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49号整改任务销号验收意见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49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2016年全市使用化肥40.24万吨，主要农作物利用率37.5%。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加强基本农田环境污染防治的科学研究、 技术推广、宣传培训及监督管理，推广科学施肥、施药，着力消除农业面源污染。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一）静乐县农业农村局制定下发了《静乐县化肥使用量零增长行动方案》，对科学施肥进行了宣传教育，严格按照方案要求进行管理。通过大力推广测土配方施肥技术，我县科学施肥水平明显提升，氮、磷、钾和中微量元素等养分结构逐步趋于合理，有机肥资源得到合理利用，盲目施肥和过量施肥现象基本得到遏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</w:rPr>
        <w:t>2020年全县使用化肥1.51万吨，通过测土配方，推广使用配方肥，有机肥替代化肥等方法，主要农作物利用率达到40%。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C379A"/>
    <w:rsid w:val="05DF64C5"/>
    <w:rsid w:val="083B42DA"/>
    <w:rsid w:val="09ED4E0C"/>
    <w:rsid w:val="0A7A3DB8"/>
    <w:rsid w:val="0EF35A7D"/>
    <w:rsid w:val="0FC45B91"/>
    <w:rsid w:val="13E121B5"/>
    <w:rsid w:val="175B1F5E"/>
    <w:rsid w:val="184D1126"/>
    <w:rsid w:val="1E72610A"/>
    <w:rsid w:val="24BF3CFA"/>
    <w:rsid w:val="26B10EE0"/>
    <w:rsid w:val="2E3D2638"/>
    <w:rsid w:val="2FD23A7F"/>
    <w:rsid w:val="38EF77F1"/>
    <w:rsid w:val="39D658E6"/>
    <w:rsid w:val="3D5D7573"/>
    <w:rsid w:val="41EF2A05"/>
    <w:rsid w:val="430E064B"/>
    <w:rsid w:val="4B107BF4"/>
    <w:rsid w:val="4BDF4A45"/>
    <w:rsid w:val="4CC32CEE"/>
    <w:rsid w:val="4D717681"/>
    <w:rsid w:val="4DE905BA"/>
    <w:rsid w:val="51D51D14"/>
    <w:rsid w:val="5AD16F33"/>
    <w:rsid w:val="5B532FCB"/>
    <w:rsid w:val="62E84147"/>
    <w:rsid w:val="69816A15"/>
    <w:rsid w:val="6C854223"/>
    <w:rsid w:val="75A063C9"/>
    <w:rsid w:val="79742F18"/>
    <w:rsid w:val="79C9524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2020-12-04T04:12:00Z</cp:lastPrinted>
  <dcterms:modified xsi:type="dcterms:W3CDTF">2020-12-04T11:53:33Z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