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jc w:val="center"/>
        <w:rPr>
          <w:rFonts w:hint="eastAsia" w:ascii="华文中宋" w:hAnsi="华文中宋" w:eastAsia="华文中宋"/>
          <w:color w:val="auto"/>
          <w:sz w:val="44"/>
          <w:szCs w:val="44"/>
          <w:lang w:eastAsia="zh-CN"/>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农业农村局</w:t>
      </w:r>
    </w:p>
    <w:p>
      <w:pPr>
        <w:pStyle w:val="4"/>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8"/>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4"/>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5"/>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3" w:firstLineChars="200"/>
        <w:textAlignment w:val="auto"/>
        <w:outlineLvl w:val="9"/>
        <w:rPr>
          <w:rFonts w:hint="eastAsia" w:ascii="仿宋" w:hAnsi="仿宋" w:eastAsia="仿宋" w:cs="仿宋"/>
          <w:b/>
          <w:bCs/>
          <w:color w:val="auto"/>
          <w:kern w:val="0"/>
          <w:sz w:val="32"/>
          <w:szCs w:val="32"/>
          <w:lang w:val="en-US" w:eastAsia="zh-CN" w:bidi="ar-SA"/>
        </w:rPr>
      </w:pPr>
      <w:r>
        <w:rPr>
          <w:rFonts w:hint="eastAsia" w:ascii="仿宋" w:hAnsi="仿宋" w:eastAsia="仿宋" w:cs="仿宋"/>
          <w:b/>
          <w:bCs/>
          <w:color w:val="auto"/>
          <w:kern w:val="0"/>
          <w:sz w:val="32"/>
          <w:szCs w:val="32"/>
          <w:lang w:val="en-US" w:eastAsia="zh-CN" w:bidi="ar-SA"/>
        </w:rPr>
        <w:t>（一）静乐县农业农村局主要职责：</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w:t>
      </w:r>
      <w:r>
        <w:rPr>
          <w:rFonts w:hint="default" w:ascii="仿宋" w:hAnsi="仿宋" w:eastAsia="仿宋" w:cs="仿宋"/>
          <w:color w:val="auto"/>
          <w:kern w:val="0"/>
          <w:sz w:val="32"/>
          <w:szCs w:val="32"/>
          <w:lang w:val="en-US" w:eastAsia="zh-CN" w:bidi="ar-SA"/>
        </w:rPr>
        <w:t>统筹研究和组织实施全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三农</w:t>
      </w:r>
      <w:r>
        <w:rPr>
          <w:rFonts w:hint="eastAsia" w:ascii="仿宋" w:hAnsi="仿宋" w:eastAsia="仿宋" w:cs="仿宋"/>
          <w:color w:val="auto"/>
          <w:kern w:val="0"/>
          <w:sz w:val="32"/>
          <w:szCs w:val="32"/>
          <w:lang w:val="en-US" w:eastAsia="zh-CN" w:bidi="ar-SA"/>
        </w:rPr>
        <w:t>”</w:t>
      </w:r>
      <w:r>
        <w:rPr>
          <w:rFonts w:hint="default" w:ascii="仿宋" w:hAnsi="仿宋" w:eastAsia="仿宋" w:cs="仿宋"/>
          <w:color w:val="auto"/>
          <w:kern w:val="0"/>
          <w:sz w:val="32"/>
          <w:szCs w:val="32"/>
          <w:lang w:val="en-US" w:eastAsia="zh-CN" w:bidi="ar-SA"/>
        </w:rPr>
        <w:t>工作的发展战略、中长期规划、重大政策。贯彻执行有关农业农村地方性法规、规章草案，起草规范性文件,指导农业综合执法。负责农业行政审批制度改革工作。参与落实涉农财税、价格、收储、金融保险、进出口等政策措施。</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w:t>
      </w:r>
      <w:r>
        <w:rPr>
          <w:rFonts w:hint="default" w:ascii="仿宋" w:hAnsi="仿宋" w:eastAsia="仿宋" w:cs="仿宋"/>
          <w:color w:val="auto"/>
          <w:kern w:val="0"/>
          <w:sz w:val="32"/>
          <w:szCs w:val="32"/>
          <w:lang w:val="en-US" w:eastAsia="zh-CN" w:bidi="ar-SA"/>
        </w:rPr>
        <w:t>组织协调推进全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乡村振兴战略实施，统筹推动发展农村社会事业、农村公共服务、农村文化、农村基础设施和乡村治理。牵头组织改善农村人居环境。指导农村精神文明和优秀农耕文化建设。指导农业行业安全生产工作。</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3、</w:t>
      </w:r>
      <w:r>
        <w:rPr>
          <w:rFonts w:hint="default" w:ascii="仿宋" w:hAnsi="仿宋" w:eastAsia="仿宋" w:cs="仿宋"/>
          <w:color w:val="auto"/>
          <w:kern w:val="0"/>
          <w:sz w:val="32"/>
          <w:szCs w:val="32"/>
          <w:lang w:val="en-US" w:eastAsia="zh-CN" w:bidi="ar-SA"/>
        </w:rPr>
        <w:t>组织实施深化全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农村经济体制改革和巩固完善农村基本经营制度的政策落实。负责农民承包地、农村宅基地改革和管理有关工作。负责农村集体产权制度改革,指导农村集体经济组织发展和集体资产管理工作。指导监督减轻农民负担和村民</w:t>
      </w:r>
      <w:r>
        <w:rPr>
          <w:rFonts w:hint="eastAsia" w:ascii="仿宋" w:hAnsi="仿宋" w:eastAsia="仿宋" w:cs="仿宋"/>
          <w:color w:val="auto"/>
          <w:kern w:val="0"/>
          <w:sz w:val="32"/>
          <w:szCs w:val="32"/>
          <w:lang w:val="en-US" w:eastAsia="zh-CN" w:bidi="ar-SA"/>
        </w:rPr>
        <w:t>“</w:t>
      </w:r>
      <w:r>
        <w:rPr>
          <w:rFonts w:hint="default" w:ascii="仿宋" w:hAnsi="仿宋" w:eastAsia="仿宋" w:cs="仿宋"/>
          <w:color w:val="auto"/>
          <w:kern w:val="0"/>
          <w:sz w:val="32"/>
          <w:szCs w:val="32"/>
          <w:lang w:val="en-US" w:eastAsia="zh-CN" w:bidi="ar-SA"/>
        </w:rPr>
        <w:t>一事一议</w:t>
      </w:r>
      <w:r>
        <w:rPr>
          <w:rFonts w:hint="eastAsia" w:ascii="仿宋" w:hAnsi="仿宋" w:eastAsia="仿宋" w:cs="仿宋"/>
          <w:color w:val="auto"/>
          <w:kern w:val="0"/>
          <w:sz w:val="32"/>
          <w:szCs w:val="32"/>
          <w:lang w:val="en-US" w:eastAsia="zh-CN" w:bidi="ar-SA"/>
        </w:rPr>
        <w:t>”</w:t>
      </w:r>
      <w:r>
        <w:rPr>
          <w:rFonts w:hint="default" w:ascii="仿宋" w:hAnsi="仿宋" w:eastAsia="仿宋" w:cs="仿宋"/>
          <w:color w:val="auto"/>
          <w:kern w:val="0"/>
          <w:sz w:val="32"/>
          <w:szCs w:val="32"/>
          <w:lang w:val="en-US" w:eastAsia="zh-CN" w:bidi="ar-SA"/>
        </w:rPr>
        <w:t>筹资筹劳管理。指导农民合作经济组织、农业社会化服务体系、新型农业经营主体建设与发展。</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4、</w:t>
      </w:r>
      <w:r>
        <w:rPr>
          <w:rFonts w:hint="default" w:ascii="仿宋" w:hAnsi="仿宋" w:eastAsia="仿宋" w:cs="仿宋"/>
          <w:color w:val="auto"/>
          <w:kern w:val="0"/>
          <w:sz w:val="32"/>
          <w:szCs w:val="32"/>
          <w:lang w:val="en-US" w:eastAsia="zh-CN" w:bidi="ar-SA"/>
        </w:rPr>
        <w:t>指导乡村特色产业、农产品加工业、休闲农业、城郊农业以及新产业新业态发展工作。提出促进大宗农产品流通的建议</w:t>
      </w:r>
      <w:r>
        <w:rPr>
          <w:rFonts w:hint="eastAsia" w:ascii="仿宋" w:hAnsi="仿宋" w:eastAsia="仿宋" w:cs="仿宋"/>
          <w:color w:val="auto"/>
          <w:kern w:val="0"/>
          <w:sz w:val="32"/>
          <w:szCs w:val="32"/>
          <w:lang w:val="en-US" w:eastAsia="zh-CN" w:bidi="ar-SA"/>
        </w:rPr>
        <w:t>，</w:t>
      </w:r>
      <w:r>
        <w:rPr>
          <w:rFonts w:hint="default" w:ascii="仿宋" w:hAnsi="仿宋" w:eastAsia="仿宋" w:cs="仿宋"/>
          <w:color w:val="auto"/>
          <w:kern w:val="0"/>
          <w:sz w:val="32"/>
          <w:szCs w:val="32"/>
          <w:lang w:val="en-US" w:eastAsia="zh-CN" w:bidi="ar-SA"/>
        </w:rPr>
        <w:t>培育、保护地方农业品牌。发布农业农村经济信息，监测分析农业农村经济运行。承担农业统计和农业农村信息化有关工作。</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5、</w:t>
      </w:r>
      <w:r>
        <w:rPr>
          <w:rFonts w:hint="default" w:ascii="仿宋" w:hAnsi="仿宋" w:eastAsia="仿宋" w:cs="仿宋"/>
          <w:color w:val="auto"/>
          <w:kern w:val="0"/>
          <w:sz w:val="32"/>
          <w:szCs w:val="32"/>
          <w:lang w:val="en-US" w:eastAsia="zh-CN" w:bidi="ar-SA"/>
        </w:rPr>
        <w:t>负责全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种植业、畜牧业、渔业、农垦、农业机械化等农业各产业的监督管理。组织落实粮食等农产品生产政策措施。指导农业供给侧结构性调整，组织构建现代农业产业体系、生产体系、经营体系。指导农业标准化生产。</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6、</w:t>
      </w:r>
      <w:r>
        <w:rPr>
          <w:rFonts w:hint="default" w:ascii="仿宋" w:hAnsi="仿宋" w:eastAsia="仿宋" w:cs="仿宋"/>
          <w:color w:val="auto"/>
          <w:kern w:val="0"/>
          <w:sz w:val="32"/>
          <w:szCs w:val="32"/>
          <w:lang w:val="en-US" w:eastAsia="zh-CN" w:bidi="ar-SA"/>
        </w:rPr>
        <w:t>负责农产品质量安全监督管理。组织开展全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农产品质量安全监测、追溯、风险评估。按照职责权限发布有关农产品质量安全状况信息。提出区域技术性贸易措施的建议。会同有关部门组织实施农产品质量安全标准。指导农产品质量安全监管体系、农业检验检测体系建设和机构考核。</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7、</w:t>
      </w:r>
      <w:r>
        <w:rPr>
          <w:rFonts w:hint="default" w:ascii="仿宋" w:hAnsi="仿宋" w:eastAsia="仿宋" w:cs="仿宋"/>
          <w:color w:val="auto"/>
          <w:kern w:val="0"/>
          <w:sz w:val="32"/>
          <w:szCs w:val="32"/>
          <w:lang w:val="en-US" w:eastAsia="zh-CN" w:bidi="ar-SA"/>
        </w:rPr>
        <w:t>组织农业资源区划工作。指导全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农用地、渔业水域以及农业生物物种资源的保护与管理。负责耕地及永久基本农田质量保护、水生野生动植物保护管理工作。指导农产品产地环境管理和农业清洁生产。运用农艺、农机、生物等工程措施发展有机旱作农业。指导设施农业、生态循环农业、节水农业发展以及农村可再生能源综合开发利用、农业生物质产业发展。牵头管理外来物种。</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8、</w:t>
      </w:r>
      <w:r>
        <w:rPr>
          <w:rFonts w:hint="default" w:ascii="仿宋" w:hAnsi="仿宋" w:eastAsia="仿宋" w:cs="仿宋"/>
          <w:color w:val="auto"/>
          <w:kern w:val="0"/>
          <w:sz w:val="32"/>
          <w:szCs w:val="32"/>
          <w:lang w:val="en-US" w:eastAsia="zh-CN" w:bidi="ar-SA"/>
        </w:rPr>
        <w:t>负责有关农业生产资料和农业投入品的监督管理。组织农业生产资料</w:t>
      </w:r>
      <w:r>
        <w:rPr>
          <w:rFonts w:hint="eastAsia" w:ascii="仿宋" w:hAnsi="仿宋" w:eastAsia="仿宋" w:cs="仿宋"/>
          <w:color w:val="auto"/>
          <w:kern w:val="0"/>
          <w:sz w:val="32"/>
          <w:szCs w:val="32"/>
          <w:lang w:val="en-US" w:eastAsia="zh-CN" w:bidi="ar-SA"/>
        </w:rPr>
        <w:t>市场</w:t>
      </w:r>
      <w:r>
        <w:rPr>
          <w:rFonts w:hint="default" w:ascii="仿宋" w:hAnsi="仿宋" w:eastAsia="仿宋" w:cs="仿宋"/>
          <w:color w:val="auto"/>
          <w:kern w:val="0"/>
          <w:sz w:val="32"/>
          <w:szCs w:val="32"/>
          <w:lang w:val="en-US" w:eastAsia="zh-CN" w:bidi="ar-SA"/>
        </w:rPr>
        <w:t>体系建设，贯彻执行有关农业生产资料地方标准并监督实施。负责农作物种子(种苗)、种畜禽、农药、肥料、兽药、兽医医疗器械、饲料及饲料添加剂等监督管理。组织兽医医政、兽药药政药检工作</w:t>
      </w:r>
      <w:r>
        <w:rPr>
          <w:rFonts w:hint="eastAsia" w:ascii="仿宋" w:hAnsi="仿宋" w:eastAsia="仿宋" w:cs="仿宋"/>
          <w:color w:val="auto"/>
          <w:kern w:val="0"/>
          <w:sz w:val="32"/>
          <w:szCs w:val="32"/>
          <w:lang w:val="en-US" w:eastAsia="zh-CN" w:bidi="ar-SA"/>
        </w:rPr>
        <w:t>，</w:t>
      </w:r>
      <w:r>
        <w:rPr>
          <w:rFonts w:hint="default" w:ascii="仿宋" w:hAnsi="仿宋" w:eastAsia="仿宋" w:cs="仿宋"/>
          <w:color w:val="auto"/>
          <w:kern w:val="0"/>
          <w:sz w:val="32"/>
          <w:szCs w:val="32"/>
          <w:lang w:val="en-US" w:eastAsia="zh-CN" w:bidi="ar-SA"/>
        </w:rPr>
        <w:t>负责执业兽医和畜禽屠宰行业管理。</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9、</w:t>
      </w:r>
      <w:r>
        <w:rPr>
          <w:rFonts w:hint="default" w:ascii="仿宋" w:hAnsi="仿宋" w:eastAsia="仿宋" w:cs="仿宋"/>
          <w:color w:val="auto"/>
          <w:kern w:val="0"/>
          <w:sz w:val="32"/>
          <w:szCs w:val="32"/>
          <w:lang w:val="en-US" w:eastAsia="zh-CN" w:bidi="ar-SA"/>
        </w:rPr>
        <w:t>负责农业防灾减灾、农作物重大病虫害防治工作。指导动植物防疫检疫体系建设，组织、监督全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动植物防疫检疫工作，发布疫情并组织扑灭。</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10、</w:t>
      </w:r>
      <w:r>
        <w:rPr>
          <w:rFonts w:hint="default" w:ascii="仿宋" w:hAnsi="仿宋" w:eastAsia="仿宋" w:cs="仿宋"/>
          <w:color w:val="auto"/>
          <w:kern w:val="0"/>
          <w:sz w:val="32"/>
          <w:szCs w:val="32"/>
          <w:lang w:val="en-US" w:eastAsia="zh-CN" w:bidi="ar-SA"/>
        </w:rPr>
        <w:t>负责农业投资管理。提出全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农业投融资体制机制改革政策建议。编制农业投资项目建设规划，提出农业投资规模和方向、扶持农业农村发展财政项目的建议。按</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人民政府规定权限审批农业投资项目，负责农业投资项目资金安排和监督管理。</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11、</w:t>
      </w:r>
      <w:r>
        <w:rPr>
          <w:rFonts w:hint="default" w:ascii="仿宋" w:hAnsi="仿宋" w:eastAsia="仿宋" w:cs="仿宋"/>
          <w:color w:val="auto"/>
          <w:kern w:val="0"/>
          <w:sz w:val="32"/>
          <w:szCs w:val="32"/>
          <w:lang w:val="en-US" w:eastAsia="zh-CN" w:bidi="ar-SA"/>
        </w:rPr>
        <w:t>推动农业</w:t>
      </w:r>
      <w:r>
        <w:rPr>
          <w:rFonts w:hint="eastAsia" w:ascii="仿宋" w:hAnsi="仿宋" w:eastAsia="仿宋" w:cs="仿宋"/>
          <w:color w:val="auto"/>
          <w:kern w:val="0"/>
          <w:sz w:val="32"/>
          <w:szCs w:val="32"/>
          <w:lang w:val="en-US" w:eastAsia="zh-CN" w:bidi="ar-SA"/>
        </w:rPr>
        <w:t>科技</w:t>
      </w:r>
      <w:r>
        <w:rPr>
          <w:rFonts w:hint="default" w:ascii="仿宋" w:hAnsi="仿宋" w:eastAsia="仿宋" w:cs="仿宋"/>
          <w:color w:val="auto"/>
          <w:kern w:val="0"/>
          <w:sz w:val="32"/>
          <w:szCs w:val="32"/>
          <w:lang w:val="en-US" w:eastAsia="zh-CN" w:bidi="ar-SA"/>
        </w:rPr>
        <w:t>体制改革和农业</w:t>
      </w:r>
      <w:r>
        <w:rPr>
          <w:rFonts w:hint="eastAsia" w:ascii="仿宋" w:hAnsi="仿宋" w:eastAsia="仿宋" w:cs="仿宋"/>
          <w:color w:val="auto"/>
          <w:kern w:val="0"/>
          <w:sz w:val="32"/>
          <w:szCs w:val="32"/>
          <w:lang w:val="en-US" w:eastAsia="zh-CN" w:bidi="ar-SA"/>
        </w:rPr>
        <w:t>科技</w:t>
      </w:r>
      <w:r>
        <w:rPr>
          <w:rFonts w:hint="default" w:ascii="仿宋" w:hAnsi="仿宋" w:eastAsia="仿宋" w:cs="仿宋"/>
          <w:color w:val="auto"/>
          <w:kern w:val="0"/>
          <w:sz w:val="32"/>
          <w:szCs w:val="32"/>
          <w:lang w:val="en-US" w:eastAsia="zh-CN" w:bidi="ar-SA"/>
        </w:rPr>
        <w:t>创新体系建设。拟订全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农业</w:t>
      </w:r>
      <w:r>
        <w:rPr>
          <w:rFonts w:hint="eastAsia" w:ascii="仿宋" w:hAnsi="仿宋" w:eastAsia="仿宋" w:cs="仿宋"/>
          <w:color w:val="auto"/>
          <w:kern w:val="0"/>
          <w:sz w:val="32"/>
          <w:szCs w:val="32"/>
          <w:lang w:val="en-US" w:eastAsia="zh-CN" w:bidi="ar-SA"/>
        </w:rPr>
        <w:t>科</w:t>
      </w:r>
      <w:r>
        <w:rPr>
          <w:rFonts w:hint="default" w:ascii="仿宋" w:hAnsi="仿宋" w:eastAsia="仿宋" w:cs="仿宋"/>
          <w:color w:val="auto"/>
          <w:kern w:val="0"/>
          <w:sz w:val="32"/>
          <w:szCs w:val="32"/>
          <w:lang w:val="en-US" w:eastAsia="zh-CN" w:bidi="ar-SA"/>
        </w:rPr>
        <w:t>研、农技推广规划、计划和有关政策。指导农技推广体系和农业产业技术体系建设，组织开展全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农业领域的高新技术和应用技术研究、</w:t>
      </w:r>
      <w:r>
        <w:rPr>
          <w:rFonts w:hint="eastAsia" w:ascii="仿宋" w:hAnsi="仿宋" w:eastAsia="仿宋" w:cs="仿宋"/>
          <w:color w:val="auto"/>
          <w:kern w:val="0"/>
          <w:sz w:val="32"/>
          <w:szCs w:val="32"/>
          <w:lang w:val="en-US" w:eastAsia="zh-CN" w:bidi="ar-SA"/>
        </w:rPr>
        <w:t>科技</w:t>
      </w:r>
      <w:r>
        <w:rPr>
          <w:rFonts w:hint="default" w:ascii="仿宋" w:hAnsi="仿宋" w:eastAsia="仿宋" w:cs="仿宋"/>
          <w:color w:val="auto"/>
          <w:kern w:val="0"/>
          <w:sz w:val="32"/>
          <w:szCs w:val="32"/>
          <w:lang w:val="en-US" w:eastAsia="zh-CN" w:bidi="ar-SA"/>
        </w:rPr>
        <w:t>成果转化和技术推广。负责农业转基因生物安全监督管理和农业植物新品种保护。</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12、</w:t>
      </w:r>
      <w:r>
        <w:rPr>
          <w:rFonts w:hint="default" w:ascii="仿宋" w:hAnsi="仿宋" w:eastAsia="仿宋" w:cs="仿宋"/>
          <w:color w:val="auto"/>
          <w:kern w:val="0"/>
          <w:sz w:val="32"/>
          <w:szCs w:val="32"/>
          <w:lang w:val="en-US" w:eastAsia="zh-CN" w:bidi="ar-SA"/>
        </w:rPr>
        <w:t>指导农业农村人才工作。拟订全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农业农村人才队伍建设规划并组织实施，指导农业教育和农业职业技能开发,指导新型职业农民培育、农业</w:t>
      </w:r>
      <w:r>
        <w:rPr>
          <w:rFonts w:hint="eastAsia" w:ascii="仿宋" w:hAnsi="仿宋" w:eastAsia="仿宋" w:cs="仿宋"/>
          <w:color w:val="auto"/>
          <w:kern w:val="0"/>
          <w:sz w:val="32"/>
          <w:szCs w:val="32"/>
          <w:lang w:val="en-US" w:eastAsia="zh-CN" w:bidi="ar-SA"/>
        </w:rPr>
        <w:t>科技</w:t>
      </w:r>
      <w:r>
        <w:rPr>
          <w:rFonts w:hint="default" w:ascii="仿宋" w:hAnsi="仿宋" w:eastAsia="仿宋" w:cs="仿宋"/>
          <w:color w:val="auto"/>
          <w:kern w:val="0"/>
          <w:sz w:val="32"/>
          <w:szCs w:val="32"/>
          <w:lang w:val="en-US" w:eastAsia="zh-CN" w:bidi="ar-SA"/>
        </w:rPr>
        <w:t>人才培养和农村实用人才培训工作。</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default"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13、</w:t>
      </w:r>
      <w:r>
        <w:rPr>
          <w:rFonts w:hint="default" w:ascii="仿宋" w:hAnsi="仿宋" w:eastAsia="仿宋" w:cs="仿宋"/>
          <w:color w:val="auto"/>
          <w:kern w:val="0"/>
          <w:sz w:val="32"/>
          <w:szCs w:val="32"/>
          <w:lang w:val="en-US" w:eastAsia="zh-CN" w:bidi="ar-SA"/>
        </w:rPr>
        <w:t>牵头开展全</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农业对外合作工作。承办农业涉外事务，组织开展农业贸易促进和有关国际国内经济、技术交流和合作。具体执行有关农业援外项目。</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14、承担本行业领域使用危险化学品的安全监管职责。</w:t>
      </w:r>
    </w:p>
    <w:p>
      <w:pPr>
        <w:keepNext w:val="0"/>
        <w:keepLines w:val="0"/>
        <w:pageBreakBefore w:val="0"/>
        <w:numPr>
          <w:ilvl w:val="0"/>
          <w:numId w:val="0"/>
        </w:numPr>
        <w:kinsoku/>
        <w:wordWrap/>
        <w:overflowPunct/>
        <w:topLinePunct w:val="0"/>
        <w:autoSpaceDE/>
        <w:autoSpaceDN/>
        <w:bidi w:val="0"/>
        <w:adjustRightInd/>
        <w:snapToGrid/>
        <w:spacing w:line="660" w:lineRule="exact"/>
        <w:ind w:left="0" w:leftChars="0" w:right="0" w:rightChars="0" w:firstLine="640" w:firstLineChars="200"/>
        <w:textAlignment w:val="auto"/>
        <w:outlineLvl w:val="9"/>
        <w:rPr>
          <w:rFonts w:hint="eastAsia"/>
        </w:rPr>
      </w:pPr>
      <w:r>
        <w:rPr>
          <w:rFonts w:hint="eastAsia" w:ascii="仿宋" w:hAnsi="仿宋" w:eastAsia="仿宋" w:cs="仿宋"/>
          <w:color w:val="auto"/>
          <w:kern w:val="0"/>
          <w:sz w:val="32"/>
          <w:szCs w:val="32"/>
          <w:lang w:val="en-US" w:eastAsia="zh-CN" w:bidi="ar-SA"/>
        </w:rPr>
        <w:t>15、</w:t>
      </w:r>
      <w:r>
        <w:rPr>
          <w:rFonts w:hint="default" w:ascii="仿宋" w:hAnsi="仿宋" w:eastAsia="仿宋" w:cs="仿宋"/>
          <w:color w:val="auto"/>
          <w:kern w:val="0"/>
          <w:sz w:val="32"/>
          <w:szCs w:val="32"/>
          <w:lang w:val="en-US" w:eastAsia="zh-CN" w:bidi="ar-SA"/>
        </w:rPr>
        <w:t>完成</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委、</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人民政府、</w:t>
      </w:r>
      <w:r>
        <w:rPr>
          <w:rFonts w:hint="eastAsia" w:ascii="仿宋" w:hAnsi="仿宋" w:eastAsia="仿宋" w:cs="仿宋"/>
          <w:color w:val="auto"/>
          <w:kern w:val="0"/>
          <w:sz w:val="32"/>
          <w:szCs w:val="32"/>
          <w:lang w:val="en-US" w:eastAsia="zh-CN" w:bidi="ar-SA"/>
        </w:rPr>
        <w:t>县</w:t>
      </w:r>
      <w:r>
        <w:rPr>
          <w:rFonts w:hint="default" w:ascii="仿宋" w:hAnsi="仿宋" w:eastAsia="仿宋" w:cs="仿宋"/>
          <w:color w:val="auto"/>
          <w:kern w:val="0"/>
          <w:sz w:val="32"/>
          <w:szCs w:val="32"/>
          <w:lang w:val="en-US" w:eastAsia="zh-CN" w:bidi="ar-SA"/>
        </w:rPr>
        <w:t>委农村工作领导小组交办的其他任务。</w:t>
      </w:r>
    </w:p>
    <w:p>
      <w:pPr>
        <w:pStyle w:val="5"/>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10"/>
        <w:numPr>
          <w:ilvl w:val="0"/>
          <w:numId w:val="0"/>
        </w:numPr>
        <w:spacing w:before="0" w:beforeAutospacing="0" w:after="0" w:afterAutospacing="0"/>
        <w:ind w:firstLine="640" w:firstLineChars="200"/>
        <w:rPr>
          <w:rFonts w:hint="eastAsia"/>
        </w:rPr>
      </w:pPr>
      <w:r>
        <w:rPr>
          <w:rFonts w:hint="eastAsia" w:ascii="仿宋_GB2312" w:eastAsia="仿宋_GB2312"/>
          <w:color w:val="000000"/>
          <w:sz w:val="32"/>
          <w:szCs w:val="32"/>
          <w:lang w:eastAsia="zh-CN"/>
        </w:rPr>
        <w:t>农业农村局属于机关行政单位，共有编制数</w:t>
      </w:r>
      <w:r>
        <w:rPr>
          <w:rFonts w:hint="eastAsia" w:ascii="仿宋_GB2312" w:eastAsia="仿宋_GB2312"/>
          <w:color w:val="000000"/>
          <w:sz w:val="32"/>
          <w:szCs w:val="32"/>
          <w:lang w:val="en-US" w:eastAsia="zh-CN"/>
        </w:rPr>
        <w:t>21人，</w:t>
      </w:r>
      <w:r>
        <w:rPr>
          <w:rFonts w:hint="eastAsia" w:ascii="仿宋_GB2312" w:eastAsia="仿宋_GB2312"/>
          <w:color w:val="000000"/>
          <w:sz w:val="32"/>
          <w:szCs w:val="32"/>
          <w:lang w:eastAsia="zh-CN"/>
        </w:rPr>
        <w:t>下属</w:t>
      </w:r>
      <w:r>
        <w:rPr>
          <w:rFonts w:hint="eastAsia" w:ascii="仿宋_GB2312" w:eastAsia="仿宋_GB2312"/>
          <w:color w:val="000000"/>
          <w:sz w:val="32"/>
          <w:szCs w:val="32"/>
          <w:lang w:val="en-US" w:eastAsia="zh-CN"/>
        </w:rPr>
        <w:t>1个事业单位农业行政综合执法队，其中机关人员编制7人，执法队事业人员编制数14人；2022年初</w:t>
      </w:r>
      <w:r>
        <w:rPr>
          <w:rFonts w:hint="eastAsia" w:ascii="仿宋_GB2312" w:eastAsia="仿宋_GB2312"/>
          <w:color w:val="000000"/>
          <w:sz w:val="32"/>
          <w:szCs w:val="32"/>
          <w:lang w:eastAsia="zh-CN"/>
        </w:rPr>
        <w:t>在编人员</w:t>
      </w:r>
      <w:r>
        <w:rPr>
          <w:rFonts w:hint="eastAsia" w:ascii="仿宋_GB2312" w:eastAsia="仿宋_GB2312"/>
          <w:color w:val="000000"/>
          <w:sz w:val="32"/>
          <w:szCs w:val="32"/>
          <w:lang w:val="en-US" w:eastAsia="zh-CN"/>
        </w:rPr>
        <w:t>20人，其中公务员6人，工勤人员1人，事业人员13人。</w:t>
      </w:r>
    </w:p>
    <w:p>
      <w:pPr>
        <w:pStyle w:val="4"/>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4"/>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5"/>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8743</w:t>
      </w:r>
      <w:r>
        <w:rPr>
          <w:rFonts w:hint="eastAsia" w:ascii="仿宋_GB2312"/>
          <w:color w:val="auto"/>
          <w:szCs w:val="32"/>
        </w:rPr>
        <w:t>万元、支出总计</w:t>
      </w:r>
      <w:r>
        <w:rPr>
          <w:rFonts w:hint="eastAsia" w:ascii="仿宋_GB2312"/>
          <w:color w:val="auto"/>
          <w:szCs w:val="32"/>
          <w:lang w:val="en-US" w:eastAsia="zh-CN"/>
        </w:rPr>
        <w:t>8743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增长4293</w:t>
      </w:r>
      <w:r>
        <w:rPr>
          <w:rFonts w:hint="eastAsia" w:ascii="仿宋_GB2312"/>
          <w:color w:val="auto"/>
          <w:szCs w:val="32"/>
        </w:rPr>
        <w:t>万元，</w:t>
      </w:r>
      <w:r>
        <w:rPr>
          <w:rFonts w:hint="eastAsia" w:ascii="仿宋_GB2312"/>
          <w:color w:val="auto"/>
          <w:szCs w:val="32"/>
          <w:lang w:val="en-US" w:eastAsia="zh-CN"/>
        </w:rPr>
        <w:t>增长96</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增长4293</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增长96</w:t>
      </w:r>
      <w:r>
        <w:rPr>
          <w:rFonts w:hint="eastAsia" w:ascii="仿宋_GB2312"/>
          <w:color w:val="auto"/>
          <w:szCs w:val="32"/>
        </w:rPr>
        <w:t>%。主要原因是</w:t>
      </w:r>
      <w:r>
        <w:rPr>
          <w:rFonts w:hint="eastAsia" w:ascii="仿宋_GB2312"/>
          <w:color w:val="auto"/>
          <w:szCs w:val="32"/>
          <w:lang w:val="en-US" w:eastAsia="zh-CN"/>
        </w:rPr>
        <w:t>2021年新增专款高标准农田建设项目资金3675万元，占增长金额的86%，为主要增长原因</w:t>
      </w:r>
      <w:r>
        <w:rPr>
          <w:rFonts w:hint="eastAsia" w:ascii="仿宋_GB2312"/>
          <w:color w:val="auto"/>
          <w:szCs w:val="32"/>
        </w:rPr>
        <w:t>。</w:t>
      </w:r>
    </w:p>
    <w:p>
      <w:pPr>
        <w:pStyle w:val="5"/>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8743</w:t>
      </w:r>
      <w:r>
        <w:rPr>
          <w:rFonts w:hint="eastAsia" w:ascii="仿宋_GB2312"/>
          <w:color w:val="auto"/>
          <w:szCs w:val="32"/>
        </w:rPr>
        <w:t>万元，其中：财政拨款收入</w:t>
      </w:r>
      <w:r>
        <w:rPr>
          <w:rFonts w:hint="eastAsia" w:ascii="仿宋_GB2312"/>
          <w:color w:val="auto"/>
          <w:szCs w:val="32"/>
          <w:lang w:val="en-US" w:eastAsia="zh-CN"/>
        </w:rPr>
        <w:t>8743</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5"/>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8743</w:t>
      </w:r>
      <w:r>
        <w:rPr>
          <w:rFonts w:hint="eastAsia" w:ascii="仿宋_GB2312"/>
          <w:color w:val="auto"/>
          <w:szCs w:val="32"/>
        </w:rPr>
        <w:t>万元，其中：基本支出</w:t>
      </w:r>
      <w:r>
        <w:rPr>
          <w:rFonts w:hint="eastAsia" w:ascii="仿宋_GB2312"/>
          <w:color w:val="auto"/>
          <w:szCs w:val="32"/>
          <w:lang w:val="en-US" w:eastAsia="zh-CN"/>
        </w:rPr>
        <w:t>546</w:t>
      </w:r>
      <w:r>
        <w:rPr>
          <w:rFonts w:hint="eastAsia" w:ascii="仿宋_GB2312"/>
          <w:color w:val="auto"/>
          <w:szCs w:val="32"/>
        </w:rPr>
        <w:t>万元，占比</w:t>
      </w:r>
      <w:r>
        <w:rPr>
          <w:rFonts w:hint="eastAsia" w:ascii="仿宋_GB2312"/>
          <w:color w:val="auto"/>
          <w:szCs w:val="32"/>
          <w:lang w:val="en-US" w:eastAsia="zh-CN"/>
        </w:rPr>
        <w:t>6</w:t>
      </w:r>
      <w:r>
        <w:rPr>
          <w:rFonts w:hint="eastAsia" w:ascii="仿宋_GB2312"/>
          <w:color w:val="auto"/>
          <w:szCs w:val="32"/>
        </w:rPr>
        <w:t>%；项目支出</w:t>
      </w:r>
      <w:r>
        <w:rPr>
          <w:rFonts w:hint="eastAsia" w:ascii="仿宋_GB2312"/>
          <w:color w:val="auto"/>
          <w:szCs w:val="32"/>
          <w:lang w:val="en-US" w:eastAsia="zh-CN"/>
        </w:rPr>
        <w:t>8197</w:t>
      </w:r>
      <w:r>
        <w:rPr>
          <w:rFonts w:hint="eastAsia" w:ascii="仿宋_GB2312"/>
          <w:color w:val="auto"/>
          <w:szCs w:val="32"/>
        </w:rPr>
        <w:t>万元，占比</w:t>
      </w:r>
      <w:r>
        <w:rPr>
          <w:rFonts w:hint="eastAsia" w:ascii="仿宋_GB2312"/>
          <w:color w:val="auto"/>
          <w:szCs w:val="32"/>
          <w:lang w:val="en-US" w:eastAsia="zh-CN"/>
        </w:rPr>
        <w:t>94</w:t>
      </w:r>
      <w:r>
        <w:rPr>
          <w:rFonts w:hint="eastAsia" w:ascii="仿宋_GB2312"/>
          <w:color w:val="auto"/>
          <w:szCs w:val="32"/>
        </w:rPr>
        <w:t>%</w:t>
      </w:r>
      <w:r>
        <w:rPr>
          <w:rFonts w:hint="eastAsia" w:ascii="仿宋_GB2312"/>
          <w:color w:val="auto"/>
          <w:szCs w:val="32"/>
          <w:lang w:eastAsia="zh-CN"/>
        </w:rPr>
        <w:t>。</w:t>
      </w:r>
    </w:p>
    <w:p>
      <w:pPr>
        <w:pStyle w:val="5"/>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auto"/>
          <w:szCs w:val="32"/>
          <w:lang w:val="en-US" w:eastAsia="zh-CN"/>
        </w:rPr>
        <w:t>8743</w:t>
      </w:r>
      <w:r>
        <w:rPr>
          <w:rFonts w:hint="eastAsia" w:ascii="仿宋_GB2312"/>
          <w:color w:val="auto"/>
          <w:szCs w:val="32"/>
        </w:rPr>
        <w:t>万元、支出总计</w:t>
      </w:r>
      <w:r>
        <w:rPr>
          <w:rFonts w:hint="eastAsia" w:ascii="仿宋_GB2312"/>
          <w:color w:val="auto"/>
          <w:szCs w:val="32"/>
          <w:lang w:val="en-US" w:eastAsia="zh-CN"/>
        </w:rPr>
        <w:t>8743</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hint="eastAsia" w:ascii="仿宋_GB2312"/>
          <w:color w:val="auto"/>
          <w:szCs w:val="32"/>
          <w:lang w:val="en-US" w:eastAsia="zh-CN"/>
        </w:rPr>
        <w:t>增长4293</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增长96</w:t>
      </w:r>
      <w:r>
        <w:rPr>
          <w:rFonts w:hint="eastAsia" w:ascii="仿宋_GB2312"/>
          <w:color w:val="auto"/>
          <w:szCs w:val="32"/>
        </w:rPr>
        <w:t>%</w:t>
      </w:r>
      <w:r>
        <w:rPr>
          <w:rFonts w:hint="eastAsia" w:ascii="仿宋_GB2312"/>
          <w:szCs w:val="32"/>
        </w:rPr>
        <w:t>，财政拨款支出总计</w:t>
      </w:r>
      <w:r>
        <w:rPr>
          <w:rFonts w:hint="eastAsia" w:ascii="仿宋_GB2312"/>
          <w:color w:val="auto"/>
          <w:szCs w:val="32"/>
          <w:lang w:val="en-US" w:eastAsia="zh-CN"/>
        </w:rPr>
        <w:t>增长4293</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增长96</w:t>
      </w:r>
      <w:r>
        <w:rPr>
          <w:rFonts w:hint="eastAsia" w:ascii="仿宋_GB2312"/>
          <w:color w:val="auto"/>
          <w:szCs w:val="32"/>
        </w:rPr>
        <w:t>%</w:t>
      </w:r>
      <w:r>
        <w:rPr>
          <w:rFonts w:hint="eastAsia" w:ascii="仿宋_GB2312"/>
          <w:szCs w:val="32"/>
        </w:rPr>
        <w:t>。</w:t>
      </w:r>
      <w:r>
        <w:rPr>
          <w:rFonts w:hint="eastAsia" w:ascii="仿宋_GB2312"/>
          <w:color w:val="auto"/>
          <w:szCs w:val="32"/>
        </w:rPr>
        <w:t>主要原因是</w:t>
      </w:r>
      <w:r>
        <w:rPr>
          <w:rFonts w:hint="eastAsia" w:ascii="仿宋_GB2312"/>
          <w:color w:val="auto"/>
          <w:szCs w:val="32"/>
          <w:lang w:val="en-US" w:eastAsia="zh-CN"/>
        </w:rPr>
        <w:t>2021年新增专款高标准农田建设项目资金3675万元，占增长金额的86%，为主要增长原因</w:t>
      </w:r>
      <w:r>
        <w:rPr>
          <w:rFonts w:hint="eastAsia" w:ascii="仿宋_GB2312"/>
          <w:color w:val="auto"/>
          <w:szCs w:val="32"/>
        </w:rPr>
        <w:t>。</w:t>
      </w:r>
    </w:p>
    <w:p>
      <w:pPr>
        <w:pStyle w:val="5"/>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color w:val="auto"/>
          <w:szCs w:val="32"/>
        </w:rPr>
        <w:t>财政拨款支出</w:t>
      </w:r>
      <w:r>
        <w:rPr>
          <w:rFonts w:hint="eastAsia" w:ascii="仿宋_GB2312"/>
          <w:color w:val="auto"/>
          <w:szCs w:val="32"/>
          <w:lang w:val="en-US" w:eastAsia="zh-CN"/>
        </w:rPr>
        <w:t>8743</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增长4293</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增长96</w:t>
      </w:r>
      <w:r>
        <w:rPr>
          <w:rFonts w:hint="eastAsia" w:ascii="仿宋_GB2312"/>
          <w:color w:val="auto"/>
          <w:szCs w:val="32"/>
        </w:rPr>
        <w:t>%。主要原因是</w:t>
      </w:r>
      <w:r>
        <w:rPr>
          <w:rFonts w:hint="eastAsia" w:ascii="仿宋_GB2312"/>
          <w:color w:val="auto"/>
          <w:szCs w:val="32"/>
          <w:lang w:val="en-US" w:eastAsia="zh-CN"/>
        </w:rPr>
        <w:t>2021年新增专款高标准农田建设项目资金3675万元，占增长金额的86%，为主要增长原因</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8743</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农林水</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8743</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927</w:t>
      </w:r>
      <w:r>
        <w:rPr>
          <w:rFonts w:hint="eastAsia"/>
          <w:color w:val="auto"/>
          <w:szCs w:val="32"/>
        </w:rPr>
        <w:t>万元，支出决算</w:t>
      </w:r>
      <w:r>
        <w:rPr>
          <w:rFonts w:hint="eastAsia"/>
          <w:color w:val="auto"/>
          <w:szCs w:val="32"/>
          <w:lang w:val="en-US" w:eastAsia="zh-CN"/>
        </w:rPr>
        <w:t>8743</w:t>
      </w:r>
      <w:r>
        <w:rPr>
          <w:rFonts w:hint="eastAsia"/>
          <w:color w:val="auto"/>
          <w:szCs w:val="32"/>
        </w:rPr>
        <w:t>万元，完成年初预算的</w:t>
      </w:r>
      <w:r>
        <w:rPr>
          <w:rFonts w:hint="eastAsia"/>
          <w:color w:val="auto"/>
          <w:szCs w:val="32"/>
          <w:lang w:val="en-US" w:eastAsia="zh-CN"/>
        </w:rPr>
        <w:t>943</w:t>
      </w:r>
      <w:r>
        <w:rPr>
          <w:color w:val="auto"/>
          <w:szCs w:val="32"/>
        </w:rPr>
        <w:t>%</w:t>
      </w:r>
      <w:r>
        <w:rPr>
          <w:rFonts w:hint="eastAsia"/>
          <w:color w:val="auto"/>
          <w:szCs w:val="32"/>
        </w:rPr>
        <w:t>。其中：</w:t>
      </w:r>
    </w:p>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pStyle w:val="2"/>
        <w:numPr>
          <w:ilvl w:val="0"/>
          <w:numId w:val="0"/>
        </w:numPr>
        <w:ind w:firstLine="640"/>
        <w:rPr>
          <w:rFonts w:hint="eastAsia" w:ascii="仿宋_GB2312"/>
          <w:color w:val="auto"/>
          <w:sz w:val="32"/>
          <w:szCs w:val="32"/>
          <w:lang w:val="en-US" w:eastAsia="zh-CN"/>
        </w:rPr>
      </w:pPr>
      <w:r>
        <w:rPr>
          <w:rFonts w:hint="eastAsia"/>
          <w:lang w:val="en-US" w:eastAsia="zh-CN"/>
        </w:rPr>
        <w:t>2021年度财政拨款支出按功能科目分类，变化较大的为：1、</w:t>
      </w:r>
      <w:r>
        <w:rPr>
          <w:rFonts w:hint="eastAsia" w:ascii="仿宋_GB2312" w:eastAsia="仿宋_GB2312"/>
          <w:color w:val="auto"/>
          <w:sz w:val="32"/>
          <w:szCs w:val="32"/>
          <w:lang w:val="en-US" w:eastAsia="zh-CN"/>
        </w:rPr>
        <w:t>【21301</w:t>
      </w:r>
      <w:r>
        <w:rPr>
          <w:rFonts w:hint="eastAsia" w:ascii="仿宋_GB2312"/>
          <w:color w:val="auto"/>
          <w:sz w:val="32"/>
          <w:szCs w:val="32"/>
          <w:lang w:val="en-US" w:eastAsia="zh-CN"/>
        </w:rPr>
        <w:t>53</w:t>
      </w:r>
      <w:r>
        <w:rPr>
          <w:rFonts w:hint="eastAsia" w:ascii="仿宋_GB2312" w:eastAsia="仿宋_GB2312"/>
          <w:color w:val="auto"/>
          <w:sz w:val="32"/>
          <w:szCs w:val="32"/>
          <w:lang w:val="en-US" w:eastAsia="zh-CN"/>
        </w:rPr>
        <w:t>】</w:t>
      </w:r>
      <w:r>
        <w:rPr>
          <w:rFonts w:hint="eastAsia" w:ascii="仿宋_GB2312"/>
          <w:color w:val="auto"/>
          <w:sz w:val="32"/>
          <w:szCs w:val="32"/>
          <w:lang w:val="en-US" w:eastAsia="zh-CN"/>
        </w:rPr>
        <w:t>农田建设，增长了6812%，主要原因是本年新增了高标准农田建设项目3675万元，增长幅度较大。</w:t>
      </w:r>
    </w:p>
    <w:p>
      <w:pPr>
        <w:pStyle w:val="2"/>
        <w:numPr>
          <w:ilvl w:val="0"/>
          <w:numId w:val="0"/>
        </w:numPr>
        <w:rPr>
          <w:rFonts w:hint="eastAsia" w:ascii="仿宋_GB2312"/>
          <w:color w:val="auto"/>
          <w:sz w:val="32"/>
          <w:szCs w:val="32"/>
          <w:lang w:val="en-US" w:eastAsia="zh-CN"/>
        </w:rPr>
      </w:pPr>
      <w:r>
        <w:rPr>
          <w:rFonts w:hint="eastAsia" w:ascii="仿宋_GB2312"/>
          <w:color w:val="auto"/>
          <w:sz w:val="32"/>
          <w:szCs w:val="32"/>
          <w:lang w:val="en-US" w:eastAsia="zh-CN"/>
        </w:rPr>
        <w:t>2、</w:t>
      </w:r>
      <w:r>
        <w:rPr>
          <w:rFonts w:hint="eastAsia" w:ascii="仿宋_GB2312" w:eastAsia="仿宋_GB2312"/>
          <w:color w:val="auto"/>
          <w:sz w:val="32"/>
          <w:szCs w:val="32"/>
          <w:lang w:val="en-US" w:eastAsia="zh-CN"/>
        </w:rPr>
        <w:t>【2130</w:t>
      </w:r>
      <w:r>
        <w:rPr>
          <w:rFonts w:hint="eastAsia" w:ascii="仿宋_GB2312"/>
          <w:color w:val="auto"/>
          <w:sz w:val="32"/>
          <w:szCs w:val="32"/>
          <w:lang w:val="en-US" w:eastAsia="zh-CN"/>
        </w:rPr>
        <w:t>599</w:t>
      </w:r>
      <w:r>
        <w:rPr>
          <w:rFonts w:hint="eastAsia" w:ascii="仿宋_GB2312" w:eastAsia="仿宋_GB2312"/>
          <w:color w:val="auto"/>
          <w:sz w:val="32"/>
          <w:szCs w:val="32"/>
          <w:lang w:val="en-US" w:eastAsia="zh-CN"/>
        </w:rPr>
        <w:t>】</w:t>
      </w:r>
      <w:r>
        <w:rPr>
          <w:rFonts w:hint="eastAsia" w:ascii="仿宋_GB2312"/>
          <w:color w:val="auto"/>
          <w:sz w:val="32"/>
          <w:szCs w:val="32"/>
          <w:lang w:val="en-US" w:eastAsia="zh-CN"/>
        </w:rPr>
        <w:t>其他扶贫支出，增长了1110%，主要原因是本年整合资金支出较去年增多，项目数量也增多。</w:t>
      </w:r>
    </w:p>
    <w:p>
      <w:pPr>
        <w:pStyle w:val="2"/>
        <w:numPr>
          <w:ilvl w:val="0"/>
          <w:numId w:val="0"/>
        </w:numPr>
        <w:rPr>
          <w:rFonts w:hint="default" w:ascii="仿宋_GB2312"/>
          <w:color w:val="auto"/>
          <w:sz w:val="32"/>
          <w:szCs w:val="32"/>
          <w:lang w:val="en-US" w:eastAsia="zh-CN"/>
        </w:rPr>
      </w:pPr>
      <w:r>
        <w:rPr>
          <w:rFonts w:hint="eastAsia" w:ascii="仿宋_GB2312"/>
          <w:color w:val="auto"/>
          <w:sz w:val="32"/>
          <w:szCs w:val="32"/>
          <w:lang w:val="en-US" w:eastAsia="zh-CN"/>
        </w:rPr>
        <w:t>3、本年新增了</w:t>
      </w:r>
      <w:r>
        <w:rPr>
          <w:rFonts w:hint="eastAsia" w:ascii="仿宋_GB2312" w:eastAsia="仿宋_GB2312"/>
          <w:color w:val="auto"/>
          <w:sz w:val="32"/>
          <w:szCs w:val="32"/>
          <w:lang w:val="en-US" w:eastAsia="zh-CN"/>
        </w:rPr>
        <w:t>【2130</w:t>
      </w:r>
      <w:r>
        <w:rPr>
          <w:rFonts w:hint="eastAsia" w:ascii="仿宋_GB2312"/>
          <w:color w:val="auto"/>
          <w:sz w:val="32"/>
          <w:szCs w:val="32"/>
          <w:lang w:val="en-US" w:eastAsia="zh-CN"/>
        </w:rPr>
        <w:t>399</w:t>
      </w:r>
      <w:r>
        <w:rPr>
          <w:rFonts w:hint="eastAsia" w:ascii="仿宋_GB2312" w:eastAsia="仿宋_GB2312"/>
          <w:color w:val="auto"/>
          <w:sz w:val="32"/>
          <w:szCs w:val="32"/>
          <w:lang w:val="en-US" w:eastAsia="zh-CN"/>
        </w:rPr>
        <w:t>】</w:t>
      </w:r>
      <w:r>
        <w:rPr>
          <w:rFonts w:hint="eastAsia" w:ascii="仿宋_GB2312"/>
          <w:color w:val="auto"/>
          <w:sz w:val="32"/>
          <w:szCs w:val="32"/>
          <w:lang w:val="en-US" w:eastAsia="zh-CN"/>
        </w:rPr>
        <w:t>其他水利支出和</w:t>
      </w:r>
      <w:r>
        <w:rPr>
          <w:rFonts w:hint="eastAsia" w:ascii="仿宋_GB2312" w:eastAsia="仿宋_GB2312"/>
          <w:color w:val="auto"/>
          <w:sz w:val="32"/>
          <w:szCs w:val="32"/>
          <w:lang w:val="en-US" w:eastAsia="zh-CN"/>
        </w:rPr>
        <w:t>【2130</w:t>
      </w:r>
      <w:r>
        <w:rPr>
          <w:rFonts w:hint="eastAsia" w:ascii="仿宋_GB2312"/>
          <w:color w:val="auto"/>
          <w:sz w:val="32"/>
          <w:szCs w:val="32"/>
          <w:lang w:val="en-US" w:eastAsia="zh-CN"/>
        </w:rPr>
        <w:t>701</w:t>
      </w:r>
      <w:r>
        <w:rPr>
          <w:rFonts w:hint="eastAsia" w:ascii="仿宋_GB2312" w:eastAsia="仿宋_GB2312"/>
          <w:color w:val="auto"/>
          <w:sz w:val="32"/>
          <w:szCs w:val="32"/>
          <w:lang w:val="en-US" w:eastAsia="zh-CN"/>
        </w:rPr>
        <w:t>】对村级公益事业建设的补助</w:t>
      </w:r>
      <w:r>
        <w:rPr>
          <w:rFonts w:hint="eastAsia" w:ascii="仿宋_GB2312"/>
          <w:color w:val="auto"/>
          <w:sz w:val="32"/>
          <w:szCs w:val="32"/>
          <w:lang w:val="en-US" w:eastAsia="zh-CN"/>
        </w:rPr>
        <w:t>这两个新科目。</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农林水支出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4090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8743</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增长114%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农业农村</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3754</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5876</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增长</w:t>
            </w:r>
            <w:r>
              <w:rPr>
                <w:rFonts w:hint="eastAsia" w:ascii="仿宋" w:hAnsi="仿宋" w:eastAsia="仿宋" w:cs="仿宋"/>
                <w:color w:val="000000"/>
                <w:sz w:val="24"/>
                <w:szCs w:val="24"/>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2130104</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 xml:space="preserve">  事业运行</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869</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771</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减少11%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both"/>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2130106</w:t>
            </w:r>
          </w:p>
        </w:tc>
        <w:tc>
          <w:tcPr>
            <w:tcW w:w="2479"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 xml:space="preserve"> 科技转化与推广服务</w:t>
            </w: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62</w:t>
            </w:r>
          </w:p>
        </w:tc>
        <w:tc>
          <w:tcPr>
            <w:tcW w:w="1684" w:type="dxa"/>
            <w:vAlign w:val="top"/>
          </w:tcPr>
          <w:p>
            <w:pPr>
              <w:ind w:firstLine="720" w:firstLineChars="30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393" w:type="dxa"/>
            <w:vAlign w:val="top"/>
          </w:tcPr>
          <w:p>
            <w:pPr>
              <w:jc w:val="both"/>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both"/>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2130108</w:t>
            </w:r>
          </w:p>
        </w:tc>
        <w:tc>
          <w:tcPr>
            <w:tcW w:w="2479" w:type="dxa"/>
            <w:vAlign w:val="center"/>
          </w:tcPr>
          <w:p>
            <w:pPr>
              <w:keepNext w:val="0"/>
              <w:keepLines w:val="0"/>
              <w:widowControl/>
              <w:suppressLineNumbers w:val="0"/>
              <w:ind w:firstLine="440" w:firstLineChars="200"/>
              <w:jc w:val="both"/>
              <w:textAlignment w:val="center"/>
              <w:rPr>
                <w:rFonts w:hint="eastAsia" w:ascii="仿宋" w:hAnsi="仿宋" w:eastAsia="仿宋" w:cs="仿宋"/>
                <w:color w:val="FF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 xml:space="preserve">  病虫害控制</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19</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减少21%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2130122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 xml:space="preserve">  农业生产发展</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1436</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533</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减少63%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2130153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 xml:space="preserve">  农田建设</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3906</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增长6812%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2130199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其他农业农村支出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1318</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651</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减少51%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水利</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w:t>
            </w:r>
          </w:p>
        </w:tc>
        <w:tc>
          <w:tcPr>
            <w:tcW w:w="1393" w:type="dxa"/>
            <w:vAlign w:val="top"/>
          </w:tcPr>
          <w:p>
            <w:pPr>
              <w:jc w:val="both"/>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2130399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 xml:space="preserve">  其他水利支出</w:t>
            </w:r>
          </w:p>
        </w:tc>
        <w:tc>
          <w:tcPr>
            <w:tcW w:w="1876" w:type="dxa"/>
            <w:vAlign w:val="top"/>
          </w:tcPr>
          <w:p>
            <w:pPr>
              <w:jc w:val="left"/>
              <w:rPr>
                <w:rFonts w:hint="eastAsia" w:ascii="仿宋" w:hAnsi="仿宋" w:eastAsia="仿宋" w:cs="仿宋"/>
                <w:color w:val="000000"/>
                <w:sz w:val="24"/>
                <w:szCs w:val="24"/>
              </w:rPr>
            </w:pPr>
          </w:p>
        </w:tc>
        <w:tc>
          <w:tcPr>
            <w:tcW w:w="1684"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w:t>
            </w:r>
          </w:p>
        </w:tc>
        <w:tc>
          <w:tcPr>
            <w:tcW w:w="1393" w:type="dxa"/>
            <w:vAlign w:val="top"/>
          </w:tcPr>
          <w:p>
            <w:pPr>
              <w:jc w:val="both"/>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21305</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扶贫</w:t>
            </w: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203</w:t>
            </w:r>
          </w:p>
        </w:tc>
        <w:tc>
          <w:tcPr>
            <w:tcW w:w="1684"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2457</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增长1110%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2130599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 xml:space="preserve">  其他扶贫支出</w:t>
            </w: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203</w:t>
            </w:r>
          </w:p>
        </w:tc>
        <w:tc>
          <w:tcPr>
            <w:tcW w:w="1684"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2457</w:t>
            </w:r>
          </w:p>
        </w:tc>
        <w:tc>
          <w:tcPr>
            <w:tcW w:w="1393" w:type="dxa"/>
            <w:vAlign w:val="top"/>
          </w:tcPr>
          <w:p>
            <w:pPr>
              <w:ind w:left="0" w:leftChars="0" w:firstLine="0" w:firstLineChars="0"/>
              <w:jc w:val="both"/>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增长1110%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21307</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农村综合改革</w:t>
            </w: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70</w:t>
            </w:r>
          </w:p>
        </w:tc>
        <w:tc>
          <w:tcPr>
            <w:tcW w:w="1684"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减少</w:t>
            </w:r>
            <w:r>
              <w:rPr>
                <w:rFonts w:hint="eastAsia" w:ascii="仿宋" w:hAnsi="仿宋" w:eastAsia="仿宋" w:cs="仿宋"/>
                <w:color w:val="000000"/>
                <w:sz w:val="24"/>
                <w:szCs w:val="24"/>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2130701</w:t>
            </w:r>
          </w:p>
        </w:tc>
        <w:tc>
          <w:tcPr>
            <w:tcW w:w="2479"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18"/>
                <w:szCs w:val="18"/>
                <w:u w:val="none"/>
                <w:lang w:val="en-US" w:eastAsia="zh-CN" w:bidi="ar"/>
              </w:rPr>
              <w:t>对村级公益事业建设的补助</w:t>
            </w:r>
          </w:p>
        </w:tc>
        <w:tc>
          <w:tcPr>
            <w:tcW w:w="1876" w:type="dxa"/>
            <w:vAlign w:val="top"/>
          </w:tcPr>
          <w:p>
            <w:pPr>
              <w:jc w:val="right"/>
              <w:rPr>
                <w:rFonts w:hint="eastAsia" w:ascii="仿宋" w:hAnsi="仿宋" w:eastAsia="仿宋" w:cs="仿宋"/>
                <w:color w:val="000000"/>
                <w:sz w:val="24"/>
                <w:szCs w:val="24"/>
              </w:rPr>
            </w:pPr>
          </w:p>
        </w:tc>
        <w:tc>
          <w:tcPr>
            <w:tcW w:w="1684"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w:t>
            </w:r>
          </w:p>
        </w:tc>
        <w:tc>
          <w:tcPr>
            <w:tcW w:w="1393" w:type="dxa"/>
            <w:vAlign w:val="top"/>
          </w:tcPr>
          <w:p>
            <w:pPr>
              <w:jc w:val="both"/>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both"/>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2130799</w:t>
            </w:r>
          </w:p>
        </w:tc>
        <w:tc>
          <w:tcPr>
            <w:tcW w:w="2479"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其他农村综合改革支出</w:t>
            </w: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70</w:t>
            </w:r>
          </w:p>
        </w:tc>
        <w:tc>
          <w:tcPr>
            <w:tcW w:w="1684" w:type="dxa"/>
            <w:vAlign w:val="top"/>
          </w:tcPr>
          <w:p>
            <w:pPr>
              <w:jc w:val="left"/>
              <w:rPr>
                <w:rFonts w:hint="eastAsia" w:ascii="仿宋" w:hAnsi="仿宋" w:eastAsia="仿宋" w:cs="仿宋"/>
                <w:color w:val="000000"/>
                <w:sz w:val="24"/>
                <w:szCs w:val="24"/>
                <w:lang w:val="en-US" w:eastAsia="zh-CN"/>
              </w:rPr>
            </w:pPr>
          </w:p>
        </w:tc>
        <w:tc>
          <w:tcPr>
            <w:tcW w:w="1393" w:type="dxa"/>
            <w:vAlign w:val="top"/>
          </w:tcPr>
          <w:p>
            <w:pPr>
              <w:jc w:val="both"/>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21399</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其他农林水支出</w:t>
            </w: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63</w:t>
            </w:r>
          </w:p>
        </w:tc>
        <w:tc>
          <w:tcPr>
            <w:tcW w:w="1684"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360</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增长</w:t>
            </w:r>
            <w:r>
              <w:rPr>
                <w:rFonts w:hint="eastAsia" w:ascii="仿宋" w:hAnsi="仿宋" w:eastAsia="仿宋" w:cs="仿宋"/>
                <w:color w:val="000000"/>
                <w:sz w:val="24"/>
                <w:szCs w:val="24"/>
                <w:lang w:val="en-US" w:eastAsia="zh-CN"/>
              </w:rPr>
              <w:t>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2139999</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其他农林水支出</w:t>
            </w: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63</w:t>
            </w:r>
          </w:p>
        </w:tc>
        <w:tc>
          <w:tcPr>
            <w:tcW w:w="1684"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360</w:t>
            </w:r>
          </w:p>
        </w:tc>
        <w:tc>
          <w:tcPr>
            <w:tcW w:w="1393" w:type="dxa"/>
            <w:vAlign w:val="top"/>
          </w:tcPr>
          <w:p>
            <w:pPr>
              <w:ind w:left="0" w:leftChars="0" w:firstLine="0" w:firstLineChars="0"/>
              <w:jc w:val="both"/>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增长</w:t>
            </w:r>
            <w:r>
              <w:rPr>
                <w:rFonts w:hint="eastAsia" w:ascii="仿宋" w:hAnsi="仿宋" w:eastAsia="仿宋" w:cs="仿宋"/>
                <w:color w:val="000000"/>
                <w:sz w:val="24"/>
                <w:szCs w:val="24"/>
                <w:lang w:val="en-US" w:eastAsia="zh-CN"/>
              </w:rPr>
              <w:t>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221</w:t>
            </w:r>
          </w:p>
        </w:tc>
        <w:tc>
          <w:tcPr>
            <w:tcW w:w="2479" w:type="dxa"/>
            <w:vAlign w:val="center"/>
          </w:tcPr>
          <w:p>
            <w:pPr>
              <w:keepNext w:val="0"/>
              <w:keepLines w:val="0"/>
              <w:widowControl/>
              <w:suppressLineNumbers w:val="0"/>
              <w:ind w:firstLine="440" w:firstLineChars="20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住房保障支出</w:t>
            </w: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360</w:t>
            </w:r>
          </w:p>
        </w:tc>
        <w:tc>
          <w:tcPr>
            <w:tcW w:w="1684" w:type="dxa"/>
            <w:vAlign w:val="top"/>
          </w:tcPr>
          <w:p>
            <w:pPr>
              <w:jc w:val="left"/>
              <w:rPr>
                <w:rFonts w:hint="eastAsia" w:ascii="仿宋" w:hAnsi="仿宋" w:eastAsia="仿宋" w:cs="仿宋"/>
                <w:color w:val="000000"/>
                <w:sz w:val="24"/>
                <w:szCs w:val="24"/>
                <w:lang w:val="en-US" w:eastAsia="zh-CN"/>
              </w:rPr>
            </w:pPr>
          </w:p>
        </w:tc>
        <w:tc>
          <w:tcPr>
            <w:tcW w:w="1393" w:type="dxa"/>
            <w:vAlign w:val="top"/>
          </w:tcPr>
          <w:p>
            <w:pPr>
              <w:jc w:val="both"/>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22101</w:t>
            </w:r>
          </w:p>
        </w:tc>
        <w:tc>
          <w:tcPr>
            <w:tcW w:w="2479"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保障性安居工程支出</w:t>
            </w: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360</w:t>
            </w:r>
          </w:p>
        </w:tc>
        <w:tc>
          <w:tcPr>
            <w:tcW w:w="1684" w:type="dxa"/>
            <w:vAlign w:val="top"/>
          </w:tcPr>
          <w:p>
            <w:pPr>
              <w:jc w:val="left"/>
              <w:rPr>
                <w:rFonts w:hint="eastAsia" w:ascii="仿宋" w:hAnsi="仿宋" w:eastAsia="仿宋" w:cs="仿宋"/>
                <w:color w:val="000000"/>
                <w:sz w:val="24"/>
                <w:szCs w:val="24"/>
                <w:lang w:val="en-US" w:eastAsia="zh-CN"/>
              </w:rPr>
            </w:pPr>
          </w:p>
        </w:tc>
        <w:tc>
          <w:tcPr>
            <w:tcW w:w="1393" w:type="dxa"/>
            <w:vAlign w:val="top"/>
          </w:tcPr>
          <w:p>
            <w:pPr>
              <w:jc w:val="both"/>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2210105</w:t>
            </w:r>
          </w:p>
        </w:tc>
        <w:tc>
          <w:tcPr>
            <w:tcW w:w="2479" w:type="dxa"/>
            <w:vAlign w:val="center"/>
          </w:tcPr>
          <w:p>
            <w:pPr>
              <w:keepNext w:val="0"/>
              <w:keepLines w:val="0"/>
              <w:widowControl/>
              <w:suppressLineNumbers w:val="0"/>
              <w:ind w:firstLine="440" w:firstLineChars="20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农村危房改造</w:t>
            </w: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360</w:t>
            </w:r>
          </w:p>
        </w:tc>
        <w:tc>
          <w:tcPr>
            <w:tcW w:w="1684" w:type="dxa"/>
            <w:vAlign w:val="top"/>
          </w:tcPr>
          <w:p>
            <w:pPr>
              <w:jc w:val="left"/>
              <w:rPr>
                <w:rFonts w:hint="eastAsia" w:ascii="仿宋" w:hAnsi="仿宋" w:eastAsia="仿宋" w:cs="仿宋"/>
                <w:color w:val="000000"/>
                <w:sz w:val="24"/>
                <w:szCs w:val="24"/>
                <w:lang w:val="en-US" w:eastAsia="zh-CN"/>
              </w:rPr>
            </w:pPr>
          </w:p>
        </w:tc>
        <w:tc>
          <w:tcPr>
            <w:tcW w:w="1393" w:type="dxa"/>
            <w:vAlign w:val="top"/>
          </w:tcPr>
          <w:p>
            <w:pPr>
              <w:jc w:val="both"/>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2479" w:type="dxa"/>
            <w:vAlign w:val="center"/>
          </w:tcPr>
          <w:p>
            <w:pPr>
              <w:keepNext w:val="0"/>
              <w:keepLines w:val="0"/>
              <w:widowControl/>
              <w:suppressLineNumbers w:val="0"/>
              <w:ind w:firstLine="440" w:firstLineChars="200"/>
              <w:jc w:val="both"/>
              <w:textAlignment w:val="center"/>
              <w:rPr>
                <w:rFonts w:hint="eastAsia" w:ascii="宋体" w:hAnsi="宋体" w:eastAsia="宋体" w:cs="宋体"/>
                <w:i w:val="0"/>
                <w:iCs w:val="0"/>
                <w:color w:val="000000"/>
                <w:kern w:val="0"/>
                <w:sz w:val="22"/>
                <w:szCs w:val="22"/>
                <w:u w:val="none"/>
                <w:lang w:val="en-US" w:eastAsia="zh-CN" w:bidi="ar"/>
              </w:rPr>
            </w:pPr>
          </w:p>
        </w:tc>
        <w:tc>
          <w:tcPr>
            <w:tcW w:w="1876"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4450</w:t>
            </w:r>
          </w:p>
        </w:tc>
        <w:tc>
          <w:tcPr>
            <w:tcW w:w="1684"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8743</w:t>
            </w:r>
          </w:p>
        </w:tc>
        <w:tc>
          <w:tcPr>
            <w:tcW w:w="1393" w:type="dxa"/>
            <w:vAlign w:val="top"/>
          </w:tcPr>
          <w:p>
            <w:pPr>
              <w:ind w:left="0" w:leftChars="0" w:firstLine="0" w:firstLineChars="0"/>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增长</w:t>
            </w:r>
            <w:r>
              <w:rPr>
                <w:rFonts w:hint="eastAsia" w:ascii="仿宋" w:hAnsi="仿宋" w:eastAsia="仿宋" w:cs="仿宋"/>
                <w:color w:val="000000"/>
                <w:sz w:val="24"/>
                <w:szCs w:val="24"/>
                <w:lang w:val="en-US" w:eastAsia="zh-CN"/>
              </w:rPr>
              <w:t>96%</w:t>
            </w: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660" w:lineRule="exact"/>
        <w:ind w:left="0" w:leftChars="0" w:right="0" w:rightChars="0" w:firstLine="640" w:firstLineChars="200"/>
        <w:jc w:val="left"/>
        <w:textAlignment w:val="auto"/>
        <w:outlineLvl w:val="9"/>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202</w:t>
      </w:r>
      <w:r>
        <w:rPr>
          <w:rFonts w:hint="eastAsia" w:ascii="仿宋_GB2312"/>
          <w:color w:val="auto"/>
          <w:sz w:val="32"/>
          <w:szCs w:val="32"/>
          <w:lang w:val="en-US" w:eastAsia="zh-CN"/>
        </w:rPr>
        <w:t>1</w:t>
      </w:r>
      <w:r>
        <w:rPr>
          <w:rFonts w:hint="eastAsia" w:ascii="仿宋_GB2312" w:eastAsia="仿宋_GB2312"/>
          <w:color w:val="auto"/>
          <w:sz w:val="32"/>
          <w:szCs w:val="32"/>
          <w:lang w:val="en-US" w:eastAsia="zh-CN"/>
        </w:rPr>
        <w:t>年我单位经济分类合计支出</w:t>
      </w:r>
      <w:r>
        <w:rPr>
          <w:rFonts w:hint="eastAsia" w:ascii="仿宋_GB2312"/>
          <w:color w:val="auto"/>
          <w:sz w:val="32"/>
          <w:szCs w:val="32"/>
          <w:lang w:val="en-US" w:eastAsia="zh-CN"/>
        </w:rPr>
        <w:t>8743</w:t>
      </w:r>
      <w:r>
        <w:rPr>
          <w:rFonts w:hint="eastAsia" w:ascii="仿宋_GB2312" w:eastAsia="仿宋_GB2312"/>
          <w:color w:val="auto"/>
          <w:sz w:val="32"/>
          <w:szCs w:val="32"/>
          <w:lang w:val="en-US" w:eastAsia="zh-CN"/>
        </w:rPr>
        <w:t>万元，同比增加</w:t>
      </w:r>
      <w:r>
        <w:rPr>
          <w:rFonts w:hint="eastAsia" w:ascii="仿宋_GB2312"/>
          <w:color w:val="auto"/>
          <w:sz w:val="32"/>
          <w:szCs w:val="32"/>
          <w:lang w:val="en-US" w:eastAsia="zh-CN"/>
        </w:rPr>
        <w:t>4293</w:t>
      </w:r>
      <w:r>
        <w:rPr>
          <w:rFonts w:hint="eastAsia" w:ascii="仿宋_GB2312" w:eastAsia="仿宋_GB2312"/>
          <w:color w:val="auto"/>
          <w:sz w:val="32"/>
          <w:szCs w:val="32"/>
          <w:lang w:val="en-US" w:eastAsia="zh-CN"/>
        </w:rPr>
        <w:t>万元，增长</w:t>
      </w:r>
      <w:r>
        <w:rPr>
          <w:rFonts w:hint="eastAsia" w:ascii="仿宋_GB2312"/>
          <w:color w:val="auto"/>
          <w:sz w:val="32"/>
          <w:szCs w:val="32"/>
          <w:lang w:val="en-US" w:eastAsia="zh-CN"/>
        </w:rPr>
        <w:t>9</w:t>
      </w:r>
      <w:r>
        <w:rPr>
          <w:rFonts w:hint="eastAsia" w:ascii="仿宋_GB2312" w:eastAsia="仿宋_GB2312"/>
          <w:color w:val="auto"/>
          <w:sz w:val="32"/>
          <w:szCs w:val="32"/>
          <w:lang w:val="en-US" w:eastAsia="zh-CN"/>
        </w:rPr>
        <w:t>6%。按经济科目分类比较为：202</w:t>
      </w:r>
      <w:r>
        <w:rPr>
          <w:rFonts w:hint="eastAsia" w:ascii="仿宋_GB2312"/>
          <w:color w:val="auto"/>
          <w:sz w:val="32"/>
          <w:szCs w:val="32"/>
          <w:lang w:val="en-US" w:eastAsia="zh-CN"/>
        </w:rPr>
        <w:t>1</w:t>
      </w:r>
      <w:r>
        <w:rPr>
          <w:rFonts w:hint="eastAsia" w:ascii="仿宋_GB2312" w:eastAsia="仿宋_GB2312"/>
          <w:color w:val="auto"/>
          <w:sz w:val="32"/>
          <w:szCs w:val="32"/>
          <w:lang w:val="en-US" w:eastAsia="zh-CN"/>
        </w:rPr>
        <w:t>年工资福利支出5</w:t>
      </w:r>
      <w:r>
        <w:rPr>
          <w:rFonts w:hint="eastAsia" w:ascii="仿宋_GB2312"/>
          <w:color w:val="auto"/>
          <w:sz w:val="32"/>
          <w:szCs w:val="32"/>
          <w:lang w:val="en-US" w:eastAsia="zh-CN"/>
        </w:rPr>
        <w:t>04</w:t>
      </w:r>
      <w:r>
        <w:rPr>
          <w:rFonts w:hint="eastAsia" w:ascii="仿宋_GB2312" w:eastAsia="仿宋_GB2312"/>
          <w:color w:val="auto"/>
          <w:sz w:val="32"/>
          <w:szCs w:val="32"/>
          <w:lang w:val="en-US" w:eastAsia="zh-CN"/>
        </w:rPr>
        <w:t>万元,20</w:t>
      </w:r>
      <w:r>
        <w:rPr>
          <w:rFonts w:hint="eastAsia" w:ascii="仿宋_GB2312"/>
          <w:color w:val="auto"/>
          <w:sz w:val="32"/>
          <w:szCs w:val="32"/>
          <w:lang w:val="en-US" w:eastAsia="zh-CN"/>
        </w:rPr>
        <w:t>20</w:t>
      </w:r>
      <w:r>
        <w:rPr>
          <w:rFonts w:hint="eastAsia" w:ascii="仿宋_GB2312" w:eastAsia="仿宋_GB2312"/>
          <w:color w:val="auto"/>
          <w:sz w:val="32"/>
          <w:szCs w:val="32"/>
          <w:lang w:val="en-US" w:eastAsia="zh-CN"/>
        </w:rPr>
        <w:t>年工资福利支出5</w:t>
      </w:r>
      <w:r>
        <w:rPr>
          <w:rFonts w:hint="eastAsia" w:ascii="仿宋_GB2312"/>
          <w:color w:val="auto"/>
          <w:sz w:val="32"/>
          <w:szCs w:val="32"/>
          <w:lang w:val="en-US" w:eastAsia="zh-CN"/>
        </w:rPr>
        <w:t>14</w:t>
      </w:r>
      <w:r>
        <w:rPr>
          <w:rFonts w:hint="eastAsia" w:ascii="仿宋_GB2312" w:eastAsia="仿宋_GB2312"/>
          <w:color w:val="auto"/>
          <w:sz w:val="32"/>
          <w:szCs w:val="32"/>
          <w:lang w:val="en-US" w:eastAsia="zh-CN"/>
        </w:rPr>
        <w:t>万元，减少</w:t>
      </w:r>
      <w:r>
        <w:rPr>
          <w:rFonts w:hint="eastAsia" w:ascii="仿宋_GB2312"/>
          <w:color w:val="auto"/>
          <w:sz w:val="32"/>
          <w:szCs w:val="32"/>
          <w:lang w:val="en-US" w:eastAsia="zh-CN"/>
        </w:rPr>
        <w:t>10</w:t>
      </w:r>
      <w:r>
        <w:rPr>
          <w:rFonts w:hint="eastAsia" w:ascii="仿宋_GB2312" w:eastAsia="仿宋_GB2312"/>
          <w:color w:val="auto"/>
          <w:sz w:val="32"/>
          <w:szCs w:val="32"/>
          <w:lang w:val="en-US" w:eastAsia="zh-CN"/>
        </w:rPr>
        <w:t>万元，减少</w:t>
      </w:r>
      <w:r>
        <w:rPr>
          <w:rFonts w:hint="eastAsia" w:ascii="仿宋_GB2312"/>
          <w:color w:val="auto"/>
          <w:sz w:val="32"/>
          <w:szCs w:val="32"/>
          <w:lang w:val="en-US" w:eastAsia="zh-CN"/>
        </w:rPr>
        <w:t>2</w:t>
      </w:r>
      <w:r>
        <w:rPr>
          <w:rFonts w:hint="eastAsia" w:ascii="仿宋_GB2312" w:eastAsia="仿宋_GB2312"/>
          <w:color w:val="auto"/>
          <w:sz w:val="32"/>
          <w:szCs w:val="32"/>
          <w:lang w:val="en-US" w:eastAsia="zh-CN"/>
        </w:rPr>
        <w:t>%,</w:t>
      </w:r>
      <w:r>
        <w:rPr>
          <w:rFonts w:hint="eastAsia" w:ascii="仿宋_GB2312"/>
          <w:color w:val="auto"/>
          <w:sz w:val="32"/>
          <w:szCs w:val="32"/>
          <w:lang w:val="en-US" w:eastAsia="zh-CN"/>
        </w:rPr>
        <w:t>变化不大</w:t>
      </w:r>
      <w:r>
        <w:rPr>
          <w:rFonts w:hint="eastAsia" w:ascii="仿宋_GB2312" w:eastAsia="仿宋_GB2312"/>
          <w:color w:val="auto"/>
          <w:sz w:val="32"/>
          <w:szCs w:val="32"/>
          <w:lang w:val="en-US" w:eastAsia="zh-CN"/>
        </w:rPr>
        <w:t>;202</w:t>
      </w:r>
      <w:r>
        <w:rPr>
          <w:rFonts w:hint="eastAsia" w:ascii="仿宋_GB2312"/>
          <w:color w:val="auto"/>
          <w:sz w:val="32"/>
          <w:szCs w:val="32"/>
          <w:lang w:val="en-US" w:eastAsia="zh-CN"/>
        </w:rPr>
        <w:t>1</w:t>
      </w:r>
      <w:r>
        <w:rPr>
          <w:rFonts w:hint="eastAsia" w:ascii="仿宋_GB2312" w:eastAsia="仿宋_GB2312"/>
          <w:color w:val="auto"/>
          <w:sz w:val="32"/>
          <w:szCs w:val="32"/>
          <w:lang w:val="en-US" w:eastAsia="zh-CN"/>
        </w:rPr>
        <w:t>年商品服务支出</w:t>
      </w:r>
      <w:r>
        <w:rPr>
          <w:rFonts w:hint="eastAsia" w:ascii="仿宋_GB2312"/>
          <w:color w:val="auto"/>
          <w:sz w:val="32"/>
          <w:szCs w:val="32"/>
          <w:lang w:val="en-US" w:eastAsia="zh-CN"/>
        </w:rPr>
        <w:t>2217</w:t>
      </w:r>
      <w:r>
        <w:rPr>
          <w:rFonts w:hint="eastAsia" w:ascii="仿宋_GB2312" w:eastAsia="仿宋_GB2312"/>
          <w:color w:val="auto"/>
          <w:sz w:val="32"/>
          <w:szCs w:val="32"/>
          <w:lang w:val="en-US" w:eastAsia="zh-CN"/>
        </w:rPr>
        <w:t>万元,20</w:t>
      </w:r>
      <w:r>
        <w:rPr>
          <w:rFonts w:hint="eastAsia" w:ascii="仿宋_GB2312"/>
          <w:color w:val="auto"/>
          <w:sz w:val="32"/>
          <w:szCs w:val="32"/>
          <w:lang w:val="en-US" w:eastAsia="zh-CN"/>
        </w:rPr>
        <w:t>20</w:t>
      </w:r>
      <w:r>
        <w:rPr>
          <w:rFonts w:hint="eastAsia" w:ascii="仿宋_GB2312" w:eastAsia="仿宋_GB2312"/>
          <w:color w:val="auto"/>
          <w:sz w:val="32"/>
          <w:szCs w:val="32"/>
          <w:lang w:val="en-US" w:eastAsia="zh-CN"/>
        </w:rPr>
        <w:t>年为</w:t>
      </w:r>
      <w:r>
        <w:rPr>
          <w:rFonts w:hint="eastAsia" w:ascii="仿宋_GB2312"/>
          <w:color w:val="auto"/>
          <w:sz w:val="32"/>
          <w:szCs w:val="32"/>
          <w:lang w:val="en-US" w:eastAsia="zh-CN"/>
        </w:rPr>
        <w:t>1044</w:t>
      </w:r>
      <w:r>
        <w:rPr>
          <w:rFonts w:hint="eastAsia" w:ascii="仿宋_GB2312" w:eastAsia="仿宋_GB2312"/>
          <w:color w:val="auto"/>
          <w:sz w:val="32"/>
          <w:szCs w:val="32"/>
          <w:lang w:val="en-US" w:eastAsia="zh-CN"/>
        </w:rPr>
        <w:t>万元，增长</w:t>
      </w:r>
      <w:r>
        <w:rPr>
          <w:rFonts w:hint="eastAsia" w:ascii="仿宋_GB2312"/>
          <w:color w:val="auto"/>
          <w:sz w:val="32"/>
          <w:szCs w:val="32"/>
          <w:lang w:val="en-US" w:eastAsia="zh-CN"/>
        </w:rPr>
        <w:t>112</w:t>
      </w:r>
      <w:r>
        <w:rPr>
          <w:rFonts w:hint="eastAsia" w:ascii="仿宋_GB2312" w:eastAsia="仿宋_GB2312"/>
          <w:color w:val="auto"/>
          <w:sz w:val="32"/>
          <w:szCs w:val="32"/>
          <w:lang w:val="en-US" w:eastAsia="zh-CN"/>
        </w:rPr>
        <w:t>%，主要是项目用于</w:t>
      </w:r>
      <w:r>
        <w:rPr>
          <w:rFonts w:hint="eastAsia" w:ascii="仿宋_GB2312"/>
          <w:color w:val="auto"/>
          <w:sz w:val="32"/>
          <w:szCs w:val="32"/>
          <w:lang w:val="en-US" w:eastAsia="zh-CN"/>
        </w:rPr>
        <w:t>购买种子化肥等农产品</w:t>
      </w:r>
      <w:r>
        <w:rPr>
          <w:rFonts w:hint="eastAsia" w:ascii="仿宋_GB2312" w:eastAsia="仿宋_GB2312"/>
          <w:color w:val="auto"/>
          <w:sz w:val="32"/>
          <w:szCs w:val="32"/>
          <w:lang w:val="en-US" w:eastAsia="zh-CN"/>
        </w:rPr>
        <w:t>开支增多；202</w:t>
      </w:r>
      <w:r>
        <w:rPr>
          <w:rFonts w:hint="eastAsia" w:ascii="仿宋_GB2312"/>
          <w:color w:val="auto"/>
          <w:sz w:val="32"/>
          <w:szCs w:val="32"/>
          <w:lang w:val="en-US" w:eastAsia="zh-CN"/>
        </w:rPr>
        <w:t>1</w:t>
      </w:r>
      <w:r>
        <w:rPr>
          <w:rFonts w:hint="eastAsia" w:ascii="仿宋_GB2312" w:eastAsia="仿宋_GB2312"/>
          <w:color w:val="auto"/>
          <w:sz w:val="32"/>
          <w:szCs w:val="32"/>
          <w:lang w:val="en-US" w:eastAsia="zh-CN"/>
        </w:rPr>
        <w:t>年对个人和家庭的补助</w:t>
      </w:r>
      <w:r>
        <w:rPr>
          <w:rFonts w:hint="eastAsia" w:ascii="仿宋_GB2312"/>
          <w:color w:val="auto"/>
          <w:sz w:val="32"/>
          <w:szCs w:val="32"/>
          <w:lang w:val="en-US" w:eastAsia="zh-CN"/>
        </w:rPr>
        <w:t>1359</w:t>
      </w:r>
      <w:r>
        <w:rPr>
          <w:rFonts w:hint="eastAsia" w:ascii="仿宋_GB2312" w:eastAsia="仿宋_GB2312"/>
          <w:color w:val="auto"/>
          <w:sz w:val="32"/>
          <w:szCs w:val="32"/>
          <w:lang w:val="en-US" w:eastAsia="zh-CN"/>
        </w:rPr>
        <w:t>万元,20</w:t>
      </w:r>
      <w:r>
        <w:rPr>
          <w:rFonts w:hint="eastAsia" w:ascii="仿宋_GB2312"/>
          <w:color w:val="auto"/>
          <w:sz w:val="32"/>
          <w:szCs w:val="32"/>
          <w:lang w:val="en-US" w:eastAsia="zh-CN"/>
        </w:rPr>
        <w:t>20</w:t>
      </w:r>
      <w:r>
        <w:rPr>
          <w:rFonts w:hint="eastAsia" w:ascii="仿宋_GB2312" w:eastAsia="仿宋_GB2312"/>
          <w:color w:val="auto"/>
          <w:sz w:val="32"/>
          <w:szCs w:val="32"/>
          <w:lang w:val="en-US" w:eastAsia="zh-CN"/>
        </w:rPr>
        <w:t>年对个人和家庭的补助</w:t>
      </w:r>
      <w:r>
        <w:rPr>
          <w:rFonts w:hint="eastAsia" w:ascii="仿宋_GB2312"/>
          <w:color w:val="auto"/>
          <w:sz w:val="32"/>
          <w:szCs w:val="32"/>
          <w:lang w:val="en-US" w:eastAsia="zh-CN"/>
        </w:rPr>
        <w:t>492</w:t>
      </w:r>
      <w:r>
        <w:rPr>
          <w:rFonts w:hint="eastAsia" w:ascii="仿宋_GB2312" w:eastAsia="仿宋_GB2312"/>
          <w:color w:val="auto"/>
          <w:sz w:val="32"/>
          <w:szCs w:val="32"/>
          <w:lang w:val="en-US" w:eastAsia="zh-CN"/>
        </w:rPr>
        <w:t>万元，</w:t>
      </w:r>
      <w:r>
        <w:rPr>
          <w:rFonts w:hint="eastAsia" w:ascii="仿宋_GB2312"/>
          <w:color w:val="auto"/>
          <w:sz w:val="32"/>
          <w:szCs w:val="32"/>
          <w:lang w:val="en-US" w:eastAsia="zh-CN"/>
        </w:rPr>
        <w:t>增长176</w:t>
      </w:r>
      <w:r>
        <w:rPr>
          <w:rFonts w:hint="eastAsia" w:ascii="仿宋_GB2312" w:eastAsia="仿宋_GB2312"/>
          <w:color w:val="auto"/>
          <w:sz w:val="32"/>
          <w:szCs w:val="32"/>
          <w:lang w:val="en-US" w:eastAsia="zh-CN"/>
        </w:rPr>
        <w:t>%，主要是对个人的农业生产补贴</w:t>
      </w:r>
      <w:r>
        <w:rPr>
          <w:rFonts w:hint="eastAsia" w:ascii="仿宋_GB2312"/>
          <w:color w:val="auto"/>
          <w:sz w:val="32"/>
          <w:szCs w:val="32"/>
          <w:lang w:val="en-US" w:eastAsia="zh-CN"/>
        </w:rPr>
        <w:t>增加</w:t>
      </w:r>
      <w:r>
        <w:rPr>
          <w:rFonts w:hint="eastAsia" w:ascii="仿宋_GB2312" w:eastAsia="仿宋_GB2312"/>
          <w:color w:val="auto"/>
          <w:sz w:val="32"/>
          <w:szCs w:val="32"/>
          <w:lang w:val="en-US" w:eastAsia="zh-CN"/>
        </w:rPr>
        <w:t>。202</w:t>
      </w:r>
      <w:r>
        <w:rPr>
          <w:rFonts w:hint="eastAsia" w:ascii="仿宋_GB2312"/>
          <w:color w:val="auto"/>
          <w:sz w:val="32"/>
          <w:szCs w:val="32"/>
          <w:lang w:val="en-US" w:eastAsia="zh-CN"/>
        </w:rPr>
        <w:t>1</w:t>
      </w:r>
      <w:r>
        <w:rPr>
          <w:rFonts w:hint="eastAsia" w:ascii="仿宋_GB2312" w:eastAsia="仿宋_GB2312"/>
          <w:color w:val="auto"/>
          <w:sz w:val="32"/>
          <w:szCs w:val="32"/>
          <w:lang w:val="en-US" w:eastAsia="zh-CN"/>
        </w:rPr>
        <w:t>年</w:t>
      </w:r>
      <w:r>
        <w:rPr>
          <w:rFonts w:hint="eastAsia" w:ascii="仿宋_GB2312"/>
          <w:color w:val="auto"/>
          <w:sz w:val="32"/>
          <w:szCs w:val="32"/>
          <w:lang w:val="en-US" w:eastAsia="zh-CN"/>
        </w:rPr>
        <w:t>资本性支出4663</w:t>
      </w:r>
      <w:r>
        <w:rPr>
          <w:rFonts w:hint="eastAsia" w:ascii="仿宋_GB2312" w:eastAsia="仿宋_GB2312"/>
          <w:color w:val="auto"/>
          <w:sz w:val="32"/>
          <w:szCs w:val="32"/>
          <w:lang w:val="en-US" w:eastAsia="zh-CN"/>
        </w:rPr>
        <w:t>万元，同比增加3</w:t>
      </w:r>
      <w:r>
        <w:rPr>
          <w:rFonts w:hint="eastAsia" w:ascii="仿宋_GB2312"/>
          <w:color w:val="auto"/>
          <w:sz w:val="32"/>
          <w:szCs w:val="32"/>
          <w:lang w:val="en-US" w:eastAsia="zh-CN"/>
        </w:rPr>
        <w:t>05</w:t>
      </w:r>
      <w:r>
        <w:rPr>
          <w:rFonts w:hint="eastAsia" w:ascii="仿宋_GB2312" w:eastAsia="仿宋_GB2312"/>
          <w:color w:val="auto"/>
          <w:sz w:val="32"/>
          <w:szCs w:val="32"/>
          <w:lang w:val="en-US" w:eastAsia="zh-CN"/>
        </w:rPr>
        <w:t>%,主要增加了</w:t>
      </w:r>
      <w:r>
        <w:rPr>
          <w:rFonts w:hint="eastAsia" w:ascii="仿宋_GB2312"/>
          <w:color w:val="auto"/>
          <w:sz w:val="32"/>
          <w:szCs w:val="32"/>
          <w:lang w:val="en-US" w:eastAsia="zh-CN"/>
        </w:rPr>
        <w:t>三个在建工程（藜麦园区项目、高标准农田、农村厕所改造）的资本性投入。</w:t>
      </w:r>
    </w:p>
    <w:p>
      <w:pPr>
        <w:pStyle w:val="2"/>
        <w:rPr>
          <w:rFonts w:hint="eastAsia"/>
        </w:rPr>
      </w:pP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4450</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8743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增长96%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514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504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减少2%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1044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2217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增长112%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492</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1359</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增长176%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1151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4663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增长305%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0" w:firstLineChars="200"/>
              <w:jc w:val="left"/>
              <w:rPr>
                <w:rFonts w:hint="eastAsia" w:ascii="仿宋" w:hAnsi="仿宋" w:eastAsia="仿宋" w:cs="仿宋"/>
                <w:b/>
                <w:bCs/>
                <w:color w:val="auto"/>
                <w:kern w:val="0"/>
                <w:sz w:val="28"/>
                <w:szCs w:val="28"/>
                <w:lang w:val="en-US" w:eastAsia="zh-CN"/>
              </w:rPr>
            </w:pPr>
            <w:r>
              <w:rPr>
                <w:rFonts w:hint="eastAsia" w:ascii="宋体" w:hAnsi="宋体" w:cs="Arial"/>
                <w:color w:val="auto"/>
                <w:kern w:val="0"/>
                <w:sz w:val="28"/>
                <w:szCs w:val="28"/>
                <w:lang w:val="en-US" w:eastAsia="zh-CN"/>
              </w:rPr>
              <w:t>对企业补助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1249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FF0000"/>
          <w:szCs w:val="32"/>
        </w:rPr>
      </w:pPr>
    </w:p>
    <w:p>
      <w:pPr>
        <w:pStyle w:val="5"/>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546</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504</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人员工资和保险</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42</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办公经费和日常开支</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8198</w:t>
      </w:r>
      <w:r>
        <w:rPr>
          <w:rFonts w:hint="eastAsia" w:ascii="仿宋_GB2312"/>
          <w:color w:val="auto"/>
          <w:szCs w:val="32"/>
        </w:rPr>
        <w:t>万元</w:t>
      </w:r>
      <w:r>
        <w:rPr>
          <w:rFonts w:hint="eastAsia" w:ascii="仿宋_GB2312"/>
          <w:color w:val="auto"/>
          <w:szCs w:val="32"/>
          <w:lang w:eastAsia="zh-CN"/>
        </w:rPr>
        <w:t>。</w:t>
      </w:r>
    </w:p>
    <w:p>
      <w:pPr>
        <w:pStyle w:val="5"/>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3</w:t>
      </w:r>
      <w:r>
        <w:rPr>
          <w:rFonts w:hint="eastAsia" w:ascii="仿宋_GB2312"/>
          <w:color w:val="auto"/>
          <w:szCs w:val="32"/>
        </w:rPr>
        <w:t>万元。</w:t>
      </w:r>
      <w:r>
        <w:rPr>
          <w:rFonts w:hint="eastAsia" w:ascii="仿宋_GB2312"/>
          <w:color w:val="auto"/>
          <w:szCs w:val="32"/>
          <w:lang w:eastAsia="zh-CN"/>
        </w:rPr>
        <w:t>全部为</w:t>
      </w:r>
      <w:r>
        <w:rPr>
          <w:rFonts w:hint="eastAsia" w:ascii="仿宋_GB2312"/>
          <w:color w:val="auto"/>
          <w:szCs w:val="32"/>
        </w:rPr>
        <w:t>公务用车运行费支出决算</w:t>
      </w:r>
      <w:r>
        <w:rPr>
          <w:rFonts w:hint="eastAsia" w:ascii="仿宋_GB2312"/>
          <w:color w:val="auto"/>
          <w:szCs w:val="32"/>
          <w:lang w:val="en-US" w:eastAsia="zh-CN"/>
        </w:rPr>
        <w:t>3</w:t>
      </w:r>
      <w:r>
        <w:rPr>
          <w:rFonts w:hint="eastAsia" w:ascii="仿宋_GB2312"/>
          <w:color w:val="auto"/>
          <w:szCs w:val="32"/>
        </w:rPr>
        <w:t>万元，</w:t>
      </w:r>
      <w:r>
        <w:rPr>
          <w:rFonts w:hint="eastAsia" w:ascii="仿宋_GB2312"/>
          <w:color w:val="auto"/>
          <w:szCs w:val="32"/>
          <w:lang w:eastAsia="zh-CN"/>
        </w:rPr>
        <w:t>和去年持平。</w:t>
      </w:r>
      <w:r>
        <w:rPr>
          <w:rFonts w:hint="eastAsia" w:ascii="仿宋_GB2312"/>
          <w:color w:val="auto"/>
          <w:szCs w:val="32"/>
        </w:rPr>
        <w:t>具体情况如下：</w:t>
      </w:r>
    </w:p>
    <w:p>
      <w:pPr>
        <w:pStyle w:val="10"/>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10"/>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1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1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10"/>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rPr>
                <w:rFonts w:hint="eastAsia"/>
                <w:color w:val="000000"/>
                <w:sz w:val="28"/>
                <w:szCs w:val="28"/>
              </w:rPr>
            </w:pPr>
            <w:r>
              <w:rPr>
                <w:rFonts w:hint="eastAsia"/>
                <w:color w:val="000000"/>
                <w:sz w:val="28"/>
                <w:szCs w:val="28"/>
              </w:rPr>
              <w:t>因公出国（境）费</w:t>
            </w:r>
          </w:p>
        </w:tc>
        <w:tc>
          <w:tcPr>
            <w:tcW w:w="1701" w:type="dxa"/>
            <w:vAlign w:val="top"/>
          </w:tcPr>
          <w:p>
            <w:pPr>
              <w:pStyle w:val="10"/>
              <w:jc w:val="right"/>
              <w:rPr>
                <w:rFonts w:hint="eastAsia"/>
                <w:color w:val="000000"/>
                <w:sz w:val="28"/>
                <w:szCs w:val="28"/>
              </w:rPr>
            </w:pPr>
          </w:p>
        </w:tc>
        <w:tc>
          <w:tcPr>
            <w:tcW w:w="1701" w:type="dxa"/>
            <w:vAlign w:val="top"/>
          </w:tcPr>
          <w:p>
            <w:pPr>
              <w:pStyle w:val="10"/>
              <w:jc w:val="right"/>
              <w:rPr>
                <w:rFonts w:hint="eastAsia"/>
                <w:color w:val="000000"/>
                <w:sz w:val="28"/>
                <w:szCs w:val="28"/>
              </w:rPr>
            </w:pPr>
          </w:p>
        </w:tc>
        <w:tc>
          <w:tcPr>
            <w:tcW w:w="1418" w:type="dxa"/>
            <w:vAlign w:val="top"/>
          </w:tcPr>
          <w:p>
            <w:pPr>
              <w:pStyle w:val="1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rPr>
                <w:rFonts w:hint="eastAsia"/>
                <w:color w:val="000000"/>
                <w:sz w:val="28"/>
                <w:szCs w:val="28"/>
              </w:rPr>
            </w:pPr>
            <w:r>
              <w:rPr>
                <w:rFonts w:hint="eastAsia"/>
                <w:color w:val="000000"/>
                <w:sz w:val="28"/>
                <w:szCs w:val="28"/>
              </w:rPr>
              <w:t>公务接待费</w:t>
            </w:r>
          </w:p>
        </w:tc>
        <w:tc>
          <w:tcPr>
            <w:tcW w:w="1701" w:type="dxa"/>
            <w:vAlign w:val="top"/>
          </w:tcPr>
          <w:p>
            <w:pPr>
              <w:pStyle w:val="10"/>
              <w:jc w:val="right"/>
              <w:rPr>
                <w:rFonts w:hint="eastAsia"/>
                <w:color w:val="000000"/>
                <w:sz w:val="28"/>
                <w:szCs w:val="28"/>
              </w:rPr>
            </w:pPr>
          </w:p>
        </w:tc>
        <w:tc>
          <w:tcPr>
            <w:tcW w:w="1701" w:type="dxa"/>
            <w:vAlign w:val="top"/>
          </w:tcPr>
          <w:p>
            <w:pPr>
              <w:pStyle w:val="10"/>
              <w:jc w:val="right"/>
              <w:rPr>
                <w:rFonts w:hint="eastAsia"/>
                <w:color w:val="000000"/>
                <w:sz w:val="28"/>
                <w:szCs w:val="28"/>
              </w:rPr>
            </w:pPr>
          </w:p>
        </w:tc>
        <w:tc>
          <w:tcPr>
            <w:tcW w:w="1418" w:type="dxa"/>
            <w:vAlign w:val="top"/>
          </w:tcPr>
          <w:p>
            <w:pPr>
              <w:pStyle w:val="1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10"/>
              <w:jc w:val="right"/>
              <w:rPr>
                <w:rFonts w:hint="default" w:eastAsia="宋体"/>
                <w:color w:val="000000"/>
                <w:sz w:val="28"/>
                <w:szCs w:val="28"/>
                <w:lang w:val="en-US" w:eastAsia="zh-CN"/>
              </w:rPr>
            </w:pPr>
            <w:r>
              <w:rPr>
                <w:rFonts w:hint="eastAsia" w:eastAsia="宋体"/>
                <w:color w:val="000000"/>
                <w:sz w:val="28"/>
                <w:szCs w:val="28"/>
                <w:lang w:val="en-US" w:eastAsia="zh-CN"/>
              </w:rPr>
              <w:t>3</w:t>
            </w:r>
          </w:p>
        </w:tc>
        <w:tc>
          <w:tcPr>
            <w:tcW w:w="1701" w:type="dxa"/>
            <w:vAlign w:val="top"/>
          </w:tcPr>
          <w:p>
            <w:pPr>
              <w:pStyle w:val="10"/>
              <w:jc w:val="right"/>
              <w:rPr>
                <w:rFonts w:hint="default" w:eastAsia="仿宋_GB2312"/>
                <w:color w:val="000000"/>
                <w:sz w:val="28"/>
                <w:szCs w:val="28"/>
                <w:lang w:val="en-US" w:eastAsia="zh-CN"/>
              </w:rPr>
            </w:pPr>
            <w:r>
              <w:rPr>
                <w:rFonts w:hint="eastAsia"/>
                <w:color w:val="000000"/>
                <w:sz w:val="28"/>
                <w:szCs w:val="28"/>
                <w:lang w:val="en-US" w:eastAsia="zh-CN"/>
              </w:rPr>
              <w:t>3</w:t>
            </w:r>
          </w:p>
        </w:tc>
        <w:tc>
          <w:tcPr>
            <w:tcW w:w="1418" w:type="dxa"/>
            <w:vAlign w:val="top"/>
          </w:tcPr>
          <w:p>
            <w:pPr>
              <w:pStyle w:val="10"/>
              <w:jc w:val="right"/>
              <w:rPr>
                <w:rFonts w:hint="eastAsia" w:eastAsia="宋体"/>
                <w:color w:val="000000"/>
                <w:sz w:val="28"/>
                <w:szCs w:val="28"/>
                <w:lang w:val="en-US" w:eastAsia="zh-CN"/>
              </w:rPr>
            </w:pPr>
          </w:p>
        </w:tc>
      </w:tr>
    </w:tbl>
    <w:p>
      <w:pPr>
        <w:pStyle w:val="10"/>
        <w:spacing w:before="0" w:beforeAutospacing="0" w:after="0" w:afterAutospacing="0"/>
        <w:rPr>
          <w:rFonts w:hint="eastAsia"/>
          <w:b/>
          <w:szCs w:val="32"/>
        </w:rPr>
      </w:pPr>
    </w:p>
    <w:p>
      <w:pPr>
        <w:pStyle w:val="5"/>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eastAsia="仿宋_GB2312"/>
          <w:b/>
          <w:szCs w:val="32"/>
          <w:lang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42</w:t>
      </w:r>
      <w:r>
        <w:rPr>
          <w:rFonts w:hint="eastAsia" w:ascii="仿宋_GB2312" w:hAnsi="宋体"/>
          <w:szCs w:val="32"/>
        </w:rPr>
        <w:t>万元</w:t>
      </w:r>
      <w:r>
        <w:rPr>
          <w:rFonts w:hint="eastAsia" w:ascii="仿宋_GB2312" w:hAnsi="宋体"/>
          <w:szCs w:val="32"/>
          <w:lang w:eastAsia="zh-CN"/>
        </w:rPr>
        <w:t>，</w:t>
      </w:r>
      <w:r>
        <w:rPr>
          <w:rFonts w:hint="eastAsia" w:ascii="仿宋_GB2312" w:hAnsi="宋体"/>
          <w:szCs w:val="32"/>
        </w:rPr>
        <w:t>比20</w:t>
      </w:r>
      <w:r>
        <w:rPr>
          <w:rFonts w:hint="eastAsia" w:ascii="仿宋_GB2312" w:hAnsi="宋体"/>
          <w:szCs w:val="32"/>
          <w:lang w:val="en-US" w:eastAsia="zh-CN"/>
        </w:rPr>
        <w:t>21</w:t>
      </w:r>
      <w:r>
        <w:rPr>
          <w:rFonts w:hint="eastAsia" w:ascii="仿宋_GB2312" w:hAnsi="宋体"/>
          <w:szCs w:val="32"/>
        </w:rPr>
        <w:t>年减少</w:t>
      </w:r>
      <w:r>
        <w:rPr>
          <w:rFonts w:hint="eastAsia" w:ascii="仿宋_GB2312" w:hAnsi="宋体"/>
          <w:szCs w:val="32"/>
          <w:lang w:val="en-US" w:eastAsia="zh-CN"/>
        </w:rPr>
        <w:t>4</w:t>
      </w:r>
      <w:r>
        <w:rPr>
          <w:rFonts w:hint="eastAsia" w:ascii="仿宋_GB2312" w:hAnsi="宋体"/>
          <w:szCs w:val="32"/>
        </w:rPr>
        <w:t>万元，降低</w:t>
      </w:r>
      <w:r>
        <w:rPr>
          <w:rFonts w:hint="eastAsia" w:ascii="仿宋_GB2312" w:hAnsi="宋体"/>
          <w:color w:val="auto"/>
          <w:szCs w:val="32"/>
          <w:lang w:val="en-US" w:eastAsia="zh-CN"/>
        </w:rPr>
        <w:t>9%</w:t>
      </w:r>
      <w:r>
        <w:rPr>
          <w:rFonts w:hint="eastAsia" w:ascii="仿宋_GB2312" w:hAnsi="宋体"/>
          <w:szCs w:val="32"/>
          <w:lang w:eastAsia="zh-CN"/>
        </w:rPr>
        <w:t>，变化不大，</w:t>
      </w:r>
      <w:r>
        <w:rPr>
          <w:rFonts w:hint="eastAsia" w:ascii="仿宋_GB2312" w:hAnsi="宋体"/>
          <w:szCs w:val="32"/>
        </w:rPr>
        <w:t>主要原因是：</w:t>
      </w:r>
      <w:r>
        <w:rPr>
          <w:rFonts w:hint="eastAsia" w:ascii="仿宋_GB2312" w:hAnsi="宋体"/>
          <w:szCs w:val="32"/>
          <w:lang w:eastAsia="zh-CN"/>
        </w:rPr>
        <w:t>机关办公经费例行节约，进行无纸化办公，减少了经费支出。</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3575</w:t>
      </w:r>
      <w:r>
        <w:rPr>
          <w:rFonts w:hint="eastAsia" w:ascii="仿宋_GB2312"/>
          <w:color w:val="auto"/>
          <w:szCs w:val="32"/>
        </w:rPr>
        <w:t>万元，其中：政府采购货物支出</w:t>
      </w:r>
      <w:r>
        <w:rPr>
          <w:rFonts w:hint="eastAsia" w:ascii="仿宋_GB2312"/>
          <w:color w:val="auto"/>
          <w:szCs w:val="32"/>
          <w:lang w:val="en-US" w:eastAsia="zh-CN"/>
        </w:rPr>
        <w:t>1801</w:t>
      </w:r>
      <w:r>
        <w:rPr>
          <w:rFonts w:hint="eastAsia" w:ascii="仿宋_GB2312"/>
          <w:color w:val="auto"/>
          <w:szCs w:val="32"/>
        </w:rPr>
        <w:t>万元、政府采购工程支出</w:t>
      </w:r>
      <w:r>
        <w:rPr>
          <w:rFonts w:hint="eastAsia" w:ascii="仿宋_GB2312"/>
          <w:color w:val="auto"/>
          <w:szCs w:val="32"/>
          <w:lang w:val="en-US" w:eastAsia="zh-CN"/>
        </w:rPr>
        <w:t>1774</w:t>
      </w:r>
      <w:r>
        <w:rPr>
          <w:rFonts w:hint="eastAsia" w:ascii="仿宋_GB2312"/>
          <w:color w:val="auto"/>
          <w:szCs w:val="32"/>
        </w:rPr>
        <w:t>万元。政府采购授予中小企业合同金额</w:t>
      </w:r>
      <w:r>
        <w:rPr>
          <w:rFonts w:hint="eastAsia" w:ascii="仿宋_GB2312"/>
          <w:color w:val="auto"/>
          <w:szCs w:val="32"/>
          <w:lang w:val="en-US" w:eastAsia="zh-CN"/>
        </w:rPr>
        <w:t>3575</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2</w:t>
      </w:r>
      <w:r>
        <w:rPr>
          <w:rFonts w:hint="eastAsia" w:ascii="仿宋_GB2312"/>
          <w:color w:val="auto"/>
          <w:szCs w:val="32"/>
        </w:rPr>
        <w:t>辆。其中，其他</w:t>
      </w:r>
      <w:r>
        <w:rPr>
          <w:rFonts w:hint="eastAsia" w:ascii="仿宋_GB2312"/>
          <w:color w:val="auto"/>
          <w:szCs w:val="32"/>
          <w:lang w:eastAsia="zh-CN"/>
        </w:rPr>
        <w:t>公务</w:t>
      </w:r>
      <w:r>
        <w:rPr>
          <w:rFonts w:hint="eastAsia" w:ascii="仿宋_GB2312"/>
          <w:color w:val="auto"/>
          <w:szCs w:val="32"/>
        </w:rPr>
        <w:t>用车</w:t>
      </w:r>
      <w:r>
        <w:rPr>
          <w:rFonts w:hint="eastAsia" w:ascii="仿宋_GB2312"/>
          <w:color w:val="auto"/>
          <w:szCs w:val="32"/>
          <w:lang w:val="en-US" w:eastAsia="zh-CN"/>
        </w:rPr>
        <w:t>2</w:t>
      </w:r>
      <w:r>
        <w:rPr>
          <w:rFonts w:hint="eastAsia" w:ascii="仿宋_GB2312"/>
          <w:color w:val="auto"/>
          <w:szCs w:val="32"/>
        </w:rPr>
        <w:t>辆；单价50万元（含）以上的通用设备</w:t>
      </w:r>
      <w:r>
        <w:rPr>
          <w:rFonts w:hint="eastAsia" w:ascii="仿宋_GB2312"/>
          <w:color w:val="auto"/>
          <w:szCs w:val="32"/>
          <w:lang w:eastAsia="zh-CN"/>
        </w:rPr>
        <w:t>无</w:t>
      </w:r>
      <w:r>
        <w:rPr>
          <w:rFonts w:hint="eastAsia" w:ascii="仿宋_GB2312"/>
          <w:color w:val="auto"/>
          <w:szCs w:val="32"/>
        </w:rPr>
        <w:t>，单价100万元（含）以上专用设备</w:t>
      </w:r>
      <w:r>
        <w:rPr>
          <w:rFonts w:hint="eastAsia" w:ascii="仿宋_GB2312"/>
          <w:color w:val="auto"/>
          <w:szCs w:val="32"/>
          <w:lang w:eastAsia="zh-CN"/>
        </w:rPr>
        <w:t>无</w:t>
      </w:r>
      <w:r>
        <w:rPr>
          <w:rFonts w:hint="eastAsia" w:ascii="仿宋_GB2312"/>
          <w:color w:val="auto"/>
          <w:szCs w:val="32"/>
        </w:rPr>
        <w:t>。</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r>
        <w:rPr>
          <w:rFonts w:hint="eastAsia" w:ascii="仿宋_GB2312" w:hAnsi="仿宋_GB2312" w:eastAsia="仿宋_GB2312" w:cs="仿宋_GB2312"/>
          <w:sz w:val="32"/>
          <w:szCs w:val="32"/>
          <w:lang w:val="en-US" w:eastAsia="zh-CN"/>
        </w:rPr>
        <w:t>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sz w:val="32"/>
          <w:szCs w:val="32"/>
          <w:highlight w:val="none"/>
          <w:lang w:val="en-US" w:eastAsia="zh-CN"/>
        </w:rPr>
        <w:t>和</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00万元以上的经费补助类</w:t>
      </w:r>
      <w:r>
        <w:rPr>
          <w:rFonts w:hint="eastAsia" w:ascii="仿宋_GB2312" w:hAnsi="仿宋_GB2312" w:cs="仿宋_GB2312"/>
          <w:sz w:val="32"/>
          <w:szCs w:val="32"/>
          <w:highlight w:val="none"/>
          <w:lang w:val="en-US" w:eastAsia="zh-CN"/>
        </w:rPr>
        <w:t>3</w:t>
      </w:r>
      <w:r>
        <w:rPr>
          <w:rFonts w:hint="eastAsia" w:ascii="仿宋_GB2312" w:hAnsi="仿宋_GB2312" w:eastAsia="仿宋_GB2312" w:cs="仿宋_GB2312"/>
          <w:sz w:val="32"/>
          <w:szCs w:val="32"/>
          <w:highlight w:val="none"/>
          <w:lang w:val="en-US" w:eastAsia="zh-CN"/>
        </w:rPr>
        <w:t>个项目支出全面</w:t>
      </w:r>
      <w:r>
        <w:rPr>
          <w:rFonts w:hint="eastAsia" w:ascii="仿宋_GB2312" w:hAnsi="仿宋_GB2312" w:eastAsia="仿宋_GB2312" w:cs="仿宋_GB2312"/>
          <w:sz w:val="32"/>
          <w:szCs w:val="32"/>
          <w:lang w:val="en-US" w:eastAsia="zh-CN"/>
        </w:rPr>
        <w:t>开展绩效自评，涉及预算资金</w:t>
      </w:r>
      <w:r>
        <w:rPr>
          <w:rFonts w:hint="eastAsia" w:ascii="仿宋_GB2312" w:hAnsi="仿宋_GB2312" w:cs="仿宋_GB2312"/>
          <w:sz w:val="32"/>
          <w:szCs w:val="32"/>
          <w:lang w:val="en-US" w:eastAsia="zh-CN"/>
        </w:rPr>
        <w:t>107.6</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1.2</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eastAsia="仿宋_GB2312" w:cs="仿宋_GB2312"/>
          <w:sz w:val="32"/>
          <w:szCs w:val="32"/>
          <w:lang w:val="en-US" w:eastAsia="zh-CN"/>
        </w:rPr>
        <w:t>部门</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3个</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107.6</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107.6</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%。项目绩效目标完成情况：一是</w:t>
      </w:r>
      <w:r>
        <w:rPr>
          <w:rFonts w:hint="eastAsia" w:ascii="仿宋_GB2312" w:hAnsi="仿宋_GB2312" w:cs="仿宋_GB2312"/>
          <w:sz w:val="32"/>
          <w:szCs w:val="32"/>
          <w:lang w:val="en-US" w:eastAsia="zh-CN"/>
        </w:rPr>
        <w:t>完成农业生产救灾资金购置农资，全部发放给受灾户</w:t>
      </w:r>
      <w:r>
        <w:rPr>
          <w:rFonts w:hint="eastAsia" w:ascii="仿宋_GB2312" w:hAnsi="仿宋_GB2312" w:eastAsia="仿宋_GB2312" w:cs="仿宋_GB2312"/>
          <w:sz w:val="32"/>
          <w:szCs w:val="32"/>
          <w:lang w:val="en-US" w:eastAsia="zh-CN"/>
        </w:rPr>
        <w:t>；二是</w:t>
      </w:r>
      <w:r>
        <w:rPr>
          <w:rFonts w:hint="eastAsia" w:ascii="仿宋_GB2312" w:hAnsi="仿宋_GB2312" w:cs="仿宋_GB2312"/>
          <w:sz w:val="32"/>
          <w:szCs w:val="32"/>
          <w:lang w:val="en-US" w:eastAsia="zh-CN"/>
        </w:rPr>
        <w:t>完成了2021年三品一标认证任务，并将补贴全部发放给认证企业和合作社</w:t>
      </w:r>
      <w:r>
        <w:rPr>
          <w:rFonts w:hint="eastAsia" w:ascii="仿宋_GB2312" w:hAnsi="仿宋_GB2312" w:eastAsia="仿宋_GB2312" w:cs="仿宋_GB2312"/>
          <w:sz w:val="32"/>
          <w:szCs w:val="32"/>
          <w:lang w:val="en-US" w:eastAsia="zh-CN"/>
        </w:rPr>
        <w:t>。</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附：</w:t>
      </w:r>
      <w:r>
        <w:rPr>
          <w:rFonts w:hint="eastAsia" w:ascii="仿宋_GB2312" w:hAnsi="仿宋_GB2312" w:eastAsia="仿宋_GB2312" w:cs="仿宋_GB2312"/>
          <w:sz w:val="32"/>
          <w:szCs w:val="32"/>
          <w:lang w:val="en-US" w:eastAsia="zh-CN"/>
        </w:rPr>
        <w:t>公开项目对应的绩效自评价评分表</w:t>
      </w:r>
      <w:r>
        <w:rPr>
          <w:rFonts w:hint="eastAsia" w:ascii="仿宋_GB2312" w:hAnsi="仿宋_GB2312" w:cs="仿宋_GB2312"/>
          <w:sz w:val="32"/>
          <w:szCs w:val="32"/>
          <w:lang w:val="en-US" w:eastAsia="zh-CN"/>
        </w:rPr>
        <w:t>。</w:t>
      </w:r>
    </w:p>
    <w:p>
      <w:pPr>
        <w:numPr>
          <w:ilvl w:val="0"/>
          <w:numId w:val="2"/>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部门评价项目绩效评价结果。</w:t>
      </w:r>
    </w:p>
    <w:p>
      <w:pPr>
        <w:numPr>
          <w:ilvl w:val="0"/>
          <w:numId w:val="0"/>
        </w:numPr>
        <w:ind w:leftChars="200"/>
        <w:rPr>
          <w:rFonts w:hint="eastAsia"/>
          <w:lang w:val="en-US" w:eastAsia="zh-CN"/>
        </w:rPr>
      </w:pP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w:t>
      </w:r>
      <w:r>
        <w:rPr>
          <w:rFonts w:hint="eastAsia" w:ascii="仿宋_GB2312" w:hAnsi="仿宋_GB2312" w:cs="仿宋_GB2312"/>
          <w:sz w:val="32"/>
          <w:szCs w:val="32"/>
          <w:lang w:val="en-US" w:eastAsia="zh-CN"/>
        </w:rPr>
        <w:t>以附件形式</w:t>
      </w:r>
      <w:bookmarkStart w:id="33" w:name="_GoBack"/>
      <w:bookmarkEnd w:id="33"/>
      <w:r>
        <w:rPr>
          <w:rFonts w:hint="eastAsia" w:ascii="仿宋_GB2312" w:hAnsi="仿宋_GB2312" w:eastAsia="仿宋_GB2312" w:cs="仿宋_GB2312"/>
          <w:sz w:val="32"/>
          <w:szCs w:val="32"/>
          <w:lang w:val="en-US" w:eastAsia="zh-CN"/>
        </w:rPr>
        <w:t>向社会公开。</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rPr>
        <w:t>其他需要说明的事项</w:t>
      </w:r>
      <w:bookmarkEnd w:id="30"/>
      <w:bookmarkEnd w:id="31"/>
    </w:p>
    <w:p>
      <w:pPr>
        <w:pStyle w:val="2"/>
        <w:rPr>
          <w:rFonts w:hint="eastAsia" w:eastAsia="仿宋_GB2312"/>
          <w:lang w:val="en-US" w:eastAsia="zh-CN"/>
        </w:rPr>
      </w:pPr>
      <w:r>
        <w:rPr>
          <w:rFonts w:hint="eastAsia" w:ascii="仿宋_GB2312"/>
          <w:b w:val="0"/>
          <w:bCs/>
          <w:szCs w:val="32"/>
          <w:lang w:eastAsia="zh-CN"/>
        </w:rPr>
        <w:t>无</w:t>
      </w:r>
    </w:p>
    <w:p>
      <w:pPr>
        <w:pStyle w:val="4"/>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left="0" w:leftChars="0" w:firstLine="0" w:firstLineChars="0"/>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单位名称：静乐县农业农村局</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5DC0E4"/>
    <w:multiLevelType w:val="singleLevel"/>
    <w:tmpl w:val="975DC0E4"/>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2841BA1"/>
    <w:rsid w:val="03696819"/>
    <w:rsid w:val="13C22D6B"/>
    <w:rsid w:val="15D24001"/>
    <w:rsid w:val="16654CDD"/>
    <w:rsid w:val="1A4A5C33"/>
    <w:rsid w:val="1D9157B3"/>
    <w:rsid w:val="1FC20ADF"/>
    <w:rsid w:val="22BA699E"/>
    <w:rsid w:val="2701594C"/>
    <w:rsid w:val="27426717"/>
    <w:rsid w:val="2BBB5757"/>
    <w:rsid w:val="2F2A0C1C"/>
    <w:rsid w:val="31C559E0"/>
    <w:rsid w:val="32CD5628"/>
    <w:rsid w:val="344A1591"/>
    <w:rsid w:val="354E20A7"/>
    <w:rsid w:val="35BA5B92"/>
    <w:rsid w:val="37943B50"/>
    <w:rsid w:val="3821117E"/>
    <w:rsid w:val="39195F76"/>
    <w:rsid w:val="3D5748B2"/>
    <w:rsid w:val="42C12CEC"/>
    <w:rsid w:val="433C28E7"/>
    <w:rsid w:val="44401A62"/>
    <w:rsid w:val="44524251"/>
    <w:rsid w:val="495520D0"/>
    <w:rsid w:val="49FA2BD3"/>
    <w:rsid w:val="4A012068"/>
    <w:rsid w:val="4B7047B7"/>
    <w:rsid w:val="4C053323"/>
    <w:rsid w:val="4EBC2D80"/>
    <w:rsid w:val="51B9532F"/>
    <w:rsid w:val="53A30631"/>
    <w:rsid w:val="550A53BB"/>
    <w:rsid w:val="55484AB3"/>
    <w:rsid w:val="597839A9"/>
    <w:rsid w:val="5EC01F6A"/>
    <w:rsid w:val="5FC5570B"/>
    <w:rsid w:val="63AB51DF"/>
    <w:rsid w:val="649C6DC9"/>
    <w:rsid w:val="657130BF"/>
    <w:rsid w:val="68396DB6"/>
    <w:rsid w:val="70EB0506"/>
    <w:rsid w:val="71217476"/>
    <w:rsid w:val="715A78E4"/>
    <w:rsid w:val="753D64FB"/>
    <w:rsid w:val="7761744D"/>
    <w:rsid w:val="7A044199"/>
    <w:rsid w:val="7AE63940"/>
    <w:rsid w:val="7E6D5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uiPriority w:val="0"/>
  </w:style>
  <w:style w:type="paragraph" w:styleId="9">
    <w:name w:val="toc 2"/>
    <w:basedOn w:val="1"/>
    <w:next w:val="1"/>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4843</Words>
  <Characters>5457</Characters>
  <Lines>0</Lines>
  <Paragraphs>0</Paragraphs>
  <TotalTime>2</TotalTime>
  <ScaleCrop>false</ScaleCrop>
  <LinksUpToDate>false</LinksUpToDate>
  <CharactersWithSpaces>5551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2022-07-29T07:14:22Z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880ED98370584A76BA98C682173F3101</vt:lpwstr>
  </property>
</Properties>
</file>