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神峪沟乡省派农村第一书记工作经费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静乐县神峪沟乡人民政府-511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为了进一步加强农村基层组织建设，推动乡村振兴，更好地锻炼干部，根据晋财行【2020】168号及组织部提供的省派农村第一书记数量，特申请拨付县财政局下达我乡2021年度省选派农村第一书记工作经费4万元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晋财行【2020】168号及组织部提供的省派农村第一书记数量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为了进一步加强农村基层组织建设，推动乡村振兴，更好地锻炼干部，保障省派农村第一书记日常工作正常运转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严格按照上级文件精神实施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为了进一步加强农村基层组织建设，推动乡村振兴，更好地锻炼干部，保障省派农村第一书记日常工作正常运转，按照文件精神，每位第一书记每年拨付1万元工作经费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为了进一步加强农村基层组织建设，推动乡村振兴，更好地锻炼干部，根据晋财行【2020】168号及组织部提供的省派农村第一书记数量，特申请拨付县财政局下达我乡2021年度省选派农村第一书记工作经费4万元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为了进一步加强农村基层组织建设，推动乡村振兴，更好地锻炼干部，根据晋财行【2020】168号及组织部提供的省派农村第一书记数量，特申请拨付县财政局下达我乡2021年度省选派农村第一书记工作经费4万元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神峪沟乡省派农村第一书记工作经费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省派第一书记人数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考察工作完成率（%）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各项工作完成及时率（%）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工作经费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为了进一步加强农村基层组织建设，推动乡村振兴，更好地锻炼干部，保障省派农村第一书记日常工作正常运转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可持续年限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项目按期实施，预算指标圆满达成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保证4名省派第一书记工作正常运行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进一步加强农村基层组织建设，推动乡村振兴，更好地锻炼干部，保障省派农村第一书记日常工作正常运转	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工作经费发放及时，群众满意度100%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合理安排时间，保证经费及时拨付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加强沟通，提高工作效率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省派第一书记人数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考察工作完成率（%）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各项工作完成及时率（%）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提前完成各项任务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工作经费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为了进一步加强农村基层组织建设，推动乡村振兴，更好地锻炼干部，保障省派农村第一书记日常工作正常运转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可持续年限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