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eastAsia="仿宋_GB2312" w:cs="仿宋_GB2312"/>
          <w:color w:val="000000"/>
          <w:sz w:val="32"/>
          <w:u w:val="none"/>
        </w:rPr>
        <w:t>四好农村路建设项目补助支出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eastAsia="仿宋_GB2312" w:cs="仿宋_GB2312"/>
          <w:color w:val="000000"/>
          <w:sz w:val="32"/>
          <w:u w:val="none"/>
        </w:rPr>
        <w:t>静乐县交通运输局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eastAsia="仿宋_GB2312" w:cs="仿宋_GB2312"/>
          <w:color w:val="000000"/>
          <w:sz w:val="32"/>
          <w:u w:val="none"/>
        </w:rPr>
        <w:t>静乐县交通运输局-011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9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9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静乐县2020年养护提质工程：包含64条道路，涉及14个乡镇，路线全长190km，建设标准为四级公路，建设内容为路面改造，配套完善防护、排水、安全防护工程等。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忻州市交通运输局《关于下达2020年农村公路建设投资计划》的通知和静乐县发展和改革局批复《静乐县2020年农村道路养护提质改造工程可行性研究报告》的批复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按照中央提出的四好农村公路建设政策，结合当地通行条件差，这个项目的实施可解决人民出行安全畅通的问题。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按照中央提出的四好农村公路建设政策，结合当地通行条件差，这个项目的实施可解决人民出行安全畅通的问题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静乐县2020年养护提质工程：包含64条道路，涉及14个乡镇，路线全长190km，建设标准为四级公路，建设内容为路面改造，配套完善防护、排水、安全防护工程等。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7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907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907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907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907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静乐县2020年养护提质工</w:t>
      </w:r>
      <w:r>
        <w:rPr>
          <w:rFonts w:hint="eastAsia"/>
          <w:lang w:eastAsia="zh-CN"/>
        </w:rPr>
        <w:t>。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静乐县2020年养护提质工程：包含64条道路，涉及14个乡镇，路线全长190km，建设标准为四级公路，建设内容为路面改造，配套完善防护、排水、安全防护工程等。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000000"/>
          <w:u w:val="none"/>
        </w:rPr>
        <w:t>四好农村路建设项目补助支出</w:t>
      </w:r>
      <w:r>
        <w:rPr>
          <w:rFonts w:hint="eastAsia"/>
          <w:lang w:eastAsia="zh-CN"/>
        </w:rPr>
        <w:t>项目绩效自评价结果为:总得分</w:t>
      </w:r>
      <w:r>
        <w:rPr>
          <w:color w:val="000000"/>
          <w:u w:val="none"/>
        </w:rPr>
        <w:t>99.35</w:t>
      </w:r>
      <w:r>
        <w:rPr>
          <w:rFonts w:hint="eastAsia"/>
          <w:lang w:eastAsia="zh-CN"/>
        </w:rPr>
        <w:t>分，属于"</w:t>
      </w:r>
      <w:r>
        <w:rPr>
          <w:color w:val="000000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7"/>
        <w:tblW w:w="883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99%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9.9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涉及乡镇个数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14个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涉及村个数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64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64个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工程验收合格率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11.14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工程竣工及时性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11.14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群众满意度（%）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11.14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受益对象满意度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96%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档案管理机制健全性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11.14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跟踪反馈机制健全性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11.14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静乐县2020年养护提质工程：包含64条道路，涉及14个乡镇，路线全长190km，建设标准为四级公路，建设内容为路面改造，配套完善防护、排水、安全防护工程等。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按照中央提出的四好农村公路建设政策，结合当地通行条件差，这个项目的实施可解决人民出行安全畅通的问题。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静乐县2020年养护提质工程：包含64条道路，涉及14个乡镇，路线全长190km，建设标准为四级公路，建设内容为路面改造，配套完善防护、排水、安全防护工程等。</w:t>
      </w:r>
      <w:bookmarkStart w:id="17" w:name="_GoBack"/>
      <w:bookmarkEnd w:id="17"/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满意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7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9.9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涉及乡镇个数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14个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涉及村个数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64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64个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工程验收合格率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11.14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工程竣工及时性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11.14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群众满意度（%）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11.14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受益对象满意度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96%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103.13%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档案管理机制健全性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11.14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跟踪反馈机制健全性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11.14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7"/>
        <w:tblW w:w="12100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Layout w:type="fixed"/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  <w:jc w:val="center"/>
    </w:pPr>
  </w:p>
  <w:p>
    <w:pPr>
      <w:pStyle w:val="17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</w:sdtPr>
    <w:sdtContent>
      <w:p>
        <w:pPr>
          <w:pStyle w:val="17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7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  <w:jc w:val="center"/>
    </w:pPr>
  </w:p>
  <w:p>
    <w:pPr>
      <w:pStyle w:val="17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529F79B4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qFormat="1"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4">
    <w:name w:val="Default Paragraph Font"/>
    <w:unhideWhenUsed/>
    <w:qFormat/>
    <w:uiPriority w:val="1"/>
  </w:style>
  <w:style w:type="table" w:default="1" w:styleId="2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unhideWhenUsed/>
    <w:qFormat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customStyle="1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annotation subject"/>
    <w:basedOn w:val="10"/>
    <w:next w:val="10"/>
    <w:link w:val="41"/>
    <w:unhideWhenUsed/>
    <w:uiPriority w:val="99"/>
    <w:rPr>
      <w:b/>
      <w:bCs/>
    </w:rPr>
  </w:style>
  <w:style w:type="paragraph" w:styleId="10">
    <w:name w:val="annotation text"/>
    <w:basedOn w:val="1"/>
    <w:link w:val="40"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1">
    <w:name w:val="toc 7"/>
    <w:basedOn w:val="1"/>
    <w:next w:val="1"/>
    <w:unhideWhenUsed/>
    <w:qFormat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2">
    <w:name w:val="Document Map"/>
    <w:basedOn w:val="1"/>
    <w:link w:val="42"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3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4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5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6">
    <w:name w:val="Balloon Text"/>
    <w:basedOn w:val="1"/>
    <w:link w:val="38"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7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8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9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20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1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2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3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character" w:styleId="25">
    <w:name w:val="Hyperlink"/>
    <w:unhideWhenUsed/>
    <w:qFormat/>
    <w:uiPriority w:val="99"/>
    <w:rPr>
      <w:color w:val="0000FF"/>
      <w:u w:val="single"/>
    </w:rPr>
  </w:style>
  <w:style w:type="character" w:styleId="26">
    <w:name w:val="annotation reference"/>
    <w:unhideWhenUsed/>
    <w:uiPriority w:val="99"/>
    <w:rPr>
      <w:sz w:val="16"/>
      <w:szCs w:val="16"/>
    </w:rPr>
  </w:style>
  <w:style w:type="table" w:styleId="28">
    <w:name w:val="Table Grid"/>
    <w:basedOn w:val="27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9">
    <w:name w:val="页眉 Char"/>
    <w:basedOn w:val="24"/>
    <w:link w:val="18"/>
    <w:uiPriority w:val="99"/>
    <w:rPr>
      <w:sz w:val="18"/>
      <w:szCs w:val="18"/>
    </w:rPr>
  </w:style>
  <w:style w:type="character" w:customStyle="1" w:styleId="30">
    <w:name w:val="页脚 Char"/>
    <w:basedOn w:val="24"/>
    <w:link w:val="17"/>
    <w:uiPriority w:val="99"/>
    <w:rPr>
      <w:sz w:val="18"/>
      <w:szCs w:val="18"/>
    </w:rPr>
  </w:style>
  <w:style w:type="character" w:customStyle="1" w:styleId="31">
    <w:name w:val="标题 1 Char"/>
    <w:basedOn w:val="24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4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4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4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4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4"/>
    <w:link w:val="16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customStyle="1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4"/>
    <w:link w:val="10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9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4"/>
    <w:link w:val="12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qFormat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qFormat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theme" Target="theme/theme1.xml"/><Relationship Id="rId16" Type="http://schemas.openxmlformats.org/officeDocument/2006/relationships/footer" Target="footer8.xml"/><Relationship Id="rId15" Type="http://schemas.openxmlformats.org/officeDocument/2006/relationships/footer" Target="footer7.xml"/><Relationship Id="rId14" Type="http://schemas.openxmlformats.org/officeDocument/2006/relationships/footer" Target="footer6.xml"/><Relationship Id="rId13" Type="http://schemas.openxmlformats.org/officeDocument/2006/relationships/header" Target="header6.xml"/><Relationship Id="rId12" Type="http://schemas.openxmlformats.org/officeDocument/2006/relationships/header" Target="header5.xml"/><Relationship Id="rId11" Type="http://schemas.openxmlformats.org/officeDocument/2006/relationships/header" Target="header4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0</TotalTime>
  <ScaleCrop>false</ScaleCrop>
  <LinksUpToDate>false</LinksUpToDate>
  <CharactersWithSpaces>2973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2020-07-13T07:59:00Z</dcterms:created>
  <dc:creator>qq</dc:creator>
  <cp:lastModifiedBy>FGK</cp:lastModifiedBy>
  <dcterms:modified xsi:type="dcterms:W3CDTF">2022-09-15T03:24:40Z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