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华文中宋" w:hAnsi="华文中宋" w:eastAsia="华文中宋"/>
          <w:color w:val="auto"/>
          <w:sz w:val="44"/>
          <w:szCs w:val="44"/>
          <w:lang w:val="en-US" w:eastAsia="zh-CN"/>
        </w:rPr>
      </w:pPr>
      <w:bookmarkStart w:id="0" w:name="_Toc21118"/>
      <w:bookmarkStart w:id="1" w:name="_Toc32048"/>
      <w:bookmarkStart w:id="2" w:name="_Toc31071"/>
      <w:r>
        <w:rPr>
          <w:rFonts w:hint="eastAsia" w:ascii="华文中宋" w:hAnsi="华文中宋" w:eastAsia="华文中宋"/>
          <w:color w:val="auto"/>
          <w:sz w:val="44"/>
          <w:szCs w:val="44"/>
          <w:lang w:val="en-US" w:eastAsia="zh-CN"/>
        </w:rPr>
        <w:t>静乐县科学技术协会</w:t>
      </w:r>
    </w:p>
    <w:p>
      <w:pPr>
        <w:pStyle w:val="2"/>
        <w:jc w:val="center"/>
        <w:rPr>
          <w:rFonts w:hint="eastAsia" w:ascii="华文中宋" w:hAnsi="华文中宋" w:eastAsia="华文中宋"/>
          <w:color w:val="auto"/>
          <w:sz w:val="44"/>
          <w:szCs w:val="44"/>
          <w:lang w:val="en-US" w:eastAsia="zh-CN"/>
        </w:rPr>
      </w:pP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年度部门决算</w:t>
      </w:r>
      <w:r>
        <w:rPr>
          <w:rFonts w:hint="eastAsia" w:ascii="华文中宋" w:hAnsi="华文中宋" w:eastAsia="华文中宋"/>
          <w:color w:val="auto"/>
          <w:sz w:val="44"/>
          <w:szCs w:val="44"/>
          <w:lang w:val="en-US" w:eastAsia="zh-CN"/>
        </w:rPr>
        <w:t>公开说明</w:t>
      </w:r>
      <w:bookmarkEnd w:id="0"/>
      <w:bookmarkEnd w:id="1"/>
      <w:bookmarkEnd w:id="2"/>
    </w:p>
    <w:p>
      <w:pPr>
        <w:pStyle w:val="6"/>
        <w:tabs>
          <w:tab w:val="right" w:leader="dot" w:pos="8306"/>
        </w:tabs>
        <w:rPr>
          <w:color w:val="auto"/>
        </w:rPr>
      </w:pPr>
      <w:r>
        <w:rPr>
          <w:rFonts w:hint="eastAsia" w:ascii="仿宋" w:hAnsi="仿宋" w:eastAsia="仿宋" w:cs="仿宋"/>
          <w:color w:val="auto"/>
          <w:sz w:val="32"/>
          <w:szCs w:val="32"/>
          <w:lang w:val="en-US" w:eastAsia="zh-CN"/>
        </w:rPr>
        <w:fldChar w:fldCharType="begin"/>
      </w:r>
      <w:r>
        <w:rPr>
          <w:rFonts w:hint="eastAsia" w:ascii="仿宋" w:hAnsi="仿宋" w:eastAsia="仿宋" w:cs="仿宋"/>
          <w:color w:val="auto"/>
          <w:sz w:val="32"/>
          <w:szCs w:val="32"/>
          <w:lang w:val="en-US" w:eastAsia="zh-CN"/>
        </w:rPr>
        <w:instrText xml:space="preserve">TOC \o "1-3" \h \u </w:instrText>
      </w:r>
      <w:r>
        <w:rPr>
          <w:rFonts w:hint="eastAsia" w:ascii="仿宋" w:hAnsi="仿宋" w:eastAsia="仿宋" w:cs="仿宋"/>
          <w:color w:val="auto"/>
          <w:sz w:val="32"/>
          <w:szCs w:val="32"/>
          <w:lang w:val="en-US" w:eastAsia="zh-CN"/>
        </w:rPr>
        <w:fldChar w:fldCharType="separate"/>
      </w: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_Toc31140 </w:instrText>
      </w:r>
      <w:r>
        <w:rPr>
          <w:rFonts w:hint="eastAsia" w:ascii="仿宋" w:hAnsi="仿宋" w:eastAsia="仿宋" w:cs="仿宋"/>
          <w:color w:val="auto"/>
          <w:szCs w:val="32"/>
          <w:lang w:val="en-US" w:eastAsia="zh-CN"/>
        </w:rPr>
        <w:fldChar w:fldCharType="separate"/>
      </w:r>
      <w:r>
        <w:rPr>
          <w:rFonts w:hint="eastAsia"/>
          <w:color w:val="auto"/>
          <w:szCs w:val="36"/>
        </w:rPr>
        <w:t>第一部分  概况</w:t>
      </w:r>
      <w:r>
        <w:rPr>
          <w:color w:val="auto"/>
        </w:rPr>
        <w:tab/>
      </w:r>
      <w:r>
        <w:rPr>
          <w:color w:val="auto"/>
        </w:rPr>
        <w:fldChar w:fldCharType="begin"/>
      </w:r>
      <w:r>
        <w:rPr>
          <w:color w:val="auto"/>
        </w:rPr>
        <w:instrText xml:space="preserve"> PAGEREF _Toc31140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_Toc4461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一、本部门职责</w:t>
      </w:r>
      <w:r>
        <w:rPr>
          <w:color w:val="auto"/>
        </w:rPr>
        <w:tab/>
      </w:r>
      <w:r>
        <w:rPr>
          <w:color w:val="auto"/>
        </w:rPr>
        <w:fldChar w:fldCharType="begin"/>
      </w:r>
      <w:r>
        <w:rPr>
          <w:color w:val="auto"/>
        </w:rPr>
        <w:instrText xml:space="preserve"> PAGEREF _Toc4461 </w:instrText>
      </w:r>
      <w:r>
        <w:rPr>
          <w:color w:val="auto"/>
        </w:rPr>
        <w:fldChar w:fldCharType="separate"/>
      </w:r>
      <w:r>
        <w:rPr>
          <w:color w:val="auto"/>
        </w:rPr>
        <w:t>2</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_Toc275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color w:val="auto"/>
        </w:rPr>
        <w:t>二、机构设置情况</w:t>
      </w:r>
      <w:r>
        <w:rPr>
          <w:color w:val="auto"/>
        </w:rPr>
        <w:tab/>
      </w:r>
      <w:r>
        <w:rPr>
          <w:color w:val="auto"/>
        </w:rPr>
        <w:fldChar w:fldCharType="begin"/>
      </w:r>
      <w:r>
        <w:rPr>
          <w:color w:val="auto"/>
        </w:rPr>
        <w:instrText xml:space="preserve"> PAGEREF _Toc275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_Toc12749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第二部分  2021年度部门决算报表（附表）</w:t>
      </w:r>
      <w:r>
        <w:rPr>
          <w:color w:val="auto"/>
        </w:rPr>
        <w:tab/>
      </w:r>
      <w:r>
        <w:rPr>
          <w:color w:val="auto"/>
        </w:rPr>
        <w:fldChar w:fldCharType="begin"/>
      </w:r>
      <w:r>
        <w:rPr>
          <w:color w:val="auto"/>
        </w:rPr>
        <w:instrText xml:space="preserve"> PAGEREF _Toc12749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_Toc29325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第三部分  2021年度部门决算情况说明</w:t>
      </w:r>
      <w:r>
        <w:rPr>
          <w:color w:val="auto"/>
        </w:rPr>
        <w:tab/>
      </w:r>
      <w:r>
        <w:rPr>
          <w:color w:val="auto"/>
        </w:rPr>
        <w:fldChar w:fldCharType="begin"/>
      </w:r>
      <w:r>
        <w:rPr>
          <w:color w:val="auto"/>
        </w:rPr>
        <w:instrText xml:space="preserve"> PAGEREF _Toc29325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_Toc437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一、收入支出决算总体情况说明</w:t>
      </w:r>
      <w:r>
        <w:rPr>
          <w:color w:val="auto"/>
        </w:rPr>
        <w:tab/>
      </w:r>
      <w:r>
        <w:rPr>
          <w:color w:val="auto"/>
        </w:rPr>
        <w:fldChar w:fldCharType="begin"/>
      </w:r>
      <w:r>
        <w:rPr>
          <w:color w:val="auto"/>
        </w:rPr>
        <w:instrText xml:space="preserve"> PAGEREF _Toc437 </w:instrText>
      </w:r>
      <w:r>
        <w:rPr>
          <w:color w:val="auto"/>
        </w:rPr>
        <w:fldChar w:fldCharType="separate"/>
      </w:r>
      <w:r>
        <w:rPr>
          <w:color w:val="auto"/>
        </w:rPr>
        <w:t>3</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_Toc16754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二、收入决算情况说明</w:t>
      </w:r>
      <w:r>
        <w:rPr>
          <w:color w:val="auto"/>
        </w:rPr>
        <w:tab/>
      </w:r>
      <w:r>
        <w:rPr>
          <w:color w:val="auto"/>
        </w:rPr>
        <w:fldChar w:fldCharType="begin"/>
      </w:r>
      <w:r>
        <w:rPr>
          <w:color w:val="auto"/>
        </w:rPr>
        <w:instrText xml:space="preserve"> PAGEREF _Toc16754 </w:instrText>
      </w:r>
      <w:r>
        <w:rPr>
          <w:color w:val="auto"/>
        </w:rPr>
        <w:fldChar w:fldCharType="separate"/>
      </w:r>
      <w:r>
        <w:rPr>
          <w:color w:val="auto"/>
        </w:rPr>
        <w:t>4</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_Toc22098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三、支出决算情况说明</w:t>
      </w:r>
      <w:r>
        <w:rPr>
          <w:color w:val="auto"/>
        </w:rPr>
        <w:tab/>
      </w:r>
      <w:r>
        <w:rPr>
          <w:color w:val="auto"/>
        </w:rPr>
        <w:fldChar w:fldCharType="begin"/>
      </w:r>
      <w:r>
        <w:rPr>
          <w:color w:val="auto"/>
        </w:rPr>
        <w:instrText xml:space="preserve"> PAGEREF _Toc22098 </w:instrText>
      </w:r>
      <w:r>
        <w:rPr>
          <w:color w:val="auto"/>
        </w:rPr>
        <w:fldChar w:fldCharType="separate"/>
      </w:r>
      <w:r>
        <w:rPr>
          <w:color w:val="auto"/>
        </w:rPr>
        <w:t>4</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_Toc2142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四、财政拨款收入支出决算总体情况说明</w:t>
      </w:r>
      <w:r>
        <w:rPr>
          <w:color w:val="auto"/>
        </w:rPr>
        <w:tab/>
      </w:r>
      <w:r>
        <w:rPr>
          <w:color w:val="auto"/>
        </w:rPr>
        <w:fldChar w:fldCharType="begin"/>
      </w:r>
      <w:r>
        <w:rPr>
          <w:color w:val="auto"/>
        </w:rPr>
        <w:instrText xml:space="preserve"> PAGEREF _Toc2142 </w:instrText>
      </w:r>
      <w:r>
        <w:rPr>
          <w:color w:val="auto"/>
        </w:rPr>
        <w:fldChar w:fldCharType="separate"/>
      </w:r>
      <w:r>
        <w:rPr>
          <w:color w:val="auto"/>
        </w:rPr>
        <w:t>4</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_Toc6501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五、一般公共预算财政拨款支出决算情况说明</w:t>
      </w:r>
      <w:r>
        <w:rPr>
          <w:color w:val="auto"/>
        </w:rPr>
        <w:tab/>
      </w:r>
      <w:r>
        <w:rPr>
          <w:color w:val="auto"/>
        </w:rPr>
        <w:fldChar w:fldCharType="begin"/>
      </w:r>
      <w:r>
        <w:rPr>
          <w:color w:val="auto"/>
        </w:rPr>
        <w:instrText xml:space="preserve"> PAGEREF _Toc6501 </w:instrText>
      </w:r>
      <w:r>
        <w:rPr>
          <w:color w:val="auto"/>
        </w:rPr>
        <w:fldChar w:fldCharType="separate"/>
      </w:r>
      <w:r>
        <w:rPr>
          <w:color w:val="auto"/>
        </w:rPr>
        <w:t>4</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_Toc17728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六、一般公共预算财政拨款基本支出决算情况说明</w:t>
      </w:r>
      <w:r>
        <w:rPr>
          <w:color w:val="auto"/>
        </w:rPr>
        <w:tab/>
      </w:r>
      <w:r>
        <w:rPr>
          <w:color w:val="auto"/>
        </w:rPr>
        <w:fldChar w:fldCharType="begin"/>
      </w:r>
      <w:r>
        <w:rPr>
          <w:color w:val="auto"/>
        </w:rPr>
        <w:instrText xml:space="preserve"> PAGEREF _Toc17728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_Toc26508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七、一般公共预算财政拨款“三公”经费支出决算情况说明</w:t>
      </w:r>
      <w:r>
        <w:rPr>
          <w:color w:val="auto"/>
        </w:rPr>
        <w:tab/>
      </w:r>
      <w:r>
        <w:rPr>
          <w:color w:val="auto"/>
        </w:rPr>
        <w:fldChar w:fldCharType="begin"/>
      </w:r>
      <w:r>
        <w:rPr>
          <w:color w:val="auto"/>
        </w:rPr>
        <w:instrText xml:space="preserve"> PAGEREF _Toc26508 </w:instrText>
      </w:r>
      <w:r>
        <w:rPr>
          <w:color w:val="auto"/>
        </w:rPr>
        <w:fldChar w:fldCharType="separate"/>
      </w:r>
      <w:r>
        <w:rPr>
          <w:color w:val="auto"/>
        </w:rPr>
        <w:t>6</w:t>
      </w:r>
      <w:r>
        <w:rPr>
          <w:color w:val="auto"/>
        </w:rPr>
        <w:fldChar w:fldCharType="end"/>
      </w:r>
      <w:r>
        <w:rPr>
          <w:rFonts w:hint="eastAsia" w:ascii="仿宋" w:hAnsi="仿宋" w:eastAsia="仿宋" w:cs="仿宋"/>
          <w:color w:val="auto"/>
          <w:szCs w:val="32"/>
          <w:lang w:val="en-US" w:eastAsia="zh-CN"/>
        </w:rPr>
        <w:fldChar w:fldCharType="end"/>
      </w:r>
    </w:p>
    <w:p>
      <w:pPr>
        <w:pStyle w:val="7"/>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_Toc1792 </w:instrText>
      </w:r>
      <w:r>
        <w:rPr>
          <w:rFonts w:hint="eastAsia" w:ascii="仿宋" w:hAnsi="仿宋" w:eastAsia="仿宋" w:cs="仿宋"/>
          <w:color w:val="auto"/>
          <w:szCs w:val="32"/>
          <w:lang w:val="en-US" w:eastAsia="zh-CN"/>
        </w:rPr>
        <w:fldChar w:fldCharType="separate"/>
      </w:r>
      <w:r>
        <w:rPr>
          <w:rFonts w:hint="eastAsia" w:ascii="仿宋" w:hAnsi="仿宋" w:eastAsia="仿宋" w:cs="仿宋"/>
          <w:bCs w:val="0"/>
          <w:color w:val="auto"/>
          <w:lang w:val="en-US" w:eastAsia="zh-CN"/>
        </w:rPr>
        <w:t>八、其他重要事项情况说明</w:t>
      </w:r>
      <w:r>
        <w:rPr>
          <w:color w:val="auto"/>
        </w:rPr>
        <w:tab/>
      </w:r>
      <w:r>
        <w:rPr>
          <w:color w:val="auto"/>
        </w:rPr>
        <w:fldChar w:fldCharType="begin"/>
      </w:r>
      <w:r>
        <w:rPr>
          <w:color w:val="auto"/>
        </w:rPr>
        <w:instrText xml:space="preserve"> PAGEREF _Toc1792 </w:instrText>
      </w:r>
      <w:r>
        <w:rPr>
          <w:color w:val="auto"/>
        </w:rPr>
        <w:fldChar w:fldCharType="separate"/>
      </w:r>
      <w:r>
        <w:rPr>
          <w:color w:val="auto"/>
        </w:rPr>
        <w:t>7</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_Toc28108 </w:instrText>
      </w:r>
      <w:r>
        <w:rPr>
          <w:rFonts w:hint="eastAsia" w:ascii="仿宋" w:hAnsi="仿宋" w:eastAsia="仿宋" w:cs="仿宋"/>
          <w:color w:val="auto"/>
          <w:szCs w:val="32"/>
          <w:lang w:val="en-US" w:eastAsia="zh-CN"/>
        </w:rPr>
        <w:fldChar w:fldCharType="separate"/>
      </w:r>
      <w:r>
        <w:rPr>
          <w:rFonts w:hint="eastAsia" w:ascii="仿宋_GB2312" w:eastAsia="仿宋_GB2312"/>
          <w:color w:val="auto"/>
          <w:szCs w:val="32"/>
          <w:lang w:val="en-US" w:eastAsia="zh-CN"/>
        </w:rPr>
        <w:t xml:space="preserve">（四） </w:t>
      </w:r>
      <w:r>
        <w:rPr>
          <w:rFonts w:hint="eastAsia" w:ascii="仿宋_GB2312"/>
          <w:color w:val="auto"/>
          <w:szCs w:val="32"/>
        </w:rPr>
        <w:t>其他需要说明的事项</w:t>
      </w:r>
      <w:r>
        <w:rPr>
          <w:color w:val="auto"/>
        </w:rPr>
        <w:tab/>
      </w:r>
      <w:r>
        <w:rPr>
          <w:color w:val="auto"/>
        </w:rPr>
        <w:fldChar w:fldCharType="begin"/>
      </w:r>
      <w:r>
        <w:rPr>
          <w:color w:val="auto"/>
        </w:rPr>
        <w:instrText xml:space="preserve"> PAGEREF _Toc28108 </w:instrText>
      </w:r>
      <w:r>
        <w:rPr>
          <w:color w:val="auto"/>
        </w:rPr>
        <w:fldChar w:fldCharType="separate"/>
      </w:r>
      <w:r>
        <w:rPr>
          <w:color w:val="auto"/>
        </w:rPr>
        <w:t>8</w:t>
      </w:r>
      <w:r>
        <w:rPr>
          <w:color w:val="auto"/>
        </w:rPr>
        <w:fldChar w:fldCharType="end"/>
      </w:r>
      <w:r>
        <w:rPr>
          <w:rFonts w:hint="eastAsia" w:ascii="仿宋" w:hAnsi="仿宋" w:eastAsia="仿宋" w:cs="仿宋"/>
          <w:color w:val="auto"/>
          <w:szCs w:val="32"/>
          <w:lang w:val="en-US" w:eastAsia="zh-CN"/>
        </w:rPr>
        <w:fldChar w:fldCharType="end"/>
      </w:r>
    </w:p>
    <w:p>
      <w:pPr>
        <w:pStyle w:val="6"/>
        <w:tabs>
          <w:tab w:val="right" w:leader="dot" w:pos="8306"/>
        </w:tabs>
        <w:rPr>
          <w:color w:val="auto"/>
        </w:rPr>
      </w:pPr>
      <w:r>
        <w:rPr>
          <w:rFonts w:hint="eastAsia" w:ascii="仿宋" w:hAnsi="仿宋" w:eastAsia="仿宋" w:cs="仿宋"/>
          <w:color w:val="auto"/>
          <w:szCs w:val="32"/>
          <w:lang w:val="en-US" w:eastAsia="zh-CN"/>
        </w:rPr>
        <w:fldChar w:fldCharType="begin"/>
      </w:r>
      <w:r>
        <w:rPr>
          <w:rFonts w:hint="eastAsia" w:ascii="仿宋" w:hAnsi="仿宋" w:eastAsia="仿宋" w:cs="仿宋"/>
          <w:color w:val="auto"/>
          <w:szCs w:val="32"/>
          <w:lang w:val="en-US" w:eastAsia="zh-CN"/>
        </w:rPr>
        <w:instrText xml:space="preserve"> HYPERLINK \l _Toc8545 </w:instrText>
      </w:r>
      <w:r>
        <w:rPr>
          <w:rFonts w:hint="eastAsia" w:ascii="仿宋" w:hAnsi="仿宋" w:eastAsia="仿宋" w:cs="仿宋"/>
          <w:color w:val="auto"/>
          <w:szCs w:val="32"/>
          <w:lang w:val="en-US" w:eastAsia="zh-CN"/>
        </w:rPr>
        <w:fldChar w:fldCharType="separate"/>
      </w:r>
      <w:r>
        <w:rPr>
          <w:rFonts w:hint="eastAsia"/>
          <w:color w:val="auto"/>
          <w:szCs w:val="36"/>
          <w:lang w:val="en-US" w:eastAsia="zh-CN"/>
        </w:rPr>
        <w:t>第四部分  名词解释</w:t>
      </w:r>
      <w:r>
        <w:rPr>
          <w:color w:val="auto"/>
        </w:rPr>
        <w:tab/>
      </w:r>
      <w:r>
        <w:rPr>
          <w:color w:val="auto"/>
        </w:rPr>
        <w:fldChar w:fldCharType="begin"/>
      </w:r>
      <w:r>
        <w:rPr>
          <w:color w:val="auto"/>
        </w:rPr>
        <w:instrText xml:space="preserve"> PAGEREF _Toc8545 </w:instrText>
      </w:r>
      <w:r>
        <w:rPr>
          <w:color w:val="auto"/>
        </w:rPr>
        <w:fldChar w:fldCharType="separate"/>
      </w:r>
      <w:r>
        <w:rPr>
          <w:color w:val="auto"/>
        </w:rPr>
        <w:t>8</w:t>
      </w:r>
      <w:r>
        <w:rPr>
          <w:color w:val="auto"/>
        </w:rPr>
        <w:fldChar w:fldCharType="end"/>
      </w:r>
      <w:r>
        <w:rPr>
          <w:rFonts w:hint="eastAsia" w:ascii="仿宋" w:hAnsi="仿宋" w:eastAsia="仿宋" w:cs="仿宋"/>
          <w:color w:val="auto"/>
          <w:szCs w:val="32"/>
          <w:lang w:val="en-US" w:eastAsia="zh-CN"/>
        </w:rPr>
        <w:fldChar w:fldCharType="end"/>
      </w:r>
    </w:p>
    <w:p>
      <w:pPr>
        <w:ind w:firstLine="880"/>
        <w:jc w:val="center"/>
        <w:rPr>
          <w:rFonts w:hint="eastAsia" w:ascii="仿宋" w:hAnsi="仿宋" w:eastAsia="仿宋" w:cs="仿宋"/>
          <w:color w:val="auto"/>
          <w:sz w:val="32"/>
          <w:szCs w:val="32"/>
          <w:lang w:val="en-US" w:eastAsia="zh-CN"/>
        </w:rPr>
      </w:pPr>
      <w:r>
        <w:rPr>
          <w:rFonts w:hint="eastAsia" w:ascii="仿宋" w:hAnsi="仿宋" w:eastAsia="仿宋" w:cs="仿宋"/>
          <w:color w:val="auto"/>
          <w:szCs w:val="32"/>
          <w:lang w:val="en-US" w:eastAsia="zh-CN"/>
        </w:rPr>
        <w:fldChar w:fldCharType="end"/>
      </w:r>
    </w:p>
    <w:p>
      <w:pPr>
        <w:pStyle w:val="2"/>
        <w:ind w:left="0" w:leftChars="0" w:firstLine="0" w:firstLineChars="0"/>
        <w:jc w:val="center"/>
        <w:rPr>
          <w:rFonts w:hint="eastAsia"/>
          <w:b/>
          <w:bCs w:val="0"/>
          <w:color w:val="auto"/>
          <w:szCs w:val="36"/>
        </w:rPr>
      </w:pPr>
      <w:bookmarkStart w:id="3" w:name="_Toc23288"/>
      <w:bookmarkStart w:id="4" w:name="_Toc31140"/>
      <w:r>
        <w:rPr>
          <w:rFonts w:hint="eastAsia"/>
          <w:color w:val="auto"/>
          <w:sz w:val="36"/>
          <w:szCs w:val="36"/>
        </w:rPr>
        <w:t>第一部分  概况</w:t>
      </w:r>
      <w:bookmarkEnd w:id="3"/>
      <w:bookmarkEnd w:id="4"/>
    </w:p>
    <w:p>
      <w:pPr>
        <w:pStyle w:val="3"/>
        <w:rPr>
          <w:rFonts w:hint="eastAsia" w:ascii="仿宋" w:hAnsi="仿宋" w:eastAsia="仿宋" w:cs="仿宋"/>
          <w:b w:val="0"/>
          <w:bCs/>
          <w:color w:val="auto"/>
        </w:rPr>
      </w:pPr>
      <w:bookmarkStart w:id="5" w:name="_Toc24066"/>
      <w:bookmarkStart w:id="6" w:name="_Toc4461"/>
      <w:r>
        <w:rPr>
          <w:rFonts w:hint="eastAsia" w:ascii="仿宋" w:hAnsi="仿宋" w:eastAsia="仿宋" w:cs="仿宋"/>
          <w:b w:val="0"/>
          <w:bCs/>
          <w:color w:val="auto"/>
        </w:rPr>
        <w:t>一、本</w:t>
      </w:r>
      <w:r>
        <w:rPr>
          <w:rFonts w:hint="eastAsia" w:ascii="仿宋" w:hAnsi="仿宋" w:eastAsia="仿宋" w:cs="仿宋"/>
          <w:b w:val="0"/>
          <w:bCs/>
          <w:color w:val="auto"/>
          <w:lang w:val="en-US" w:eastAsia="zh-CN"/>
        </w:rPr>
        <w:t>单位</w:t>
      </w:r>
      <w:r>
        <w:rPr>
          <w:rFonts w:hint="eastAsia" w:ascii="仿宋" w:hAnsi="仿宋" w:eastAsia="仿宋" w:cs="仿宋"/>
          <w:b w:val="0"/>
          <w:bCs/>
          <w:color w:val="auto"/>
        </w:rPr>
        <w:t>职责</w:t>
      </w:r>
      <w:bookmarkEnd w:id="5"/>
      <w:bookmarkEnd w:id="6"/>
    </w:p>
    <w:p>
      <w:pPr>
        <w:pStyle w:val="8"/>
        <w:numPr>
          <w:ilvl w:val="0"/>
          <w:numId w:val="1"/>
        </w:numPr>
        <w:spacing w:before="0" w:beforeAutospacing="0" w:after="0" w:afterAutospacing="0"/>
        <w:ind w:firstLine="640" w:firstLineChars="200"/>
        <w:rPr>
          <w:rFonts w:hint="eastAsia" w:ascii="仿宋_GB2312" w:hAnsi="Times New Roman" w:eastAsia="仿宋_GB2312" w:cstheme="minorBidi"/>
          <w:color w:val="auto"/>
          <w:kern w:val="2"/>
          <w:sz w:val="32"/>
          <w:szCs w:val="32"/>
          <w:lang w:val="en-US" w:eastAsia="zh-CN" w:bidi="ar-SA"/>
        </w:rPr>
      </w:pPr>
      <w:r>
        <w:rPr>
          <w:rFonts w:hint="eastAsia" w:ascii="仿宋_GB2312" w:hAnsi="Times New Roman" w:eastAsia="仿宋_GB2312" w:cstheme="minorBidi"/>
          <w:color w:val="auto"/>
          <w:kern w:val="2"/>
          <w:sz w:val="32"/>
          <w:szCs w:val="32"/>
          <w:lang w:val="en-US" w:eastAsia="zh-CN" w:bidi="ar-SA"/>
        </w:rPr>
        <w:t>密切联系科技工作者，宣传党的路线方针政策，反映科技工作者的建议、意见和诉求，维护科技工作者的合法权益，建设科技工作者之家。</w:t>
      </w:r>
    </w:p>
    <w:p>
      <w:pPr>
        <w:pStyle w:val="8"/>
        <w:numPr>
          <w:ilvl w:val="0"/>
          <w:numId w:val="0"/>
        </w:numPr>
        <w:spacing w:before="0" w:beforeAutospacing="0" w:after="0" w:afterAutospacing="0"/>
        <w:ind w:firstLine="640" w:firstLineChars="200"/>
        <w:rPr>
          <w:rFonts w:hint="eastAsia" w:ascii="仿宋_GB2312" w:hAnsi="Times New Roman" w:eastAsia="仿宋_GB2312" w:cstheme="minorBidi"/>
          <w:color w:val="auto"/>
          <w:kern w:val="2"/>
          <w:sz w:val="32"/>
          <w:szCs w:val="32"/>
          <w:lang w:val="en-US" w:eastAsia="zh-CN" w:bidi="ar-SA"/>
        </w:rPr>
      </w:pPr>
      <w:r>
        <w:rPr>
          <w:rFonts w:hint="eastAsia" w:ascii="仿宋_GB2312" w:hAnsi="Times New Roman" w:eastAsia="仿宋_GB2312" w:cstheme="minorBidi"/>
          <w:color w:val="auto"/>
          <w:kern w:val="2"/>
          <w:sz w:val="32"/>
          <w:szCs w:val="32"/>
          <w:lang w:val="en-US" w:eastAsia="zh-CN" w:bidi="ar-SA"/>
        </w:rPr>
        <w:t>2 、开展学术交流，活跃学术思想，倡导学术民主，优化学术环境，促进学科发展，推动决策的科学化和民主化。</w:t>
      </w:r>
    </w:p>
    <w:p>
      <w:pPr>
        <w:pStyle w:val="8"/>
        <w:numPr>
          <w:ilvl w:val="0"/>
          <w:numId w:val="0"/>
        </w:numPr>
        <w:spacing w:before="0" w:beforeAutospacing="0" w:after="0" w:afterAutospacing="0"/>
        <w:ind w:firstLine="640" w:firstLineChars="200"/>
        <w:rPr>
          <w:rFonts w:hint="eastAsia" w:ascii="仿宋_GB2312" w:hAnsi="Times New Roman" w:eastAsia="仿宋_GB2312" w:cstheme="minorBidi"/>
          <w:color w:val="auto"/>
          <w:kern w:val="2"/>
          <w:sz w:val="32"/>
          <w:szCs w:val="32"/>
          <w:lang w:val="en-US" w:eastAsia="zh-CN" w:bidi="ar-SA"/>
        </w:rPr>
      </w:pPr>
      <w:r>
        <w:rPr>
          <w:rFonts w:hint="eastAsia" w:ascii="仿宋_GB2312" w:hAnsi="Times New Roman" w:eastAsia="仿宋_GB2312" w:cstheme="minorBidi"/>
          <w:color w:val="auto"/>
          <w:kern w:val="2"/>
          <w:sz w:val="32"/>
          <w:szCs w:val="32"/>
          <w:lang w:val="en-US" w:eastAsia="zh-CN" w:bidi="ar-SA"/>
        </w:rPr>
        <w:t>3、组织科技工作者开展科技创新，参与科学论证和咨询服务，加快科学技术成果转化应用，助力创新发展，为增强企业自主创新能力作贡献。</w:t>
      </w:r>
    </w:p>
    <w:p>
      <w:pPr>
        <w:pStyle w:val="8"/>
        <w:numPr>
          <w:ilvl w:val="0"/>
          <w:numId w:val="0"/>
        </w:numPr>
        <w:spacing w:before="0" w:beforeAutospacing="0" w:after="0" w:afterAutospacing="0"/>
        <w:ind w:firstLine="640" w:firstLineChars="200"/>
        <w:rPr>
          <w:rFonts w:hint="eastAsia" w:ascii="仿宋_GB2312" w:hAnsi="Times New Roman" w:eastAsia="仿宋_GB2312" w:cstheme="minorBidi"/>
          <w:color w:val="auto"/>
          <w:kern w:val="2"/>
          <w:sz w:val="32"/>
          <w:szCs w:val="32"/>
          <w:lang w:val="en-US" w:eastAsia="zh-CN" w:bidi="ar-SA"/>
        </w:rPr>
      </w:pPr>
      <w:r>
        <w:rPr>
          <w:rFonts w:hint="eastAsia" w:ascii="仿宋_GB2312" w:hAnsi="Times New Roman" w:eastAsia="仿宋_GB2312" w:cstheme="minorBidi"/>
          <w:color w:val="auto"/>
          <w:kern w:val="2"/>
          <w:sz w:val="32"/>
          <w:szCs w:val="32"/>
          <w:lang w:val="en-US" w:eastAsia="zh-CN" w:bidi="ar-SA"/>
        </w:rPr>
        <w:t>4、弘扬科学精神，普及</w:t>
      </w:r>
      <w:bookmarkStart w:id="33" w:name="_GoBack"/>
      <w:bookmarkEnd w:id="33"/>
      <w:r>
        <w:rPr>
          <w:rFonts w:hint="eastAsia" w:ascii="仿宋_GB2312" w:hAnsi="Times New Roman" w:eastAsia="仿宋_GB2312" w:cstheme="minorBidi"/>
          <w:color w:val="auto"/>
          <w:kern w:val="2"/>
          <w:sz w:val="32"/>
          <w:szCs w:val="32"/>
          <w:lang w:val="en-US" w:eastAsia="zh-CN" w:bidi="ar-SA"/>
        </w:rPr>
        <w:t>科学知识，推广先进技术，传播科学思想，倡导科学方法，捍卫科学尊严，提高全民科学素质</w:t>
      </w:r>
    </w:p>
    <w:p>
      <w:pPr>
        <w:pStyle w:val="8"/>
        <w:numPr>
          <w:ilvl w:val="0"/>
          <w:numId w:val="0"/>
        </w:numPr>
        <w:spacing w:before="0" w:beforeAutospacing="0" w:after="0" w:afterAutospacing="0"/>
        <w:ind w:firstLine="640" w:firstLineChars="200"/>
        <w:rPr>
          <w:rFonts w:hint="eastAsia" w:ascii="仿宋_GB2312" w:hAnsi="Times New Roman" w:eastAsia="仿宋_GB2312" w:cstheme="minorBidi"/>
          <w:color w:val="auto"/>
          <w:kern w:val="2"/>
          <w:sz w:val="32"/>
          <w:szCs w:val="32"/>
          <w:lang w:val="en-US" w:eastAsia="zh-CN" w:bidi="ar-SA"/>
        </w:rPr>
      </w:pPr>
      <w:r>
        <w:rPr>
          <w:rFonts w:hint="eastAsia" w:ascii="仿宋_GB2312" w:hAnsi="Times New Roman" w:eastAsia="仿宋_GB2312" w:cstheme="minorBidi"/>
          <w:color w:val="auto"/>
          <w:kern w:val="2"/>
          <w:sz w:val="32"/>
          <w:szCs w:val="32"/>
          <w:lang w:val="en-US" w:eastAsia="zh-CN" w:bidi="ar-SA"/>
        </w:rPr>
        <w:t>5、开展青少年科技教育活动，注重激发青少年科技兴趣，发现培养创新团队，表彰奖励优秀科技工作者，举荐科学技术人才</w:t>
      </w:r>
    </w:p>
    <w:p>
      <w:pPr>
        <w:pStyle w:val="8"/>
        <w:numPr>
          <w:ilvl w:val="0"/>
          <w:numId w:val="0"/>
        </w:numPr>
        <w:spacing w:before="0" w:beforeAutospacing="0" w:after="0" w:afterAutospacing="0"/>
        <w:ind w:firstLine="640" w:firstLineChars="200"/>
        <w:rPr>
          <w:rFonts w:hint="eastAsia" w:ascii="仿宋_GB2312" w:hAnsi="Times New Roman" w:eastAsia="仿宋_GB2312" w:cstheme="minorBidi"/>
          <w:color w:val="auto"/>
          <w:kern w:val="2"/>
          <w:sz w:val="32"/>
          <w:szCs w:val="32"/>
          <w:lang w:val="en-US" w:eastAsia="zh-CN" w:bidi="ar-SA"/>
        </w:rPr>
      </w:pPr>
      <w:r>
        <w:rPr>
          <w:rFonts w:hint="eastAsia" w:ascii="仿宋_GB2312" w:hAnsi="Times New Roman" w:eastAsia="仿宋_GB2312" w:cstheme="minorBidi"/>
          <w:color w:val="auto"/>
          <w:kern w:val="2"/>
          <w:sz w:val="32"/>
          <w:szCs w:val="32"/>
          <w:lang w:val="en-US" w:eastAsia="zh-CN" w:bidi="ar-SA"/>
        </w:rPr>
        <w:t>6、开展民间科学技术交流活动，促进对外开放，推动科技工作者的交流与合作</w:t>
      </w:r>
    </w:p>
    <w:p>
      <w:pPr>
        <w:pStyle w:val="8"/>
        <w:numPr>
          <w:ilvl w:val="0"/>
          <w:numId w:val="0"/>
        </w:numPr>
        <w:spacing w:before="0" w:beforeAutospacing="0" w:after="0" w:afterAutospacing="0"/>
        <w:ind w:firstLine="640" w:firstLineChars="200"/>
        <w:rPr>
          <w:rFonts w:hint="eastAsia" w:ascii="仿宋_GB2312" w:hAnsi="Times New Roman" w:eastAsia="仿宋_GB2312" w:cstheme="minorBidi"/>
          <w:color w:val="auto"/>
          <w:kern w:val="2"/>
          <w:sz w:val="32"/>
          <w:szCs w:val="32"/>
          <w:lang w:val="en-US" w:eastAsia="zh-CN" w:bidi="ar-SA"/>
        </w:rPr>
      </w:pPr>
      <w:r>
        <w:rPr>
          <w:rFonts w:hint="eastAsia" w:ascii="仿宋_GB2312" w:hAnsi="Times New Roman" w:eastAsia="仿宋_GB2312" w:cstheme="minorBidi"/>
          <w:color w:val="auto"/>
          <w:kern w:val="2"/>
          <w:sz w:val="32"/>
          <w:szCs w:val="32"/>
          <w:lang w:val="en-US" w:eastAsia="zh-CN" w:bidi="ar-SA"/>
        </w:rPr>
        <w:t>7、对县级学会（协会、研究）进行管理，对乡镇（企业、学校）科协、农村专业技术协会，科普示范（教育）基地进行指导与协调。</w:t>
      </w:r>
    </w:p>
    <w:p>
      <w:pPr>
        <w:pStyle w:val="8"/>
        <w:numPr>
          <w:ilvl w:val="0"/>
          <w:numId w:val="0"/>
        </w:numPr>
        <w:spacing w:before="0" w:beforeAutospacing="0" w:after="0" w:afterAutospacing="0"/>
        <w:ind w:leftChars="200" w:firstLine="320" w:firstLineChars="100"/>
        <w:rPr>
          <w:rFonts w:hint="eastAsia" w:ascii="仿宋_GB2312" w:hAnsi="Times New Roman" w:eastAsia="仿宋_GB2312" w:cstheme="minorBidi"/>
          <w:color w:val="auto"/>
          <w:kern w:val="2"/>
          <w:sz w:val="32"/>
          <w:szCs w:val="32"/>
          <w:lang w:val="en-US" w:eastAsia="zh-CN" w:bidi="ar-SA"/>
        </w:rPr>
      </w:pPr>
      <w:r>
        <w:rPr>
          <w:rFonts w:hint="eastAsia" w:ascii="仿宋_GB2312" w:hAnsi="Times New Roman" w:eastAsia="仿宋_GB2312" w:cstheme="minorBidi"/>
          <w:color w:val="auto"/>
          <w:kern w:val="2"/>
          <w:sz w:val="32"/>
          <w:szCs w:val="32"/>
          <w:lang w:val="en-US" w:eastAsia="zh-CN" w:bidi="ar-SA"/>
        </w:rPr>
        <w:t>8、完成上级科协和县委、县政府交办的其他任务。</w:t>
      </w:r>
    </w:p>
    <w:p>
      <w:pPr>
        <w:pStyle w:val="3"/>
        <w:rPr>
          <w:rFonts w:hint="eastAsia" w:ascii="仿宋" w:hAnsi="仿宋" w:eastAsia="仿宋" w:cs="仿宋"/>
          <w:b w:val="0"/>
          <w:bCs/>
          <w:color w:val="auto"/>
        </w:rPr>
      </w:pPr>
      <w:bookmarkStart w:id="7" w:name="_Toc9155"/>
      <w:bookmarkStart w:id="8" w:name="_Toc275"/>
      <w:r>
        <w:rPr>
          <w:rFonts w:hint="eastAsia" w:ascii="仿宋" w:hAnsi="仿宋" w:eastAsia="仿宋" w:cs="仿宋"/>
          <w:b w:val="0"/>
          <w:bCs/>
          <w:color w:val="auto"/>
        </w:rPr>
        <w:t>二、机构设置情况</w:t>
      </w:r>
      <w:bookmarkEnd w:id="7"/>
      <w:bookmarkEnd w:id="8"/>
    </w:p>
    <w:p>
      <w:pPr>
        <w:ind w:firstLine="640"/>
        <w:rPr>
          <w:rFonts w:hint="eastAsia" w:ascii="仿宋_GB2312"/>
          <w:color w:val="auto"/>
          <w:szCs w:val="32"/>
        </w:rPr>
      </w:pPr>
      <w:r>
        <w:rPr>
          <w:rFonts w:hint="eastAsia" w:ascii="仿宋_GB2312"/>
          <w:color w:val="auto"/>
          <w:szCs w:val="32"/>
          <w:lang w:eastAsia="zh-CN"/>
        </w:rPr>
        <w:t>我单位为参照公务员法管理的事业单位，编制</w:t>
      </w:r>
      <w:r>
        <w:rPr>
          <w:rFonts w:hint="eastAsia" w:ascii="仿宋_GB2312"/>
          <w:color w:val="auto"/>
          <w:szCs w:val="32"/>
          <w:lang w:val="en-US" w:eastAsia="zh-CN"/>
        </w:rPr>
        <w:t>6人</w:t>
      </w:r>
      <w:r>
        <w:rPr>
          <w:rFonts w:hint="eastAsia" w:ascii="仿宋_GB2312"/>
          <w:color w:val="auto"/>
          <w:szCs w:val="32"/>
          <w:lang w:eastAsia="zh-CN"/>
        </w:rPr>
        <w:t>，实有</w:t>
      </w:r>
      <w:r>
        <w:rPr>
          <w:rFonts w:hint="eastAsia" w:ascii="仿宋_GB2312"/>
          <w:color w:val="auto"/>
          <w:szCs w:val="32"/>
          <w:lang w:val="en-US" w:eastAsia="zh-CN"/>
        </w:rPr>
        <w:t>4</w:t>
      </w:r>
      <w:r>
        <w:rPr>
          <w:rFonts w:hint="eastAsia" w:ascii="仿宋_GB2312"/>
          <w:color w:val="auto"/>
          <w:szCs w:val="32"/>
          <w:lang w:eastAsia="zh-CN"/>
        </w:rPr>
        <w:t>人。下设办公室。</w:t>
      </w:r>
    </w:p>
    <w:p>
      <w:pPr>
        <w:pStyle w:val="2"/>
        <w:rPr>
          <w:rFonts w:hint="eastAsia"/>
          <w:b/>
          <w:bCs w:val="0"/>
          <w:color w:val="auto"/>
          <w:sz w:val="36"/>
          <w:szCs w:val="36"/>
          <w:lang w:val="en-US" w:eastAsia="zh-CN"/>
        </w:rPr>
      </w:pPr>
      <w:bookmarkStart w:id="9" w:name="_Toc12749"/>
      <w:r>
        <w:rPr>
          <w:rFonts w:hint="eastAsia"/>
          <w:b/>
          <w:color w:val="auto"/>
          <w:sz w:val="36"/>
          <w:szCs w:val="36"/>
          <w:lang w:val="en-US" w:eastAsia="zh-CN"/>
        </w:rPr>
        <w:t>第二部分  2021年度部门决算报表（附表）</w:t>
      </w:r>
      <w:bookmarkEnd w:id="9"/>
    </w:p>
    <w:p>
      <w:pPr>
        <w:ind w:firstLine="640"/>
        <w:rPr>
          <w:rFonts w:hint="eastAsia" w:ascii="仿宋_GB2312" w:hAnsi="楷体"/>
          <w:color w:val="auto"/>
          <w:szCs w:val="32"/>
        </w:rPr>
      </w:pPr>
      <w:r>
        <w:rPr>
          <w:rFonts w:hint="eastAsia" w:ascii="仿宋_GB2312" w:hAnsi="楷体"/>
          <w:color w:val="auto"/>
          <w:szCs w:val="32"/>
        </w:rPr>
        <w:t>一、收入支出决算总表</w:t>
      </w:r>
    </w:p>
    <w:p>
      <w:pPr>
        <w:ind w:firstLine="640"/>
        <w:rPr>
          <w:rFonts w:hint="eastAsia" w:ascii="仿宋_GB2312" w:hAnsi="楷体"/>
          <w:color w:val="auto"/>
          <w:szCs w:val="32"/>
        </w:rPr>
      </w:pPr>
      <w:r>
        <w:rPr>
          <w:rFonts w:hint="eastAsia" w:ascii="仿宋_GB2312" w:hAnsi="楷体"/>
          <w:color w:val="auto"/>
          <w:szCs w:val="32"/>
        </w:rPr>
        <w:t>二、收入决算表</w:t>
      </w:r>
    </w:p>
    <w:p>
      <w:pPr>
        <w:ind w:firstLine="640"/>
        <w:rPr>
          <w:rFonts w:hint="eastAsia" w:ascii="仿宋_GB2312" w:hAnsi="楷体"/>
          <w:color w:val="auto"/>
          <w:szCs w:val="32"/>
        </w:rPr>
      </w:pPr>
      <w:r>
        <w:rPr>
          <w:rFonts w:hint="eastAsia" w:ascii="仿宋_GB2312" w:hAnsi="楷体"/>
          <w:color w:val="auto"/>
          <w:szCs w:val="32"/>
        </w:rPr>
        <w:t>三、支出决算表</w:t>
      </w:r>
    </w:p>
    <w:p>
      <w:pPr>
        <w:ind w:firstLine="640"/>
        <w:rPr>
          <w:rFonts w:hint="eastAsia" w:ascii="仿宋_GB2312" w:hAnsi="楷体"/>
          <w:color w:val="auto"/>
          <w:szCs w:val="32"/>
        </w:rPr>
      </w:pPr>
      <w:r>
        <w:rPr>
          <w:rFonts w:hint="eastAsia" w:ascii="仿宋_GB2312" w:hAnsi="楷体"/>
          <w:color w:val="auto"/>
          <w:szCs w:val="32"/>
        </w:rPr>
        <w:t>四、财政拨款收入支出决算总表</w:t>
      </w:r>
    </w:p>
    <w:p>
      <w:pPr>
        <w:ind w:firstLine="640"/>
        <w:rPr>
          <w:rFonts w:hint="eastAsia" w:ascii="仿宋_GB2312" w:hAnsi="楷体"/>
          <w:color w:val="auto"/>
          <w:szCs w:val="32"/>
        </w:rPr>
      </w:pPr>
      <w:r>
        <w:rPr>
          <w:rFonts w:hint="eastAsia" w:ascii="仿宋_GB2312" w:hAnsi="楷体"/>
          <w:color w:val="auto"/>
          <w:szCs w:val="32"/>
        </w:rPr>
        <w:t>五、一般公共预算财政拨款支出决算表（一）</w:t>
      </w:r>
    </w:p>
    <w:p>
      <w:pPr>
        <w:ind w:firstLine="640"/>
        <w:rPr>
          <w:rFonts w:hint="eastAsia" w:ascii="仿宋_GB2312" w:hAnsi="楷体"/>
          <w:color w:val="auto"/>
          <w:szCs w:val="32"/>
        </w:rPr>
      </w:pPr>
      <w:r>
        <w:rPr>
          <w:rFonts w:hint="eastAsia" w:ascii="仿宋_GB2312" w:hAnsi="楷体"/>
          <w:color w:val="auto"/>
          <w:szCs w:val="32"/>
        </w:rPr>
        <w:t>六、一般公共预算财政拨款支出决算表（二）</w:t>
      </w:r>
    </w:p>
    <w:p>
      <w:pPr>
        <w:ind w:firstLine="640"/>
        <w:rPr>
          <w:rFonts w:hint="eastAsia" w:ascii="仿宋_GB2312" w:hAnsi="楷体"/>
          <w:color w:val="auto"/>
          <w:szCs w:val="32"/>
        </w:rPr>
      </w:pPr>
      <w:r>
        <w:rPr>
          <w:rFonts w:hint="eastAsia" w:ascii="仿宋_GB2312" w:hAnsi="楷体"/>
          <w:color w:val="auto"/>
          <w:szCs w:val="32"/>
        </w:rPr>
        <w:t>七、一般公共预算财政拨款“三公”经费支出决算表</w:t>
      </w:r>
    </w:p>
    <w:p>
      <w:pPr>
        <w:ind w:firstLine="640"/>
        <w:rPr>
          <w:rFonts w:ascii="仿宋_GB2312" w:hAnsi="楷体"/>
          <w:color w:val="auto"/>
          <w:szCs w:val="32"/>
        </w:rPr>
      </w:pPr>
      <w:r>
        <w:rPr>
          <w:rFonts w:hint="eastAsia" w:ascii="仿宋_GB2312" w:hAnsi="楷体"/>
          <w:color w:val="auto"/>
          <w:szCs w:val="32"/>
        </w:rPr>
        <w:t>八、政府性基金预算财政拨款收入支出决算表</w:t>
      </w:r>
    </w:p>
    <w:p>
      <w:pPr>
        <w:ind w:firstLine="640"/>
        <w:rPr>
          <w:rFonts w:hint="eastAsia" w:ascii="仿宋_GB2312" w:hAnsi="楷体"/>
          <w:color w:val="auto"/>
          <w:szCs w:val="32"/>
        </w:rPr>
      </w:pPr>
      <w:r>
        <w:rPr>
          <w:rFonts w:hint="eastAsia" w:ascii="仿宋_GB2312" w:hAnsi="楷体"/>
          <w:color w:val="auto"/>
          <w:szCs w:val="32"/>
        </w:rPr>
        <w:t>九、国有资本经营预算财政拨款支出决算表</w:t>
      </w:r>
    </w:p>
    <w:p>
      <w:pPr>
        <w:ind w:firstLine="640"/>
        <w:rPr>
          <w:rFonts w:hint="eastAsia" w:ascii="仿宋_GB2312" w:hAnsi="楷体"/>
          <w:color w:val="auto"/>
          <w:szCs w:val="32"/>
        </w:rPr>
      </w:pPr>
      <w:r>
        <w:rPr>
          <w:rFonts w:hint="eastAsia" w:ascii="仿宋_GB2312" w:hAnsi="楷体"/>
          <w:color w:val="auto"/>
          <w:szCs w:val="32"/>
        </w:rPr>
        <w:t>十、部门决算公开相关信息统计表</w:t>
      </w:r>
    </w:p>
    <w:p>
      <w:pPr>
        <w:pStyle w:val="2"/>
        <w:ind w:left="0" w:leftChars="0" w:firstLine="0" w:firstLineChars="0"/>
        <w:jc w:val="center"/>
        <w:rPr>
          <w:rFonts w:hint="eastAsia"/>
          <w:b/>
          <w:color w:val="auto"/>
          <w:sz w:val="36"/>
          <w:szCs w:val="36"/>
          <w:lang w:val="en-US" w:eastAsia="zh-CN"/>
        </w:rPr>
      </w:pPr>
      <w:bookmarkStart w:id="10" w:name="_Toc29325"/>
      <w:r>
        <w:rPr>
          <w:rFonts w:hint="eastAsia"/>
          <w:b/>
          <w:color w:val="auto"/>
          <w:sz w:val="36"/>
          <w:szCs w:val="36"/>
          <w:lang w:val="en-US" w:eastAsia="zh-CN"/>
        </w:rPr>
        <w:t>第三部分  2021年度部门决算情况说明</w:t>
      </w:r>
      <w:bookmarkEnd w:id="10"/>
    </w:p>
    <w:p>
      <w:pPr>
        <w:pStyle w:val="3"/>
        <w:rPr>
          <w:rFonts w:hint="eastAsia" w:ascii="仿宋" w:hAnsi="仿宋" w:eastAsia="仿宋" w:cs="仿宋"/>
          <w:b/>
          <w:bCs w:val="0"/>
          <w:color w:val="auto"/>
          <w:lang w:val="en-US" w:eastAsia="zh-CN"/>
        </w:rPr>
      </w:pPr>
      <w:bookmarkStart w:id="11" w:name="_Toc437"/>
      <w:bookmarkStart w:id="12" w:name="_Toc8717"/>
      <w:r>
        <w:rPr>
          <w:rFonts w:hint="eastAsia" w:ascii="仿宋" w:hAnsi="仿宋" w:eastAsia="仿宋" w:cs="仿宋"/>
          <w:b/>
          <w:bCs w:val="0"/>
          <w:color w:val="auto"/>
          <w:lang w:val="en-US" w:eastAsia="zh-CN"/>
        </w:rPr>
        <w:t>一、收入支出决算总体情况说明</w:t>
      </w:r>
      <w:bookmarkEnd w:id="11"/>
      <w:bookmarkEnd w:id="12"/>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年度收入</w:t>
      </w:r>
      <w:r>
        <w:rPr>
          <w:rFonts w:ascii="仿宋_GB2312"/>
          <w:color w:val="auto"/>
          <w:szCs w:val="32"/>
        </w:rPr>
        <w:t>总计</w:t>
      </w:r>
      <w:r>
        <w:rPr>
          <w:rFonts w:hint="eastAsia" w:ascii="仿宋_GB2312"/>
          <w:color w:val="auto"/>
          <w:szCs w:val="32"/>
          <w:lang w:val="en-US" w:eastAsia="zh-CN"/>
        </w:rPr>
        <w:t>58.46</w:t>
      </w:r>
      <w:r>
        <w:rPr>
          <w:rFonts w:hint="eastAsia" w:ascii="仿宋_GB2312"/>
          <w:color w:val="auto"/>
          <w:szCs w:val="32"/>
        </w:rPr>
        <w:t>万元、支出总计</w:t>
      </w:r>
      <w:r>
        <w:rPr>
          <w:rFonts w:hint="eastAsia" w:ascii="仿宋_GB2312"/>
          <w:color w:val="auto"/>
          <w:szCs w:val="32"/>
          <w:lang w:val="en-US" w:eastAsia="zh-CN"/>
        </w:rPr>
        <w:t>58.46</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年相比，收入总计</w:t>
      </w:r>
      <w:r>
        <w:rPr>
          <w:rFonts w:hint="eastAsia" w:ascii="仿宋_GB2312"/>
          <w:color w:val="auto"/>
          <w:szCs w:val="32"/>
          <w:lang w:val="en-US" w:eastAsia="zh-CN"/>
        </w:rPr>
        <w:t>增加5.63</w:t>
      </w:r>
      <w:r>
        <w:rPr>
          <w:rFonts w:hint="eastAsia" w:ascii="仿宋_GB2312"/>
          <w:color w:val="auto"/>
          <w:szCs w:val="32"/>
        </w:rPr>
        <w:t>万元，</w:t>
      </w:r>
      <w:r>
        <w:rPr>
          <w:rFonts w:hint="eastAsia" w:ascii="仿宋_GB2312"/>
          <w:color w:val="auto"/>
          <w:szCs w:val="32"/>
          <w:lang w:val="en-US" w:eastAsia="zh-CN"/>
        </w:rPr>
        <w:t>增长10.66</w:t>
      </w:r>
      <w:r>
        <w:rPr>
          <w:rFonts w:hint="eastAsia" w:ascii="仿宋_GB2312"/>
          <w:color w:val="auto"/>
          <w:szCs w:val="32"/>
        </w:rPr>
        <w:t>%，</w:t>
      </w:r>
      <w:r>
        <w:rPr>
          <w:rFonts w:ascii="仿宋_GB2312"/>
          <w:color w:val="auto"/>
          <w:szCs w:val="32"/>
        </w:rPr>
        <w:t>支出总计</w:t>
      </w:r>
      <w:r>
        <w:rPr>
          <w:rFonts w:hint="eastAsia" w:ascii="仿宋_GB2312"/>
          <w:color w:val="auto"/>
          <w:szCs w:val="32"/>
          <w:lang w:val="en-US" w:eastAsia="zh-CN"/>
        </w:rPr>
        <w:t>增加4.31</w:t>
      </w:r>
      <w:r>
        <w:rPr>
          <w:rFonts w:hint="eastAsia" w:ascii="仿宋_GB2312"/>
          <w:color w:val="auto"/>
          <w:szCs w:val="32"/>
        </w:rPr>
        <w:t>万元</w:t>
      </w:r>
      <w:r>
        <w:rPr>
          <w:rFonts w:ascii="仿宋_GB2312"/>
          <w:color w:val="auto"/>
          <w:szCs w:val="32"/>
        </w:rPr>
        <w:t>，</w:t>
      </w:r>
      <w:r>
        <w:rPr>
          <w:rFonts w:hint="eastAsia" w:ascii="仿宋_GB2312"/>
          <w:color w:val="auto"/>
          <w:szCs w:val="32"/>
          <w:lang w:val="en-US" w:eastAsia="zh-CN"/>
        </w:rPr>
        <w:t>增长7.96</w:t>
      </w:r>
      <w:r>
        <w:rPr>
          <w:rFonts w:ascii="仿宋_GB2312"/>
          <w:color w:val="auto"/>
          <w:szCs w:val="32"/>
        </w:rPr>
        <w:t>%</w:t>
      </w:r>
      <w:r>
        <w:rPr>
          <w:rFonts w:hint="eastAsia" w:ascii="仿宋_GB2312"/>
          <w:color w:val="auto"/>
          <w:szCs w:val="32"/>
        </w:rPr>
        <w:t>。主要原因是</w:t>
      </w:r>
      <w:r>
        <w:rPr>
          <w:rFonts w:hint="eastAsia" w:ascii="仿宋_GB2312"/>
          <w:color w:val="auto"/>
          <w:szCs w:val="32"/>
          <w:lang w:eastAsia="zh-CN"/>
        </w:rPr>
        <w:t>本年增加创文经费及职工补发工资</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3" w:name="_Toc16754"/>
      <w:bookmarkStart w:id="14" w:name="_Toc17404"/>
      <w:r>
        <w:rPr>
          <w:rFonts w:hint="eastAsia" w:ascii="仿宋" w:hAnsi="仿宋" w:eastAsia="仿宋" w:cs="仿宋"/>
          <w:b/>
          <w:bCs w:val="0"/>
          <w:color w:val="auto"/>
          <w:lang w:val="en-US" w:eastAsia="zh-CN"/>
        </w:rPr>
        <w:t>二、收入决算情况说明</w:t>
      </w:r>
      <w:bookmarkEnd w:id="13"/>
      <w:bookmarkEnd w:id="14"/>
    </w:p>
    <w:p>
      <w:pPr>
        <w:spacing w:line="580" w:lineRule="exact"/>
        <w:ind w:firstLine="640"/>
        <w:rPr>
          <w:rFonts w:hint="eastAsia" w:ascii="仿宋_GB2312" w:eastAsia="仿宋_GB2312"/>
          <w:color w:val="auto"/>
          <w:szCs w:val="32"/>
          <w:lang w:eastAsia="zh-CN"/>
        </w:rPr>
      </w:pPr>
      <w:r>
        <w:rPr>
          <w:rFonts w:hint="eastAsia" w:ascii="仿宋_GB2312"/>
          <w:color w:val="auto"/>
          <w:szCs w:val="32"/>
        </w:rPr>
        <w:t>本年收入合计</w:t>
      </w:r>
      <w:r>
        <w:rPr>
          <w:rFonts w:hint="eastAsia" w:ascii="仿宋_GB2312"/>
          <w:color w:val="auto"/>
          <w:szCs w:val="32"/>
          <w:lang w:val="en-US" w:eastAsia="zh-CN"/>
        </w:rPr>
        <w:t>58.46</w:t>
      </w:r>
      <w:r>
        <w:rPr>
          <w:rFonts w:hint="eastAsia" w:ascii="仿宋_GB2312"/>
          <w:color w:val="auto"/>
          <w:szCs w:val="32"/>
        </w:rPr>
        <w:t>万元，其中：财政拨款收入</w:t>
      </w:r>
      <w:r>
        <w:rPr>
          <w:rFonts w:hint="eastAsia" w:ascii="仿宋_GB2312"/>
          <w:color w:val="auto"/>
          <w:szCs w:val="32"/>
          <w:lang w:val="en-US" w:eastAsia="zh-CN"/>
        </w:rPr>
        <w:t>58.46</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w:t>
      </w:r>
      <w:r>
        <w:rPr>
          <w:rFonts w:hint="eastAsia" w:ascii="仿宋_GB2312"/>
          <w:color w:val="auto"/>
          <w:szCs w:val="32"/>
          <w:lang w:eastAsia="zh-CN"/>
        </w:rPr>
        <w:t>。</w:t>
      </w:r>
    </w:p>
    <w:p>
      <w:pPr>
        <w:pStyle w:val="3"/>
        <w:rPr>
          <w:rFonts w:hint="eastAsia" w:ascii="仿宋" w:hAnsi="仿宋" w:eastAsia="仿宋" w:cs="仿宋"/>
          <w:b/>
          <w:bCs w:val="0"/>
          <w:color w:val="auto"/>
          <w:lang w:val="en-US" w:eastAsia="zh-CN"/>
        </w:rPr>
      </w:pPr>
      <w:bookmarkStart w:id="15" w:name="_Toc22098"/>
      <w:bookmarkStart w:id="16" w:name="_Toc9596"/>
      <w:r>
        <w:rPr>
          <w:rFonts w:hint="eastAsia" w:ascii="仿宋" w:hAnsi="仿宋" w:eastAsia="仿宋" w:cs="仿宋"/>
          <w:b/>
          <w:bCs w:val="0"/>
          <w:color w:val="auto"/>
          <w:lang w:val="en-US" w:eastAsia="zh-CN"/>
        </w:rPr>
        <w:t>三、支出决算情况说明</w:t>
      </w:r>
      <w:bookmarkEnd w:id="15"/>
      <w:bookmarkEnd w:id="16"/>
    </w:p>
    <w:p>
      <w:pPr>
        <w:spacing w:line="580" w:lineRule="exact"/>
        <w:ind w:firstLine="640"/>
        <w:rPr>
          <w:rFonts w:hint="eastAsia" w:ascii="仿宋_GB2312" w:eastAsia="仿宋_GB2312"/>
          <w:color w:val="auto"/>
          <w:szCs w:val="32"/>
          <w:lang w:eastAsia="zh-CN"/>
        </w:rPr>
      </w:pPr>
      <w:r>
        <w:rPr>
          <w:rFonts w:hint="eastAsia" w:ascii="仿宋_GB2312"/>
          <w:color w:val="auto"/>
          <w:szCs w:val="32"/>
        </w:rPr>
        <w:t>本年支出合计</w:t>
      </w:r>
      <w:r>
        <w:rPr>
          <w:rFonts w:hint="eastAsia" w:ascii="仿宋_GB2312"/>
          <w:color w:val="auto"/>
          <w:szCs w:val="32"/>
          <w:lang w:val="en-US" w:eastAsia="zh-CN"/>
        </w:rPr>
        <w:t>58.46</w:t>
      </w:r>
      <w:r>
        <w:rPr>
          <w:rFonts w:hint="eastAsia" w:ascii="仿宋_GB2312"/>
          <w:color w:val="auto"/>
          <w:szCs w:val="32"/>
        </w:rPr>
        <w:t>万元，其中：基本支出</w:t>
      </w:r>
      <w:r>
        <w:rPr>
          <w:rFonts w:hint="eastAsia" w:ascii="仿宋_GB2312"/>
          <w:color w:val="auto"/>
          <w:szCs w:val="32"/>
          <w:lang w:val="en-US" w:eastAsia="zh-CN"/>
        </w:rPr>
        <w:t>50.46</w:t>
      </w:r>
      <w:r>
        <w:rPr>
          <w:rFonts w:hint="eastAsia" w:ascii="仿宋_GB2312"/>
          <w:color w:val="auto"/>
          <w:szCs w:val="32"/>
        </w:rPr>
        <w:t>万元，占比</w:t>
      </w:r>
      <w:r>
        <w:rPr>
          <w:rFonts w:hint="eastAsia" w:ascii="仿宋_GB2312"/>
          <w:color w:val="auto"/>
          <w:szCs w:val="32"/>
          <w:lang w:val="en-US" w:eastAsia="zh-CN"/>
        </w:rPr>
        <w:t>86.32</w:t>
      </w:r>
      <w:r>
        <w:rPr>
          <w:rFonts w:hint="eastAsia" w:ascii="仿宋_GB2312"/>
          <w:color w:val="auto"/>
          <w:szCs w:val="32"/>
        </w:rPr>
        <w:t>%；项目支出</w:t>
      </w:r>
      <w:r>
        <w:rPr>
          <w:rFonts w:hint="eastAsia" w:ascii="仿宋_GB2312"/>
          <w:color w:val="auto"/>
          <w:szCs w:val="32"/>
          <w:lang w:val="en-US" w:eastAsia="zh-CN"/>
        </w:rPr>
        <w:t>8</w:t>
      </w:r>
      <w:r>
        <w:rPr>
          <w:rFonts w:hint="eastAsia" w:ascii="仿宋_GB2312"/>
          <w:color w:val="auto"/>
          <w:szCs w:val="32"/>
        </w:rPr>
        <w:t>万元，占比</w:t>
      </w:r>
      <w:r>
        <w:rPr>
          <w:rFonts w:hint="eastAsia" w:ascii="仿宋_GB2312"/>
          <w:color w:val="auto"/>
          <w:szCs w:val="32"/>
          <w:lang w:val="en-US" w:eastAsia="zh-CN"/>
        </w:rPr>
        <w:t>13.68</w:t>
      </w:r>
      <w:r>
        <w:rPr>
          <w:rFonts w:hint="eastAsia" w:ascii="仿宋_GB2312"/>
          <w:color w:val="auto"/>
          <w:szCs w:val="32"/>
        </w:rPr>
        <w:t>%</w:t>
      </w:r>
      <w:r>
        <w:rPr>
          <w:rFonts w:hint="eastAsia" w:ascii="仿宋_GB2312"/>
          <w:color w:val="auto"/>
          <w:szCs w:val="32"/>
          <w:lang w:eastAsia="zh-CN"/>
        </w:rPr>
        <w:t>。</w:t>
      </w:r>
    </w:p>
    <w:p>
      <w:pPr>
        <w:pStyle w:val="3"/>
        <w:rPr>
          <w:rFonts w:hint="eastAsia" w:ascii="仿宋" w:hAnsi="仿宋" w:eastAsia="仿宋" w:cs="仿宋"/>
          <w:b/>
          <w:bCs w:val="0"/>
          <w:color w:val="auto"/>
          <w:lang w:val="en-US" w:eastAsia="zh-CN"/>
        </w:rPr>
      </w:pPr>
      <w:bookmarkStart w:id="17" w:name="_Toc4614"/>
      <w:bookmarkStart w:id="18" w:name="_Toc2142"/>
      <w:r>
        <w:rPr>
          <w:rFonts w:hint="eastAsia" w:ascii="仿宋" w:hAnsi="仿宋" w:eastAsia="仿宋" w:cs="仿宋"/>
          <w:b/>
          <w:bCs w:val="0"/>
          <w:color w:val="auto"/>
          <w:lang w:val="en-US" w:eastAsia="zh-CN"/>
        </w:rPr>
        <w:t>四、财政拨款收入支出决算总体情况说明</w:t>
      </w:r>
      <w:bookmarkEnd w:id="17"/>
      <w:bookmarkEnd w:id="18"/>
    </w:p>
    <w:p>
      <w:pPr>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年度财政拨款收入</w:t>
      </w:r>
      <w:r>
        <w:rPr>
          <w:rFonts w:ascii="仿宋_GB2312"/>
          <w:color w:val="auto"/>
          <w:szCs w:val="32"/>
        </w:rPr>
        <w:t>总计</w:t>
      </w:r>
      <w:r>
        <w:rPr>
          <w:rFonts w:hint="eastAsia" w:ascii="仿宋_GB2312"/>
          <w:color w:val="auto"/>
          <w:szCs w:val="32"/>
          <w:lang w:val="en-US" w:eastAsia="zh-CN"/>
        </w:rPr>
        <w:t>58.46</w:t>
      </w:r>
      <w:r>
        <w:rPr>
          <w:rFonts w:hint="eastAsia" w:ascii="仿宋_GB2312"/>
          <w:color w:val="auto"/>
          <w:szCs w:val="32"/>
        </w:rPr>
        <w:t>万元、支出总计</w:t>
      </w:r>
      <w:r>
        <w:rPr>
          <w:rFonts w:hint="eastAsia" w:ascii="仿宋_GB2312"/>
          <w:color w:val="auto"/>
          <w:szCs w:val="32"/>
          <w:lang w:val="en-US" w:eastAsia="zh-CN"/>
        </w:rPr>
        <w:t>58.46</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年相比，财政拨款收入总计</w:t>
      </w:r>
      <w:r>
        <w:rPr>
          <w:rFonts w:hint="eastAsia" w:ascii="仿宋_GB2312"/>
          <w:color w:val="auto"/>
          <w:szCs w:val="32"/>
          <w:lang w:val="en-US" w:eastAsia="zh-CN"/>
        </w:rPr>
        <w:t>增加5.63</w:t>
      </w:r>
      <w:r>
        <w:rPr>
          <w:rFonts w:hint="eastAsia" w:ascii="仿宋_GB2312"/>
          <w:color w:val="auto"/>
          <w:szCs w:val="32"/>
        </w:rPr>
        <w:t>万元，</w:t>
      </w:r>
      <w:r>
        <w:rPr>
          <w:rFonts w:hint="eastAsia" w:ascii="仿宋_GB2312"/>
          <w:color w:val="auto"/>
          <w:szCs w:val="32"/>
          <w:lang w:val="en-US" w:eastAsia="zh-CN"/>
        </w:rPr>
        <w:t>增长10.66</w:t>
      </w:r>
      <w:r>
        <w:rPr>
          <w:rFonts w:hint="eastAsia" w:ascii="仿宋_GB2312"/>
          <w:color w:val="auto"/>
          <w:szCs w:val="32"/>
        </w:rPr>
        <w:t>%，财政拨款支出总计</w:t>
      </w:r>
      <w:r>
        <w:rPr>
          <w:rFonts w:hint="eastAsia" w:ascii="仿宋_GB2312"/>
          <w:color w:val="auto"/>
          <w:szCs w:val="32"/>
          <w:lang w:val="en-US" w:eastAsia="zh-CN"/>
        </w:rPr>
        <w:t>增加4.31</w:t>
      </w:r>
      <w:r>
        <w:rPr>
          <w:rFonts w:hint="eastAsia" w:ascii="仿宋_GB2312"/>
          <w:color w:val="auto"/>
          <w:szCs w:val="32"/>
        </w:rPr>
        <w:t>万元，</w:t>
      </w:r>
      <w:r>
        <w:rPr>
          <w:rFonts w:hint="eastAsia" w:ascii="仿宋_GB2312"/>
          <w:color w:val="auto"/>
          <w:szCs w:val="32"/>
          <w:lang w:val="en-US" w:eastAsia="zh-CN"/>
        </w:rPr>
        <w:t>增长7.96</w:t>
      </w:r>
      <w:r>
        <w:rPr>
          <w:rFonts w:hint="eastAsia" w:ascii="仿宋_GB2312"/>
          <w:color w:val="auto"/>
          <w:szCs w:val="32"/>
        </w:rPr>
        <w:t>%。主要原因是</w:t>
      </w:r>
      <w:r>
        <w:rPr>
          <w:rFonts w:hint="eastAsia" w:ascii="仿宋_GB2312"/>
          <w:color w:val="auto"/>
          <w:szCs w:val="32"/>
          <w:lang w:eastAsia="zh-CN"/>
        </w:rPr>
        <w:t>本年增加创文经费及职工补发工资</w:t>
      </w:r>
      <w:r>
        <w:rPr>
          <w:rFonts w:hint="eastAsia" w:ascii="仿宋_GB2312"/>
          <w:color w:val="auto"/>
          <w:szCs w:val="32"/>
        </w:rPr>
        <w:t>。</w:t>
      </w:r>
    </w:p>
    <w:p>
      <w:pPr>
        <w:pStyle w:val="3"/>
        <w:rPr>
          <w:rFonts w:hint="eastAsia" w:ascii="仿宋" w:hAnsi="仿宋" w:eastAsia="仿宋" w:cs="仿宋"/>
          <w:b/>
          <w:bCs w:val="0"/>
          <w:color w:val="auto"/>
          <w:lang w:val="en-US" w:eastAsia="zh-CN"/>
        </w:rPr>
      </w:pPr>
      <w:bookmarkStart w:id="19" w:name="_Toc9341"/>
      <w:bookmarkStart w:id="20" w:name="_Toc6501"/>
      <w:r>
        <w:rPr>
          <w:rFonts w:hint="eastAsia" w:ascii="仿宋" w:hAnsi="仿宋" w:eastAsia="仿宋" w:cs="仿宋"/>
          <w:b/>
          <w:bCs w:val="0"/>
          <w:color w:val="auto"/>
          <w:lang w:val="en-US" w:eastAsia="zh-CN"/>
        </w:rPr>
        <w:t>五、一般公共预算财政拨款支出决算情况说明</w:t>
      </w:r>
      <w:bookmarkEnd w:id="19"/>
      <w:bookmarkEnd w:id="20"/>
    </w:p>
    <w:p>
      <w:pPr>
        <w:spacing w:line="580" w:lineRule="exact"/>
        <w:ind w:firstLine="643"/>
        <w:rPr>
          <w:rFonts w:hint="eastAsia" w:ascii="仿宋_GB2312"/>
          <w:b/>
          <w:color w:val="auto"/>
          <w:szCs w:val="32"/>
        </w:rPr>
      </w:pPr>
      <w:r>
        <w:rPr>
          <w:rFonts w:hint="eastAsia" w:ascii="仿宋_GB2312"/>
          <w:b/>
          <w:color w:val="auto"/>
          <w:szCs w:val="32"/>
        </w:rPr>
        <w:t>（一）财政拨款支出决算总体情况</w:t>
      </w:r>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年度财政拨款支出</w:t>
      </w:r>
      <w:r>
        <w:rPr>
          <w:rFonts w:hint="eastAsia" w:ascii="仿宋_GB2312"/>
          <w:color w:val="auto"/>
          <w:szCs w:val="32"/>
          <w:lang w:val="en-US" w:eastAsia="zh-CN"/>
        </w:rPr>
        <w:t>58.46</w:t>
      </w:r>
      <w:r>
        <w:rPr>
          <w:rFonts w:hint="eastAsia" w:ascii="仿宋_GB2312"/>
          <w:color w:val="auto"/>
          <w:szCs w:val="32"/>
        </w:rPr>
        <w:t>万元，占本年支出合计的</w:t>
      </w:r>
      <w:r>
        <w:rPr>
          <w:rFonts w:hint="eastAsia" w:ascii="仿宋_GB2312"/>
          <w:color w:val="auto"/>
          <w:szCs w:val="32"/>
          <w:lang w:val="en-US" w:eastAsia="zh-CN"/>
        </w:rPr>
        <w:t>100</w:t>
      </w:r>
      <w:r>
        <w:rPr>
          <w:rFonts w:hint="eastAsia" w:ascii="仿宋_GB2312"/>
          <w:color w:val="auto"/>
          <w:szCs w:val="32"/>
        </w:rPr>
        <w:t>%。与20</w:t>
      </w:r>
      <w:r>
        <w:rPr>
          <w:rFonts w:hint="eastAsia" w:ascii="仿宋_GB2312"/>
          <w:color w:val="auto"/>
          <w:szCs w:val="32"/>
          <w:lang w:val="en-US" w:eastAsia="zh-CN"/>
        </w:rPr>
        <w:t>20</w:t>
      </w:r>
      <w:r>
        <w:rPr>
          <w:rFonts w:hint="eastAsia" w:ascii="仿宋_GB2312"/>
          <w:color w:val="auto"/>
          <w:szCs w:val="32"/>
        </w:rPr>
        <w:t>年相比，财政拨款支出</w:t>
      </w:r>
      <w:r>
        <w:rPr>
          <w:rFonts w:hint="eastAsia" w:ascii="仿宋_GB2312"/>
          <w:color w:val="auto"/>
          <w:szCs w:val="32"/>
          <w:lang w:val="en-US" w:eastAsia="zh-CN"/>
        </w:rPr>
        <w:t>增加4.31</w:t>
      </w:r>
      <w:r>
        <w:rPr>
          <w:rFonts w:hint="eastAsia" w:ascii="仿宋_GB2312"/>
          <w:color w:val="auto"/>
          <w:szCs w:val="32"/>
        </w:rPr>
        <w:t>万元，</w:t>
      </w:r>
      <w:r>
        <w:rPr>
          <w:rFonts w:hint="eastAsia" w:ascii="仿宋_GB2312"/>
          <w:color w:val="auto"/>
          <w:szCs w:val="32"/>
          <w:lang w:val="en-US" w:eastAsia="zh-CN"/>
        </w:rPr>
        <w:t>增长7.96</w:t>
      </w:r>
      <w:r>
        <w:rPr>
          <w:rFonts w:hint="eastAsia" w:ascii="仿宋_GB2312"/>
          <w:color w:val="auto"/>
          <w:szCs w:val="32"/>
        </w:rPr>
        <w:t>%。主要原因是</w:t>
      </w:r>
      <w:r>
        <w:rPr>
          <w:rFonts w:hint="eastAsia" w:ascii="仿宋_GB2312"/>
          <w:color w:val="auto"/>
          <w:szCs w:val="32"/>
          <w:lang w:eastAsia="zh-CN"/>
        </w:rPr>
        <w:t>本年增加创文经费及职工补发工资</w:t>
      </w:r>
      <w:r>
        <w:rPr>
          <w:rFonts w:hint="eastAsia" w:ascii="仿宋_GB2312"/>
          <w:color w:val="auto"/>
          <w:szCs w:val="32"/>
        </w:rPr>
        <w:t>。</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eastAsia" w:ascii="仿宋_GB2312" w:eastAsia="仿宋_GB2312"/>
          <w:color w:val="auto"/>
          <w:szCs w:val="32"/>
          <w:lang w:eastAsia="zh-CN"/>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财政拨款支出</w:t>
      </w:r>
      <w:r>
        <w:rPr>
          <w:rFonts w:hint="eastAsia" w:ascii="仿宋_GB2312"/>
          <w:color w:val="auto"/>
          <w:szCs w:val="32"/>
          <w:lang w:val="en-US" w:eastAsia="zh-CN"/>
        </w:rPr>
        <w:t>58.46</w:t>
      </w:r>
      <w:r>
        <w:rPr>
          <w:rFonts w:hint="eastAsia" w:ascii="仿宋_GB2312"/>
          <w:color w:val="auto"/>
          <w:szCs w:val="32"/>
        </w:rPr>
        <w:t>万元</w:t>
      </w:r>
      <w:r>
        <w:rPr>
          <w:rFonts w:ascii="仿宋_GB2312"/>
          <w:color w:val="auto"/>
          <w:szCs w:val="32"/>
        </w:rPr>
        <w:t>，主要用于以下方面：</w:t>
      </w:r>
      <w:r>
        <w:rPr>
          <w:rFonts w:hint="eastAsia" w:ascii="仿宋_GB2312"/>
          <w:b/>
          <w:color w:val="auto"/>
          <w:szCs w:val="32"/>
        </w:rPr>
        <w:t>科学技术</w:t>
      </w:r>
      <w:r>
        <w:rPr>
          <w:rFonts w:ascii="仿宋_GB2312"/>
          <w:b/>
          <w:color w:val="auto"/>
          <w:szCs w:val="32"/>
        </w:rPr>
        <w:t>（</w:t>
      </w:r>
      <w:r>
        <w:rPr>
          <w:rFonts w:hint="eastAsia" w:ascii="仿宋_GB2312"/>
          <w:b/>
          <w:color w:val="auto"/>
          <w:szCs w:val="32"/>
        </w:rPr>
        <w:t>类</w:t>
      </w:r>
      <w:r>
        <w:rPr>
          <w:rFonts w:ascii="仿宋_GB2312"/>
          <w:b/>
          <w:color w:val="auto"/>
          <w:szCs w:val="32"/>
        </w:rPr>
        <w:t>）</w:t>
      </w:r>
      <w:r>
        <w:rPr>
          <w:rFonts w:hint="eastAsia" w:ascii="仿宋_GB2312"/>
          <w:color w:val="auto"/>
          <w:szCs w:val="32"/>
        </w:rPr>
        <w:t>支出</w:t>
      </w:r>
      <w:r>
        <w:rPr>
          <w:rFonts w:hint="eastAsia" w:ascii="仿宋_GB2312"/>
          <w:color w:val="auto"/>
          <w:szCs w:val="32"/>
          <w:lang w:val="en-US" w:eastAsia="zh-CN"/>
        </w:rPr>
        <w:t>58.46</w:t>
      </w:r>
      <w:r>
        <w:rPr>
          <w:rFonts w:hint="eastAsia" w:ascii="仿宋_GB2312"/>
          <w:color w:val="auto"/>
          <w:szCs w:val="32"/>
        </w:rPr>
        <w:t>万元</w:t>
      </w:r>
      <w:r>
        <w:rPr>
          <w:rFonts w:ascii="仿宋_GB2312"/>
          <w:color w:val="auto"/>
          <w:szCs w:val="32"/>
        </w:rPr>
        <w:t>，占</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lang w:eastAsia="zh-CN"/>
        </w:rPr>
        <w:t>。</w:t>
      </w:r>
    </w:p>
    <w:p>
      <w:pPr>
        <w:spacing w:line="580" w:lineRule="exact"/>
        <w:ind w:firstLine="643"/>
        <w:rPr>
          <w:rFonts w:hint="eastAsia" w:ascii="仿宋_GB2312"/>
          <w:b/>
          <w:color w:val="auto"/>
          <w:szCs w:val="32"/>
        </w:rPr>
      </w:pPr>
      <w:r>
        <w:rPr>
          <w:rFonts w:hint="eastAsia" w:ascii="仿宋_GB2312"/>
          <w:b/>
          <w:color w:val="auto"/>
          <w:szCs w:val="32"/>
        </w:rPr>
        <w:t>（三）财政拨款支出决算具体情况</w:t>
      </w:r>
    </w:p>
    <w:p>
      <w:pPr>
        <w:spacing w:line="580" w:lineRule="exact"/>
        <w:ind w:firstLine="640"/>
        <w:rPr>
          <w:rFonts w:hint="eastAsia" w:ascii="仿宋" w:hAnsi="仿宋" w:eastAsia="仿宋" w:cs="仿宋"/>
          <w:color w:val="auto"/>
          <w:sz w:val="32"/>
          <w:szCs w:val="32"/>
          <w:lang w:eastAsia="zh-CN"/>
        </w:rPr>
      </w:pPr>
      <w:r>
        <w:rPr>
          <w:rFonts w:hint="eastAsia"/>
          <w:color w:val="auto"/>
          <w:szCs w:val="32"/>
        </w:rPr>
        <w:t>2</w:t>
      </w:r>
      <w:r>
        <w:rPr>
          <w:color w:val="auto"/>
          <w:szCs w:val="32"/>
        </w:rPr>
        <w:t>02</w:t>
      </w:r>
      <w:r>
        <w:rPr>
          <w:rFonts w:hint="eastAsia"/>
          <w:color w:val="auto"/>
          <w:szCs w:val="32"/>
          <w:lang w:val="en-US" w:eastAsia="zh-CN"/>
        </w:rPr>
        <w:t>1</w:t>
      </w:r>
      <w:r>
        <w:rPr>
          <w:rFonts w:hint="eastAsia"/>
          <w:color w:val="auto"/>
          <w:szCs w:val="32"/>
        </w:rPr>
        <w:t>年度财政拨款支出年初预算</w:t>
      </w:r>
      <w:r>
        <w:rPr>
          <w:rFonts w:hint="eastAsia"/>
          <w:color w:val="auto"/>
          <w:szCs w:val="32"/>
          <w:lang w:val="en-US" w:eastAsia="zh-CN"/>
        </w:rPr>
        <w:t>58.46</w:t>
      </w:r>
      <w:r>
        <w:rPr>
          <w:rFonts w:hint="eastAsia"/>
          <w:color w:val="auto"/>
          <w:szCs w:val="32"/>
        </w:rPr>
        <w:t>万元，支出决算</w:t>
      </w:r>
      <w:r>
        <w:rPr>
          <w:rFonts w:hint="eastAsia"/>
          <w:color w:val="auto"/>
          <w:szCs w:val="32"/>
          <w:lang w:val="en-US" w:eastAsia="zh-CN"/>
        </w:rPr>
        <w:t>58.46</w:t>
      </w:r>
      <w:r>
        <w:rPr>
          <w:rFonts w:hint="eastAsia"/>
          <w:color w:val="auto"/>
          <w:szCs w:val="32"/>
        </w:rPr>
        <w:t>万元，完成年初预算的</w:t>
      </w:r>
      <w:r>
        <w:rPr>
          <w:rFonts w:hint="eastAsia"/>
          <w:color w:val="auto"/>
          <w:szCs w:val="32"/>
          <w:lang w:val="en-US" w:eastAsia="zh-CN"/>
        </w:rPr>
        <w:t>100</w:t>
      </w:r>
      <w:r>
        <w:rPr>
          <w:color w:val="auto"/>
          <w:szCs w:val="32"/>
        </w:rPr>
        <w:t>%</w:t>
      </w:r>
      <w:r>
        <w:rPr>
          <w:rFonts w:hint="eastAsia"/>
          <w:color w:val="auto"/>
          <w:szCs w:val="32"/>
        </w:rPr>
        <w:t>。其中：</w:t>
      </w:r>
    </w:p>
    <w:p>
      <w:pPr>
        <w:numPr>
          <w:ilvl w:val="0"/>
          <w:numId w:val="0"/>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按功能科目分类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宋体" w:hAnsi="宋体" w:cs="Arial"/>
          <w:b/>
          <w:color w:val="auto"/>
          <w:kern w:val="0"/>
          <w:sz w:val="30"/>
          <w:szCs w:val="30"/>
        </w:rPr>
      </w:pPr>
      <w:r>
        <w:rPr>
          <w:rFonts w:hint="eastAsia" w:ascii="仿宋_GB2312" w:eastAsia="仿宋_GB2312"/>
          <w:color w:val="auto"/>
          <w:sz w:val="32"/>
          <w:szCs w:val="32"/>
        </w:rPr>
        <w:t xml:space="preserve"> </w:t>
      </w:r>
      <w:r>
        <w:rPr>
          <w:rFonts w:ascii="宋体" w:hAnsi="宋体" w:cs="Arial"/>
          <w:b/>
          <w:color w:val="auto"/>
          <w:kern w:val="0"/>
          <w:sz w:val="30"/>
          <w:szCs w:val="30"/>
        </w:rPr>
        <w:t>2</w:t>
      </w:r>
      <w:r>
        <w:rPr>
          <w:rFonts w:hint="eastAsia" w:ascii="宋体" w:hAnsi="宋体" w:cs="Arial"/>
          <w:b/>
          <w:color w:val="auto"/>
          <w:kern w:val="0"/>
          <w:sz w:val="30"/>
          <w:szCs w:val="30"/>
        </w:rPr>
        <w:t>0</w:t>
      </w:r>
      <w:r>
        <w:rPr>
          <w:rFonts w:hint="eastAsia" w:ascii="宋体" w:hAnsi="宋体" w:cs="Arial"/>
          <w:b/>
          <w:color w:val="auto"/>
          <w:kern w:val="0"/>
          <w:sz w:val="30"/>
          <w:szCs w:val="30"/>
          <w:lang w:val="en-US" w:eastAsia="zh-CN"/>
        </w:rPr>
        <w:t>21</w:t>
      </w:r>
      <w:r>
        <w:rPr>
          <w:rFonts w:hint="eastAsia" w:ascii="宋体" w:hAnsi="宋体" w:cs="Arial"/>
          <w:b/>
          <w:color w:val="auto"/>
          <w:kern w:val="0"/>
          <w:sz w:val="30"/>
          <w:szCs w:val="30"/>
        </w:rPr>
        <w:t>年度支出功能科目分类对比表    单位：</w:t>
      </w:r>
      <w:r>
        <w:rPr>
          <w:rFonts w:hint="eastAsia" w:ascii="宋体" w:hAnsi="宋体" w:cs="Arial"/>
          <w:b/>
          <w:color w:val="auto"/>
          <w:kern w:val="0"/>
          <w:sz w:val="30"/>
          <w:szCs w:val="30"/>
          <w:lang w:val="en-US" w:eastAsia="zh-CN"/>
        </w:rPr>
        <w:t>万</w:t>
      </w:r>
      <w:r>
        <w:rPr>
          <w:rFonts w:hint="eastAsia" w:ascii="宋体" w:hAnsi="宋体" w:cs="Arial"/>
          <w:b/>
          <w:color w:val="auto"/>
          <w:kern w:val="0"/>
          <w:sz w:val="30"/>
          <w:szCs w:val="30"/>
        </w:rPr>
        <w:t>元</w:t>
      </w:r>
    </w:p>
    <w:tbl>
      <w:tblPr>
        <w:tblStyle w:val="10"/>
        <w:tblW w:w="9253"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190"/>
        <w:gridCol w:w="2165"/>
        <w:gridCol w:w="1885"/>
        <w:gridCol w:w="1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auto"/>
                <w:kern w:val="0"/>
                <w:sz w:val="24"/>
                <w:szCs w:val="24"/>
              </w:rPr>
            </w:pPr>
            <w:r>
              <w:rPr>
                <w:rFonts w:hint="eastAsia" w:ascii="宋体" w:hAnsi="宋体" w:cs="Arial"/>
                <w:b/>
                <w:color w:val="auto"/>
                <w:kern w:val="0"/>
                <w:sz w:val="24"/>
                <w:szCs w:val="24"/>
              </w:rPr>
              <w:t>科目代码</w:t>
            </w:r>
          </w:p>
        </w:tc>
        <w:tc>
          <w:tcPr>
            <w:tcW w:w="2190" w:type="dxa"/>
            <w:vAlign w:val="top"/>
          </w:tcPr>
          <w:p>
            <w:pPr>
              <w:widowControl/>
              <w:jc w:val="both"/>
              <w:rPr>
                <w:rFonts w:hint="eastAsia" w:ascii="宋体" w:hAnsi="宋体" w:cs="Arial"/>
                <w:b/>
                <w:color w:val="auto"/>
                <w:kern w:val="0"/>
                <w:sz w:val="24"/>
                <w:szCs w:val="24"/>
              </w:rPr>
            </w:pPr>
            <w:r>
              <w:rPr>
                <w:rFonts w:hint="eastAsia" w:ascii="宋体" w:hAnsi="宋体" w:cs="Arial"/>
                <w:b/>
                <w:color w:val="auto"/>
                <w:kern w:val="0"/>
                <w:sz w:val="24"/>
                <w:szCs w:val="24"/>
              </w:rPr>
              <w:t>科目名称</w:t>
            </w:r>
          </w:p>
        </w:tc>
        <w:tc>
          <w:tcPr>
            <w:tcW w:w="2165" w:type="dxa"/>
            <w:vAlign w:val="top"/>
          </w:tcPr>
          <w:p>
            <w:pPr>
              <w:widowControl/>
              <w:jc w:val="left"/>
              <w:rPr>
                <w:rFonts w:hint="eastAsia" w:ascii="宋体" w:hAnsi="宋体" w:eastAsia="宋体" w:cs="Arial"/>
                <w:b/>
                <w:color w:val="auto"/>
                <w:kern w:val="0"/>
                <w:sz w:val="24"/>
                <w:szCs w:val="24"/>
                <w:lang w:val="en-US" w:eastAsia="zh-CN"/>
              </w:rPr>
            </w:pPr>
            <w:r>
              <w:rPr>
                <w:rFonts w:hint="eastAsia" w:ascii="宋体" w:hAnsi="宋体" w:cs="Arial"/>
                <w:b/>
                <w:color w:val="auto"/>
                <w:kern w:val="0"/>
                <w:sz w:val="24"/>
                <w:szCs w:val="24"/>
                <w:lang w:val="en-US" w:eastAsia="zh-CN"/>
              </w:rPr>
              <w:t>2020年</w:t>
            </w:r>
          </w:p>
        </w:tc>
        <w:tc>
          <w:tcPr>
            <w:tcW w:w="1885" w:type="dxa"/>
            <w:vAlign w:val="top"/>
          </w:tcPr>
          <w:p>
            <w:pPr>
              <w:widowControl/>
              <w:jc w:val="left"/>
              <w:rPr>
                <w:rFonts w:hint="default" w:ascii="宋体" w:hAnsi="宋体" w:eastAsia="宋体" w:cs="Arial"/>
                <w:b/>
                <w:color w:val="auto"/>
                <w:kern w:val="0"/>
                <w:sz w:val="24"/>
                <w:szCs w:val="24"/>
                <w:lang w:val="en-US" w:eastAsia="zh-CN"/>
              </w:rPr>
            </w:pPr>
            <w:r>
              <w:rPr>
                <w:rFonts w:hint="eastAsia" w:ascii="宋体" w:hAnsi="宋体" w:eastAsia="宋体" w:cs="Arial"/>
                <w:b/>
                <w:color w:val="auto"/>
                <w:kern w:val="0"/>
                <w:sz w:val="24"/>
                <w:szCs w:val="24"/>
                <w:lang w:val="en-US" w:eastAsia="zh-CN"/>
              </w:rPr>
              <w:t>2021年</w:t>
            </w:r>
          </w:p>
        </w:tc>
        <w:tc>
          <w:tcPr>
            <w:tcW w:w="1425" w:type="dxa"/>
            <w:vAlign w:val="top"/>
          </w:tcPr>
          <w:p>
            <w:pPr>
              <w:widowControl/>
              <w:ind w:left="0" w:leftChars="0" w:firstLine="0" w:firstLineChars="0"/>
              <w:jc w:val="left"/>
              <w:rPr>
                <w:rFonts w:hint="default" w:ascii="宋体" w:hAnsi="宋体" w:eastAsia="宋体" w:cs="Arial"/>
                <w:b/>
                <w:color w:val="auto"/>
                <w:kern w:val="0"/>
                <w:sz w:val="24"/>
                <w:szCs w:val="24"/>
                <w:lang w:val="en-US" w:eastAsia="zh-CN"/>
              </w:rPr>
            </w:pPr>
            <w:r>
              <w:rPr>
                <w:rFonts w:hint="eastAsia" w:ascii="宋体" w:hAnsi="宋体" w:cs="Arial"/>
                <w:b/>
                <w:color w:val="auto"/>
                <w:kern w:val="0"/>
                <w:sz w:val="24"/>
                <w:szCs w:val="24"/>
                <w:lang w:eastAsia="zh-CN"/>
              </w:rPr>
              <w:t>增减变化</w:t>
            </w:r>
            <w:r>
              <w:rPr>
                <w:rFonts w:hint="eastAsia" w:ascii="宋体" w:hAnsi="宋体" w:cs="Arial"/>
                <w:b/>
                <w:color w:val="auto"/>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center"/>
          </w:tcPr>
          <w:p>
            <w:pPr>
              <w:keepNext w:val="0"/>
              <w:keepLines w:val="0"/>
              <w:widowControl/>
              <w:suppressLineNumbers w:val="0"/>
              <w:jc w:val="left"/>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206</w:t>
            </w:r>
          </w:p>
        </w:tc>
        <w:tc>
          <w:tcPr>
            <w:tcW w:w="2190" w:type="dxa"/>
            <w:vAlign w:val="center"/>
          </w:tcPr>
          <w:p>
            <w:pPr>
              <w:keepNext w:val="0"/>
              <w:keepLines w:val="0"/>
              <w:widowControl/>
              <w:suppressLineNumbers w:val="0"/>
              <w:jc w:val="right"/>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科学技术支出</w:t>
            </w:r>
          </w:p>
        </w:tc>
        <w:tc>
          <w:tcPr>
            <w:tcW w:w="2165"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54.15</w:t>
            </w:r>
          </w:p>
        </w:tc>
        <w:tc>
          <w:tcPr>
            <w:tcW w:w="1885"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58.46</w:t>
            </w:r>
          </w:p>
        </w:tc>
        <w:tc>
          <w:tcPr>
            <w:tcW w:w="1425" w:type="dxa"/>
            <w:vAlign w:val="top"/>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jc w:val="left"/>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20607</w:t>
            </w:r>
          </w:p>
        </w:tc>
        <w:tc>
          <w:tcPr>
            <w:tcW w:w="2190" w:type="dxa"/>
            <w:vAlign w:val="center"/>
          </w:tcPr>
          <w:p>
            <w:pPr>
              <w:keepNext w:val="0"/>
              <w:keepLines w:val="0"/>
              <w:widowControl/>
              <w:suppressLineNumbers w:val="0"/>
              <w:jc w:val="right"/>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科学技术普及</w:t>
            </w:r>
          </w:p>
        </w:tc>
        <w:tc>
          <w:tcPr>
            <w:tcW w:w="2165"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54.15</w:t>
            </w:r>
          </w:p>
        </w:tc>
        <w:tc>
          <w:tcPr>
            <w:tcW w:w="1885" w:type="dxa"/>
            <w:vAlign w:val="center"/>
          </w:tcPr>
          <w:p>
            <w:pPr>
              <w:keepNext w:val="0"/>
              <w:keepLines w:val="0"/>
              <w:widowControl/>
              <w:suppressLineNumbers w:val="0"/>
              <w:jc w:val="right"/>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58.46</w:t>
            </w:r>
          </w:p>
        </w:tc>
        <w:tc>
          <w:tcPr>
            <w:tcW w:w="1425" w:type="dxa"/>
            <w:vAlign w:val="top"/>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jc w:val="left"/>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2060701</w:t>
            </w:r>
          </w:p>
        </w:tc>
        <w:tc>
          <w:tcPr>
            <w:tcW w:w="2190" w:type="dxa"/>
            <w:vAlign w:val="center"/>
          </w:tcPr>
          <w:p>
            <w:pPr>
              <w:keepNext w:val="0"/>
              <w:keepLines w:val="0"/>
              <w:widowControl/>
              <w:suppressLineNumbers w:val="0"/>
              <w:jc w:val="right"/>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机构运行</w:t>
            </w:r>
          </w:p>
        </w:tc>
        <w:tc>
          <w:tcPr>
            <w:tcW w:w="2165" w:type="dxa"/>
            <w:vAlign w:val="center"/>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51.15</w:t>
            </w:r>
          </w:p>
        </w:tc>
        <w:tc>
          <w:tcPr>
            <w:tcW w:w="1885" w:type="dxa"/>
            <w:vAlign w:val="center"/>
          </w:tcPr>
          <w:p>
            <w:pPr>
              <w:keepNext w:val="0"/>
              <w:keepLines w:val="0"/>
              <w:widowControl/>
              <w:suppressLineNumbers w:val="0"/>
              <w:jc w:val="right"/>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56.46</w:t>
            </w:r>
          </w:p>
        </w:tc>
        <w:tc>
          <w:tcPr>
            <w:tcW w:w="1425" w:type="dxa"/>
            <w:vAlign w:val="top"/>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jc w:val="left"/>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2060799</w:t>
            </w:r>
          </w:p>
        </w:tc>
        <w:tc>
          <w:tcPr>
            <w:tcW w:w="2190" w:type="dxa"/>
            <w:vAlign w:val="center"/>
          </w:tcPr>
          <w:p>
            <w:pPr>
              <w:keepNext w:val="0"/>
              <w:keepLines w:val="0"/>
              <w:widowControl/>
              <w:suppressLineNumbers w:val="0"/>
              <w:jc w:val="right"/>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其他科学技术普及支出</w:t>
            </w:r>
          </w:p>
        </w:tc>
        <w:tc>
          <w:tcPr>
            <w:tcW w:w="2165" w:type="dxa"/>
            <w:vAlign w:val="top"/>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2.00</w:t>
            </w:r>
          </w:p>
        </w:tc>
        <w:tc>
          <w:tcPr>
            <w:tcW w:w="1885" w:type="dxa"/>
            <w:vAlign w:val="center"/>
          </w:tcPr>
          <w:p>
            <w:pPr>
              <w:keepNext w:val="0"/>
              <w:keepLines w:val="0"/>
              <w:widowControl/>
              <w:suppressLineNumbers w:val="0"/>
              <w:jc w:val="right"/>
              <w:textAlignment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2.00</w:t>
            </w:r>
          </w:p>
        </w:tc>
        <w:tc>
          <w:tcPr>
            <w:tcW w:w="1425" w:type="dxa"/>
            <w:vAlign w:val="top"/>
          </w:tcPr>
          <w:p>
            <w:pPr>
              <w:keepNext w:val="0"/>
              <w:keepLines w:val="0"/>
              <w:widowControl/>
              <w:suppressLineNumbers w:val="0"/>
              <w:jc w:val="right"/>
              <w:textAlignment w:val="center"/>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auto"/>
                <w:sz w:val="24"/>
                <w:szCs w:val="24"/>
                <w:lang w:eastAsia="zh-CN"/>
              </w:rPr>
            </w:pPr>
            <w:r>
              <w:rPr>
                <w:rFonts w:hint="eastAsia" w:ascii="宋体" w:hAnsi="宋体" w:cs="Arial"/>
                <w:b/>
                <w:color w:val="auto"/>
                <w:kern w:val="0"/>
                <w:sz w:val="24"/>
                <w:szCs w:val="24"/>
                <w:lang w:eastAsia="zh-CN"/>
              </w:rPr>
              <w:t>合计</w:t>
            </w:r>
          </w:p>
        </w:tc>
        <w:tc>
          <w:tcPr>
            <w:tcW w:w="2190" w:type="dxa"/>
            <w:vAlign w:val="top"/>
          </w:tcPr>
          <w:p>
            <w:pPr>
              <w:jc w:val="left"/>
              <w:rPr>
                <w:rFonts w:hint="eastAsia" w:ascii="仿宋" w:hAnsi="仿宋" w:eastAsia="仿宋" w:cs="仿宋"/>
                <w:color w:val="auto"/>
                <w:sz w:val="24"/>
                <w:szCs w:val="24"/>
              </w:rPr>
            </w:pPr>
          </w:p>
        </w:tc>
        <w:tc>
          <w:tcPr>
            <w:tcW w:w="2165" w:type="dxa"/>
            <w:vAlign w:val="top"/>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54.15</w:t>
            </w:r>
          </w:p>
        </w:tc>
        <w:tc>
          <w:tcPr>
            <w:tcW w:w="1885" w:type="dxa"/>
            <w:vAlign w:val="top"/>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58.46</w:t>
            </w:r>
          </w:p>
        </w:tc>
        <w:tc>
          <w:tcPr>
            <w:tcW w:w="1425" w:type="dxa"/>
            <w:vAlign w:val="top"/>
          </w:tcPr>
          <w:p>
            <w:pPr>
              <w:keepNext w:val="0"/>
              <w:keepLines w:val="0"/>
              <w:widowControl/>
              <w:suppressLineNumbers w:val="0"/>
              <w:jc w:val="right"/>
              <w:textAlignment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7.96</w:t>
            </w:r>
          </w:p>
        </w:tc>
      </w:tr>
    </w:tbl>
    <w:p>
      <w:pPr>
        <w:numPr>
          <w:ilvl w:val="0"/>
          <w:numId w:val="2"/>
        </w:numPr>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rPr>
        <w:t>按经济科目分类</w:t>
      </w:r>
      <w:r>
        <w:rPr>
          <w:rFonts w:hint="eastAsia" w:ascii="仿宋" w:hAnsi="仿宋" w:eastAsia="仿宋" w:cs="仿宋"/>
          <w:color w:val="auto"/>
          <w:sz w:val="32"/>
          <w:szCs w:val="32"/>
          <w:lang w:val="en-US" w:eastAsia="zh-CN"/>
        </w:rPr>
        <w:t>对比</w:t>
      </w:r>
      <w:r>
        <w:rPr>
          <w:rFonts w:hint="eastAsia" w:ascii="仿宋" w:hAnsi="仿宋" w:eastAsia="仿宋" w:cs="仿宋"/>
          <w:color w:val="auto"/>
          <w:sz w:val="32"/>
          <w:szCs w:val="32"/>
        </w:rPr>
        <w:t>如下：</w:t>
      </w:r>
    </w:p>
    <w:p>
      <w:pPr>
        <w:jc w:val="left"/>
        <w:rPr>
          <w:rFonts w:hint="eastAsia" w:ascii="仿宋" w:hAnsi="仿宋" w:eastAsia="仿宋" w:cs="仿宋"/>
          <w:color w:val="auto"/>
          <w:sz w:val="30"/>
          <w:szCs w:val="30"/>
        </w:rPr>
      </w:pPr>
      <w:r>
        <w:rPr>
          <w:rFonts w:hint="eastAsia" w:ascii="仿宋" w:hAnsi="仿宋" w:eastAsia="仿宋" w:cs="Arial"/>
          <w:b/>
          <w:color w:val="auto"/>
          <w:kern w:val="0"/>
          <w:sz w:val="30"/>
          <w:szCs w:val="30"/>
        </w:rPr>
        <w:t>20</w:t>
      </w:r>
      <w:r>
        <w:rPr>
          <w:rFonts w:hint="eastAsia" w:ascii="仿宋" w:hAnsi="仿宋" w:eastAsia="仿宋" w:cs="Arial"/>
          <w:b/>
          <w:color w:val="auto"/>
          <w:kern w:val="0"/>
          <w:sz w:val="30"/>
          <w:szCs w:val="30"/>
          <w:lang w:val="en-US" w:eastAsia="zh-CN"/>
        </w:rPr>
        <w:t>20</w:t>
      </w:r>
      <w:r>
        <w:rPr>
          <w:rFonts w:hint="eastAsia" w:ascii="仿宋" w:hAnsi="仿宋" w:eastAsia="仿宋" w:cs="Arial"/>
          <w:b/>
          <w:color w:val="auto"/>
          <w:kern w:val="0"/>
          <w:sz w:val="30"/>
          <w:szCs w:val="30"/>
        </w:rPr>
        <w:t xml:space="preserve">年度支出经济科目分类决算对比表  </w:t>
      </w:r>
      <w:r>
        <w:rPr>
          <w:rFonts w:hint="eastAsia" w:ascii="仿宋" w:hAnsi="仿宋" w:eastAsia="仿宋" w:cs="Arial"/>
          <w:b/>
          <w:color w:val="auto"/>
          <w:kern w:val="0"/>
          <w:sz w:val="30"/>
          <w:szCs w:val="30"/>
          <w:lang w:val="en-US" w:eastAsia="zh-CN"/>
        </w:rPr>
        <w:t xml:space="preserve"> </w:t>
      </w:r>
      <w:r>
        <w:rPr>
          <w:rFonts w:hint="eastAsia" w:ascii="仿宋" w:hAnsi="仿宋" w:eastAsia="仿宋" w:cs="Arial"/>
          <w:b/>
          <w:color w:val="auto"/>
          <w:kern w:val="0"/>
          <w:sz w:val="30"/>
          <w:szCs w:val="30"/>
        </w:rPr>
        <w:t xml:space="preserve">   单位：</w:t>
      </w:r>
      <w:r>
        <w:rPr>
          <w:rFonts w:hint="eastAsia" w:ascii="仿宋" w:hAnsi="仿宋" w:eastAsia="仿宋" w:cs="Arial"/>
          <w:b/>
          <w:color w:val="auto"/>
          <w:kern w:val="0"/>
          <w:sz w:val="30"/>
          <w:szCs w:val="30"/>
          <w:lang w:val="en-US" w:eastAsia="zh-CN"/>
        </w:rPr>
        <w:t>万</w:t>
      </w:r>
      <w:r>
        <w:rPr>
          <w:rFonts w:hint="eastAsia" w:ascii="仿宋" w:hAnsi="仿宋" w:eastAsia="仿宋" w:cs="Arial"/>
          <w:b/>
          <w:color w:val="auto"/>
          <w:kern w:val="0"/>
          <w:sz w:val="30"/>
          <w:szCs w:val="30"/>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lang w:val="en-US" w:eastAsia="zh-CN"/>
              </w:rPr>
              <w:t>科目</w:t>
            </w:r>
            <w:r>
              <w:rPr>
                <w:rFonts w:hint="eastAsia" w:ascii="仿宋" w:hAnsi="仿宋" w:eastAsia="仿宋" w:cs="仿宋"/>
                <w:b/>
                <w:color w:val="auto"/>
                <w:kern w:val="0"/>
                <w:sz w:val="28"/>
                <w:szCs w:val="28"/>
              </w:rPr>
              <w:t>名称</w:t>
            </w:r>
          </w:p>
        </w:tc>
        <w:tc>
          <w:tcPr>
            <w:tcW w:w="1837"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2020年</w:t>
            </w:r>
          </w:p>
        </w:tc>
        <w:tc>
          <w:tcPr>
            <w:tcW w:w="2071" w:type="dxa"/>
            <w:vAlign w:val="top"/>
          </w:tcPr>
          <w:p>
            <w:pPr>
              <w:widowControl/>
              <w:jc w:val="left"/>
              <w:rPr>
                <w:rFonts w:hint="eastAsia" w:ascii="仿宋" w:hAnsi="仿宋" w:eastAsia="仿宋" w:cs="仿宋"/>
                <w:b/>
                <w:color w:val="auto"/>
                <w:kern w:val="0"/>
                <w:sz w:val="28"/>
                <w:szCs w:val="28"/>
              </w:rPr>
            </w:pPr>
            <w:r>
              <w:rPr>
                <w:rFonts w:hint="eastAsia" w:ascii="仿宋" w:hAnsi="仿宋" w:eastAsia="仿宋" w:cs="仿宋"/>
                <w:b/>
                <w:color w:val="auto"/>
                <w:kern w:val="0"/>
                <w:sz w:val="24"/>
                <w:szCs w:val="24"/>
                <w:lang w:val="en-US" w:eastAsia="zh-CN"/>
              </w:rPr>
              <w:t>2021年</w:t>
            </w:r>
          </w:p>
        </w:tc>
        <w:tc>
          <w:tcPr>
            <w:tcW w:w="1956" w:type="dxa"/>
            <w:vAlign w:val="top"/>
          </w:tcPr>
          <w:p>
            <w:pPr>
              <w:widowControl/>
              <w:jc w:val="left"/>
              <w:rPr>
                <w:rFonts w:hint="eastAsia" w:ascii="仿宋" w:hAnsi="仿宋" w:eastAsia="仿宋" w:cs="仿宋"/>
                <w:b/>
                <w:color w:val="auto"/>
                <w:kern w:val="0"/>
                <w:sz w:val="28"/>
                <w:szCs w:val="28"/>
                <w:lang w:val="en-US"/>
              </w:rPr>
            </w:pPr>
            <w:r>
              <w:rPr>
                <w:rFonts w:hint="eastAsia" w:ascii="仿宋" w:hAnsi="仿宋" w:eastAsia="仿宋" w:cs="仿宋"/>
                <w:b/>
                <w:color w:val="auto"/>
                <w:kern w:val="0"/>
                <w:sz w:val="24"/>
                <w:szCs w:val="24"/>
                <w:lang w:eastAsia="zh-CN"/>
              </w:rPr>
              <w:t>增减变化</w:t>
            </w:r>
            <w:r>
              <w:rPr>
                <w:rFonts w:hint="eastAsia" w:ascii="仿宋" w:hAnsi="仿宋" w:eastAsia="仿宋" w:cs="仿宋"/>
                <w:b/>
                <w:color w:val="auto"/>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54.15</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58.46</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7.96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39.64</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42.37</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6.89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14.51</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15.04</w:t>
            </w:r>
          </w:p>
        </w:tc>
        <w:tc>
          <w:tcPr>
            <w:tcW w:w="1956" w:type="dxa"/>
            <w:vAlign w:val="center"/>
          </w:tcPr>
          <w:p>
            <w:pPr>
              <w:widowControl/>
              <w:jc w:val="right"/>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pPr>
              <w:widowControl/>
              <w:jc w:val="right"/>
              <w:rPr>
                <w:rFonts w:hint="eastAsia" w:ascii="仿宋" w:hAnsi="仿宋" w:eastAsia="仿宋" w:cs="仿宋"/>
                <w:color w:val="auto"/>
                <w:kern w:val="0"/>
                <w:sz w:val="28"/>
                <w:szCs w:val="28"/>
              </w:rPr>
            </w:pPr>
          </w:p>
        </w:tc>
        <w:tc>
          <w:tcPr>
            <w:tcW w:w="2071" w:type="dxa"/>
            <w:vAlign w:val="center"/>
          </w:tcPr>
          <w:p>
            <w:pPr>
              <w:widowControl/>
              <w:jc w:val="right"/>
              <w:rPr>
                <w:rFonts w:hint="eastAsia" w:ascii="仿宋" w:hAnsi="仿宋" w:eastAsia="仿宋" w:cs="仿宋"/>
                <w:color w:val="auto"/>
                <w:kern w:val="0"/>
                <w:sz w:val="28"/>
                <w:szCs w:val="28"/>
              </w:rPr>
            </w:pPr>
          </w:p>
        </w:tc>
        <w:tc>
          <w:tcPr>
            <w:tcW w:w="1956" w:type="dxa"/>
            <w:vAlign w:val="center"/>
          </w:tcPr>
          <w:p>
            <w:pPr>
              <w:widowControl/>
              <w:jc w:val="right"/>
              <w:rPr>
                <w:rFonts w:hint="eastAsia" w:ascii="仿宋" w:hAnsi="仿宋" w:eastAsia="仿宋" w:cs="仿宋"/>
                <w:color w:val="auto"/>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auto"/>
                <w:kern w:val="0"/>
                <w:sz w:val="28"/>
                <w:szCs w:val="28"/>
                <w:lang w:eastAsia="zh-CN"/>
              </w:rPr>
            </w:pPr>
            <w:r>
              <w:rPr>
                <w:rFonts w:hint="eastAsia" w:ascii="仿宋" w:hAnsi="仿宋" w:eastAsia="仿宋" w:cs="仿宋"/>
                <w:color w:val="auto"/>
                <w:kern w:val="0"/>
                <w:sz w:val="28"/>
                <w:szCs w:val="28"/>
                <w:lang w:val="en-US" w:eastAsia="zh-CN"/>
              </w:rPr>
              <w:t>资本性支出</w:t>
            </w:r>
          </w:p>
        </w:tc>
        <w:tc>
          <w:tcPr>
            <w:tcW w:w="1837" w:type="dxa"/>
            <w:vAlign w:val="center"/>
          </w:tcPr>
          <w:p>
            <w:pPr>
              <w:widowControl/>
              <w:jc w:val="right"/>
              <w:rPr>
                <w:rFonts w:hint="eastAsia" w:ascii="仿宋" w:hAnsi="仿宋" w:eastAsia="仿宋" w:cs="仿宋"/>
                <w:color w:val="auto"/>
                <w:kern w:val="0"/>
                <w:sz w:val="28"/>
                <w:szCs w:val="28"/>
              </w:rPr>
            </w:pPr>
          </w:p>
        </w:tc>
        <w:tc>
          <w:tcPr>
            <w:tcW w:w="2071" w:type="dxa"/>
            <w:vAlign w:val="center"/>
          </w:tcPr>
          <w:p>
            <w:pPr>
              <w:keepNext w:val="0"/>
              <w:keepLines w:val="0"/>
              <w:widowControl/>
              <w:suppressLineNumbers w:val="0"/>
              <w:jc w:val="right"/>
              <w:textAlignment w:val="center"/>
              <w:rPr>
                <w:rFonts w:hint="default" w:ascii="仿宋" w:hAnsi="仿宋" w:eastAsia="仿宋" w:cs="仿宋"/>
                <w:color w:val="auto"/>
                <w:lang w:val="en-US" w:eastAsia="zh-CN"/>
              </w:rPr>
            </w:pPr>
            <w:r>
              <w:rPr>
                <w:rFonts w:hint="eastAsia" w:ascii="仿宋" w:hAnsi="仿宋" w:eastAsia="仿宋" w:cs="仿宋"/>
                <w:color w:val="auto"/>
                <w:lang w:val="en-US" w:eastAsia="zh-CN"/>
              </w:rPr>
              <w:t>1.04</w:t>
            </w:r>
          </w:p>
        </w:tc>
        <w:tc>
          <w:tcPr>
            <w:tcW w:w="1956" w:type="dxa"/>
            <w:vAlign w:val="center"/>
          </w:tcPr>
          <w:p>
            <w:pPr>
              <w:widowControl/>
              <w:jc w:val="right"/>
              <w:rPr>
                <w:rFonts w:hint="eastAsia" w:ascii="仿宋" w:hAnsi="仿宋" w:eastAsia="仿宋" w:cs="仿宋"/>
                <w:color w:val="auto"/>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firstLine="562" w:firstLineChars="200"/>
              <w:jc w:val="left"/>
              <w:rPr>
                <w:rFonts w:hint="eastAsia" w:ascii="仿宋" w:hAnsi="仿宋" w:eastAsia="仿宋" w:cs="仿宋"/>
                <w:b/>
                <w:bCs/>
                <w:color w:val="auto"/>
                <w:kern w:val="0"/>
                <w:sz w:val="28"/>
                <w:szCs w:val="28"/>
                <w:lang w:val="en-US" w:eastAsia="zh-CN"/>
              </w:rPr>
            </w:pPr>
          </w:p>
        </w:tc>
        <w:tc>
          <w:tcPr>
            <w:tcW w:w="1837" w:type="dxa"/>
            <w:vAlign w:val="center"/>
          </w:tcPr>
          <w:p>
            <w:pPr>
              <w:widowControl/>
              <w:jc w:val="right"/>
              <w:rPr>
                <w:rFonts w:hint="eastAsia" w:ascii="仿宋" w:hAnsi="仿宋" w:eastAsia="仿宋" w:cs="仿宋"/>
                <w:color w:val="auto"/>
                <w:kern w:val="0"/>
                <w:sz w:val="28"/>
                <w:szCs w:val="28"/>
              </w:rPr>
            </w:pPr>
          </w:p>
        </w:tc>
        <w:tc>
          <w:tcPr>
            <w:tcW w:w="2071" w:type="dxa"/>
            <w:vAlign w:val="center"/>
          </w:tcPr>
          <w:p>
            <w:pPr>
              <w:keepNext w:val="0"/>
              <w:keepLines w:val="0"/>
              <w:widowControl/>
              <w:suppressLineNumbers w:val="0"/>
              <w:jc w:val="right"/>
              <w:textAlignment w:val="center"/>
              <w:rPr>
                <w:rFonts w:hint="eastAsia" w:ascii="仿宋" w:hAnsi="仿宋" w:eastAsia="仿宋" w:cs="仿宋"/>
                <w:color w:val="auto"/>
                <w:lang w:val="en-US" w:eastAsia="zh-CN"/>
              </w:rPr>
            </w:pPr>
          </w:p>
        </w:tc>
        <w:tc>
          <w:tcPr>
            <w:tcW w:w="1956" w:type="dxa"/>
            <w:vAlign w:val="center"/>
          </w:tcPr>
          <w:p>
            <w:pPr>
              <w:widowControl/>
              <w:jc w:val="right"/>
              <w:rPr>
                <w:rFonts w:hint="eastAsia" w:ascii="仿宋" w:hAnsi="仿宋" w:eastAsia="仿宋" w:cs="仿宋"/>
                <w:color w:val="auto"/>
                <w:kern w:val="0"/>
                <w:sz w:val="28"/>
                <w:szCs w:val="28"/>
                <w:lang w:val="en-US" w:eastAsia="zh-CN"/>
              </w:rPr>
            </w:pPr>
          </w:p>
        </w:tc>
      </w:tr>
    </w:tbl>
    <w:p>
      <w:pPr>
        <w:spacing w:line="580" w:lineRule="exact"/>
        <w:ind w:left="0" w:leftChars="0" w:firstLine="0" w:firstLineChars="0"/>
        <w:rPr>
          <w:rFonts w:hint="eastAsia"/>
          <w:color w:val="auto"/>
          <w:szCs w:val="32"/>
        </w:rPr>
      </w:pPr>
    </w:p>
    <w:p>
      <w:pPr>
        <w:pStyle w:val="3"/>
        <w:rPr>
          <w:rFonts w:hint="eastAsia" w:ascii="仿宋" w:hAnsi="仿宋" w:eastAsia="仿宋" w:cs="仿宋"/>
          <w:b/>
          <w:bCs w:val="0"/>
          <w:color w:val="auto"/>
          <w:lang w:val="en-US" w:eastAsia="zh-CN"/>
        </w:rPr>
      </w:pPr>
      <w:bookmarkStart w:id="21" w:name="_Toc17728"/>
      <w:bookmarkStart w:id="22" w:name="_Toc841"/>
      <w:r>
        <w:rPr>
          <w:rFonts w:hint="eastAsia" w:ascii="仿宋" w:hAnsi="仿宋" w:eastAsia="仿宋" w:cs="仿宋"/>
          <w:b/>
          <w:bCs w:val="0"/>
          <w:color w:val="auto"/>
          <w:lang w:val="en-US" w:eastAsia="zh-CN"/>
        </w:rPr>
        <w:t>六、一般公共预算财政拨款基本支出决算情况说明</w:t>
      </w:r>
      <w:bookmarkEnd w:id="21"/>
      <w:bookmarkEnd w:id="22"/>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rPr>
        <w:t>基本</w:t>
      </w:r>
      <w:r>
        <w:rPr>
          <w:rFonts w:ascii="仿宋_GB2312"/>
          <w:color w:val="auto"/>
          <w:szCs w:val="32"/>
        </w:rPr>
        <w:t>支出</w:t>
      </w:r>
      <w:r>
        <w:rPr>
          <w:rFonts w:hint="eastAsia" w:ascii="仿宋_GB2312"/>
          <w:color w:val="auto"/>
          <w:szCs w:val="32"/>
          <w:lang w:val="en-US" w:eastAsia="zh-CN"/>
        </w:rPr>
        <w:t>50.46</w:t>
      </w:r>
      <w:r>
        <w:rPr>
          <w:rFonts w:hint="eastAsia" w:ascii="仿宋_GB2312"/>
          <w:color w:val="auto"/>
          <w:szCs w:val="32"/>
        </w:rPr>
        <w:t>万元</w:t>
      </w:r>
      <w:r>
        <w:rPr>
          <w:rFonts w:ascii="仿宋_GB2312"/>
          <w:color w:val="auto"/>
          <w:szCs w:val="32"/>
        </w:rPr>
        <w:t>，其中</w:t>
      </w:r>
      <w:r>
        <w:rPr>
          <w:rFonts w:hint="eastAsia" w:ascii="仿宋_GB2312"/>
          <w:color w:val="auto"/>
          <w:szCs w:val="32"/>
        </w:rPr>
        <w:t>：人员</w:t>
      </w:r>
      <w:r>
        <w:rPr>
          <w:rFonts w:ascii="仿宋_GB2312"/>
          <w:color w:val="auto"/>
          <w:szCs w:val="32"/>
        </w:rPr>
        <w:t>经费</w:t>
      </w:r>
      <w:r>
        <w:rPr>
          <w:rFonts w:hint="eastAsia" w:ascii="仿宋_GB2312"/>
          <w:color w:val="auto"/>
          <w:szCs w:val="32"/>
          <w:lang w:val="en-US" w:eastAsia="zh-CN"/>
        </w:rPr>
        <w:t>42.37</w:t>
      </w:r>
      <w:r>
        <w:rPr>
          <w:rFonts w:hint="eastAsia" w:ascii="仿宋_GB2312"/>
          <w:color w:val="auto"/>
          <w:szCs w:val="32"/>
        </w:rPr>
        <w:t>万元</w:t>
      </w:r>
      <w:r>
        <w:rPr>
          <w:rFonts w:ascii="仿宋_GB2312"/>
          <w:color w:val="auto"/>
          <w:szCs w:val="32"/>
        </w:rPr>
        <w:t>，</w:t>
      </w:r>
      <w:r>
        <w:rPr>
          <w:rFonts w:hint="eastAsia" w:ascii="仿宋_GB2312"/>
          <w:color w:val="auto"/>
          <w:szCs w:val="32"/>
        </w:rPr>
        <w:t>主要</w:t>
      </w:r>
      <w:r>
        <w:rPr>
          <w:rFonts w:ascii="仿宋_GB2312"/>
          <w:color w:val="auto"/>
          <w:szCs w:val="32"/>
        </w:rPr>
        <w:t>包括</w:t>
      </w:r>
      <w:r>
        <w:rPr>
          <w:rFonts w:hint="eastAsia" w:ascii="仿宋_GB2312"/>
          <w:color w:val="auto"/>
          <w:szCs w:val="32"/>
          <w:lang w:eastAsia="zh-CN"/>
        </w:rPr>
        <w:t>基本工资、津贴补贴、奖金、机关事业单位基本养老保险缴费、职工医疗保险缴费、住房公积金等</w:t>
      </w:r>
      <w:r>
        <w:rPr>
          <w:rFonts w:ascii="仿宋_GB2312"/>
          <w:color w:val="auto"/>
          <w:szCs w:val="32"/>
        </w:rPr>
        <w:t>；</w:t>
      </w:r>
      <w:r>
        <w:rPr>
          <w:rFonts w:hint="eastAsia" w:ascii="仿宋_GB2312"/>
          <w:color w:val="auto"/>
          <w:szCs w:val="32"/>
        </w:rPr>
        <w:t>公用</w:t>
      </w:r>
      <w:r>
        <w:rPr>
          <w:rFonts w:ascii="仿宋_GB2312"/>
          <w:color w:val="auto"/>
          <w:szCs w:val="32"/>
        </w:rPr>
        <w:t>经费</w:t>
      </w:r>
      <w:r>
        <w:rPr>
          <w:rFonts w:hint="eastAsia" w:ascii="仿宋_GB2312"/>
          <w:color w:val="auto"/>
          <w:szCs w:val="32"/>
          <w:lang w:val="en-US" w:eastAsia="zh-CN"/>
        </w:rPr>
        <w:t>8.09</w:t>
      </w:r>
      <w:r>
        <w:rPr>
          <w:rFonts w:hint="eastAsia" w:ascii="仿宋_GB2312"/>
          <w:color w:val="auto"/>
          <w:szCs w:val="32"/>
        </w:rPr>
        <w:t>万元</w:t>
      </w:r>
      <w:r>
        <w:rPr>
          <w:rFonts w:ascii="仿宋_GB2312"/>
          <w:color w:val="auto"/>
          <w:szCs w:val="32"/>
        </w:rPr>
        <w:t>，主要包括</w:t>
      </w:r>
      <w:r>
        <w:rPr>
          <w:rFonts w:hint="eastAsia" w:ascii="仿宋_GB2312"/>
          <w:color w:val="auto"/>
          <w:szCs w:val="32"/>
          <w:lang w:eastAsia="zh-CN"/>
        </w:rPr>
        <w:t>办公费、工会费、</w:t>
      </w:r>
      <w:r>
        <w:rPr>
          <w:rFonts w:hint="eastAsia" w:ascii="仿宋_GB2312"/>
          <w:color w:val="auto"/>
          <w:szCs w:val="32"/>
          <w:lang w:val="en-US" w:eastAsia="zh-CN"/>
        </w:rPr>
        <w:t>福利费、其他交通费用等</w:t>
      </w:r>
      <w:r>
        <w:rPr>
          <w:rFonts w:ascii="仿宋_GB2312"/>
          <w:color w:val="auto"/>
          <w:szCs w:val="32"/>
        </w:rPr>
        <w:t>。</w:t>
      </w: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w:t>
      </w:r>
      <w:r>
        <w:rPr>
          <w:rFonts w:ascii="仿宋_GB2312"/>
          <w:color w:val="auto"/>
          <w:szCs w:val="32"/>
        </w:rPr>
        <w:t>财政拨款</w:t>
      </w:r>
      <w:r>
        <w:rPr>
          <w:rFonts w:hint="eastAsia" w:ascii="仿宋_GB2312"/>
          <w:color w:val="auto"/>
          <w:szCs w:val="32"/>
          <w:lang w:val="en-US" w:eastAsia="zh-CN"/>
        </w:rPr>
        <w:t>项目</w:t>
      </w:r>
      <w:r>
        <w:rPr>
          <w:rFonts w:ascii="仿宋_GB2312"/>
          <w:color w:val="auto"/>
          <w:szCs w:val="32"/>
        </w:rPr>
        <w:t>支出</w:t>
      </w:r>
      <w:r>
        <w:rPr>
          <w:rFonts w:hint="eastAsia" w:ascii="仿宋_GB2312"/>
          <w:color w:val="auto"/>
          <w:szCs w:val="32"/>
          <w:lang w:val="en-US" w:eastAsia="zh-CN"/>
        </w:rPr>
        <w:t>8</w:t>
      </w:r>
      <w:r>
        <w:rPr>
          <w:rFonts w:hint="eastAsia" w:ascii="仿宋_GB2312"/>
          <w:color w:val="auto"/>
          <w:szCs w:val="32"/>
        </w:rPr>
        <w:t>万元</w:t>
      </w:r>
      <w:r>
        <w:rPr>
          <w:rFonts w:hint="eastAsia" w:ascii="仿宋_GB2312"/>
          <w:color w:val="auto"/>
          <w:szCs w:val="32"/>
          <w:lang w:eastAsia="zh-CN"/>
        </w:rPr>
        <w:t>。</w:t>
      </w:r>
    </w:p>
    <w:p>
      <w:pPr>
        <w:pStyle w:val="3"/>
        <w:rPr>
          <w:rFonts w:hint="eastAsia" w:ascii="仿宋" w:hAnsi="仿宋" w:eastAsia="仿宋" w:cs="仿宋"/>
          <w:b/>
          <w:bCs w:val="0"/>
          <w:color w:val="auto"/>
          <w:lang w:val="en-US" w:eastAsia="zh-CN"/>
        </w:rPr>
      </w:pPr>
      <w:bookmarkStart w:id="23" w:name="_Toc2304"/>
      <w:bookmarkStart w:id="24" w:name="_Toc26508"/>
      <w:r>
        <w:rPr>
          <w:rFonts w:hint="eastAsia" w:ascii="仿宋" w:hAnsi="仿宋" w:eastAsia="仿宋" w:cs="仿宋"/>
          <w:b/>
          <w:bCs w:val="0"/>
          <w:color w:val="auto"/>
          <w:lang w:val="en-US" w:eastAsia="zh-CN"/>
        </w:rPr>
        <w:t>七、一般公共预算财政拨款“三公”经费支出决算情况说明</w:t>
      </w:r>
      <w:bookmarkEnd w:id="23"/>
      <w:bookmarkEnd w:id="24"/>
    </w:p>
    <w:p>
      <w:pPr>
        <w:spacing w:line="580" w:lineRule="exact"/>
        <w:ind w:firstLine="640"/>
        <w:rPr>
          <w:rFonts w:hint="eastAsia" w:ascii="仿宋_GB2312"/>
          <w:color w:val="auto"/>
          <w:szCs w:val="32"/>
          <w:lang w:eastAsia="zh-CN"/>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年度，“三公”经费财政拨款支出决算为</w:t>
      </w:r>
      <w:r>
        <w:rPr>
          <w:rFonts w:hint="eastAsia" w:ascii="仿宋_GB2312"/>
          <w:color w:val="auto"/>
          <w:szCs w:val="32"/>
          <w:lang w:val="en-US" w:eastAsia="zh-CN"/>
        </w:rPr>
        <w:t>2</w:t>
      </w:r>
      <w:r>
        <w:rPr>
          <w:rFonts w:hint="eastAsia" w:ascii="仿宋_GB2312"/>
          <w:color w:val="auto"/>
          <w:szCs w:val="32"/>
        </w:rPr>
        <w:t>万元，，比上年增加</w:t>
      </w:r>
      <w:r>
        <w:rPr>
          <w:rFonts w:hint="eastAsia" w:ascii="仿宋_GB2312"/>
          <w:color w:val="auto"/>
          <w:szCs w:val="32"/>
          <w:lang w:val="en-US" w:eastAsia="zh-CN"/>
        </w:rPr>
        <w:t>0.85</w:t>
      </w:r>
      <w:r>
        <w:rPr>
          <w:rFonts w:hint="eastAsia" w:ascii="仿宋_GB2312"/>
          <w:color w:val="auto"/>
          <w:szCs w:val="32"/>
        </w:rPr>
        <w:t>万元，增长</w:t>
      </w:r>
      <w:r>
        <w:rPr>
          <w:rFonts w:hint="eastAsia" w:ascii="仿宋_GB2312"/>
          <w:color w:val="auto"/>
          <w:szCs w:val="32"/>
          <w:lang w:val="en-US" w:eastAsia="zh-CN"/>
        </w:rPr>
        <w:t>73.92</w:t>
      </w:r>
      <w:r>
        <w:rPr>
          <w:rFonts w:hint="eastAsia" w:ascii="仿宋_GB2312"/>
          <w:color w:val="auto"/>
          <w:szCs w:val="32"/>
        </w:rPr>
        <w:t>%，原因是</w:t>
      </w:r>
      <w:r>
        <w:rPr>
          <w:rFonts w:hint="eastAsia" w:ascii="仿宋_GB2312"/>
          <w:color w:val="auto"/>
          <w:szCs w:val="32"/>
          <w:lang w:eastAsia="zh-CN"/>
        </w:rPr>
        <w:t>本年疫情防控用车增加</w:t>
      </w:r>
      <w:r>
        <w:rPr>
          <w:rFonts w:hint="eastAsia" w:ascii="仿宋_GB2312"/>
          <w:color w:val="auto"/>
          <w:szCs w:val="32"/>
        </w:rPr>
        <w:t>。其中：公务用车购置及运行费支出决算</w:t>
      </w:r>
      <w:r>
        <w:rPr>
          <w:rFonts w:hint="eastAsia" w:ascii="仿宋_GB2312"/>
          <w:color w:val="auto"/>
          <w:szCs w:val="32"/>
          <w:lang w:val="en-US" w:eastAsia="zh-CN"/>
        </w:rPr>
        <w:t>2</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%，比上年增加</w:t>
      </w:r>
      <w:r>
        <w:rPr>
          <w:rFonts w:hint="eastAsia" w:ascii="仿宋_GB2312"/>
          <w:color w:val="auto"/>
          <w:szCs w:val="32"/>
          <w:lang w:val="en-US" w:eastAsia="zh-CN"/>
        </w:rPr>
        <w:t>0.85</w:t>
      </w:r>
      <w:r>
        <w:rPr>
          <w:rFonts w:hint="eastAsia" w:ascii="仿宋_GB2312"/>
          <w:color w:val="auto"/>
          <w:szCs w:val="32"/>
        </w:rPr>
        <w:t>万元，增长</w:t>
      </w:r>
      <w:r>
        <w:rPr>
          <w:rFonts w:hint="eastAsia" w:ascii="仿宋_GB2312"/>
          <w:color w:val="auto"/>
          <w:szCs w:val="32"/>
          <w:lang w:val="en-US" w:eastAsia="zh-CN"/>
        </w:rPr>
        <w:t>73.92</w:t>
      </w:r>
      <w:r>
        <w:rPr>
          <w:rFonts w:hint="eastAsia" w:ascii="仿宋_GB2312"/>
          <w:color w:val="auto"/>
          <w:szCs w:val="32"/>
        </w:rPr>
        <w:t>%</w:t>
      </w:r>
      <w:r>
        <w:rPr>
          <w:rFonts w:hint="eastAsia" w:ascii="仿宋_GB2312"/>
          <w:color w:val="auto"/>
          <w:szCs w:val="32"/>
          <w:lang w:eastAsia="zh-CN"/>
        </w:rPr>
        <w:t>。</w:t>
      </w:r>
    </w:p>
    <w:p>
      <w:pPr>
        <w:pStyle w:val="8"/>
        <w:tabs>
          <w:tab w:val="left" w:pos="5760"/>
        </w:tabs>
        <w:spacing w:before="0" w:beforeAutospacing="0" w:after="0" w:afterAutospacing="0"/>
        <w:ind w:firstLine="640" w:firstLineChars="200"/>
        <w:rPr>
          <w:rFonts w:hint="eastAsia" w:ascii="仿宋_GB2312" w:hAnsi="宋体" w:eastAsia="仿宋_GB2312"/>
          <w:color w:val="auto"/>
          <w:sz w:val="32"/>
          <w:szCs w:val="32"/>
        </w:rPr>
      </w:pPr>
      <w:r>
        <w:rPr>
          <w:rFonts w:hint="eastAsia" w:ascii="仿宋_GB2312"/>
          <w:color w:val="auto"/>
          <w:sz w:val="32"/>
          <w:szCs w:val="32"/>
          <w:lang w:val="en-US" w:eastAsia="zh-CN"/>
        </w:rPr>
        <w:t>2021</w:t>
      </w:r>
      <w:r>
        <w:rPr>
          <w:rFonts w:hint="eastAsia" w:ascii="仿宋_GB2312" w:hAnsi="宋体" w:eastAsia="仿宋_GB2312"/>
          <w:color w:val="auto"/>
          <w:sz w:val="32"/>
          <w:szCs w:val="32"/>
        </w:rPr>
        <w:t>年“三公”经费支出情况，分三项和20</w:t>
      </w:r>
      <w:r>
        <w:rPr>
          <w:rFonts w:hint="eastAsia" w:ascii="仿宋_GB2312"/>
          <w:color w:val="auto"/>
          <w:sz w:val="32"/>
          <w:szCs w:val="32"/>
          <w:lang w:val="en-US" w:eastAsia="zh-CN"/>
        </w:rPr>
        <w:t>20</w:t>
      </w:r>
      <w:r>
        <w:rPr>
          <w:rFonts w:hint="eastAsia" w:ascii="仿宋_GB2312" w:hAnsi="宋体" w:eastAsia="仿宋_GB2312"/>
          <w:color w:val="auto"/>
          <w:sz w:val="32"/>
          <w:szCs w:val="32"/>
        </w:rPr>
        <w:t>年相比。</w:t>
      </w:r>
    </w:p>
    <w:tbl>
      <w:tblPr>
        <w:tblStyle w:val="10"/>
        <w:tblW w:w="899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auto"/>
                <w:sz w:val="21"/>
                <w:szCs w:val="21"/>
              </w:rPr>
            </w:pPr>
            <w:r>
              <w:rPr>
                <w:rFonts w:hint="eastAsia"/>
                <w:b/>
                <w:color w:val="auto"/>
                <w:sz w:val="21"/>
                <w:szCs w:val="21"/>
              </w:rPr>
              <w:t>年度</w:t>
            </w:r>
          </w:p>
          <w:p>
            <w:pPr>
              <w:pStyle w:val="8"/>
              <w:spacing w:before="0" w:beforeAutospacing="0" w:after="0" w:afterAutospacing="0" w:line="300" w:lineRule="exact"/>
              <w:ind w:firstLine="310" w:firstLineChars="147"/>
              <w:rPr>
                <w:rFonts w:hint="eastAsia"/>
                <w:b/>
                <w:color w:val="auto"/>
                <w:sz w:val="28"/>
                <w:szCs w:val="28"/>
              </w:rPr>
            </w:pPr>
            <w:r>
              <w:rPr>
                <w:rFonts w:hint="eastAsia"/>
                <w:b/>
                <w:color w:val="auto"/>
                <w:sz w:val="21"/>
                <w:szCs w:val="21"/>
              </w:rPr>
              <w:t>项目</w:t>
            </w:r>
          </w:p>
        </w:tc>
        <w:tc>
          <w:tcPr>
            <w:tcW w:w="1701" w:type="dxa"/>
            <w:vAlign w:val="top"/>
          </w:tcPr>
          <w:p>
            <w:pPr>
              <w:pStyle w:val="8"/>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20</w:t>
            </w:r>
            <w:r>
              <w:rPr>
                <w:rFonts w:hint="eastAsia"/>
                <w:b/>
                <w:color w:val="auto"/>
                <w:sz w:val="28"/>
                <w:szCs w:val="28"/>
              </w:rPr>
              <w:t>年</w:t>
            </w:r>
          </w:p>
        </w:tc>
        <w:tc>
          <w:tcPr>
            <w:tcW w:w="1701" w:type="dxa"/>
            <w:vAlign w:val="top"/>
          </w:tcPr>
          <w:p>
            <w:pPr>
              <w:pStyle w:val="8"/>
              <w:jc w:val="center"/>
              <w:rPr>
                <w:rFonts w:hint="eastAsia"/>
                <w:b/>
                <w:color w:val="auto"/>
                <w:sz w:val="28"/>
                <w:szCs w:val="28"/>
              </w:rPr>
            </w:pPr>
            <w:r>
              <w:rPr>
                <w:rFonts w:hint="eastAsia"/>
                <w:b/>
                <w:color w:val="auto"/>
                <w:sz w:val="28"/>
                <w:szCs w:val="28"/>
              </w:rPr>
              <w:t>20</w:t>
            </w:r>
            <w:r>
              <w:rPr>
                <w:rFonts w:hint="eastAsia"/>
                <w:b/>
                <w:color w:val="auto"/>
                <w:sz w:val="28"/>
                <w:szCs w:val="28"/>
                <w:lang w:val="en-US" w:eastAsia="zh-CN"/>
              </w:rPr>
              <w:t>21</w:t>
            </w:r>
            <w:r>
              <w:rPr>
                <w:rFonts w:hint="eastAsia"/>
                <w:b/>
                <w:color w:val="auto"/>
                <w:sz w:val="28"/>
                <w:szCs w:val="28"/>
              </w:rPr>
              <w:t>年</w:t>
            </w:r>
          </w:p>
        </w:tc>
        <w:tc>
          <w:tcPr>
            <w:tcW w:w="1485" w:type="dxa"/>
            <w:vAlign w:val="top"/>
          </w:tcPr>
          <w:p>
            <w:pPr>
              <w:pStyle w:val="8"/>
              <w:ind w:left="0" w:leftChars="0" w:firstLine="0" w:firstLineChars="0"/>
              <w:jc w:val="both"/>
              <w:rPr>
                <w:rFonts w:hint="eastAsia"/>
                <w:b/>
                <w:color w:val="auto"/>
                <w:sz w:val="28"/>
                <w:szCs w:val="28"/>
              </w:rPr>
            </w:pPr>
            <w:r>
              <w:rPr>
                <w:rFonts w:hint="eastAsia"/>
                <w:b/>
                <w:color w:val="auto"/>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auto"/>
                <w:sz w:val="28"/>
                <w:szCs w:val="28"/>
              </w:rPr>
            </w:pPr>
            <w:r>
              <w:rPr>
                <w:rFonts w:hint="eastAsia"/>
                <w:color w:val="auto"/>
                <w:sz w:val="28"/>
                <w:szCs w:val="28"/>
              </w:rPr>
              <w:t>因公出国（境）费</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85" w:type="dxa"/>
            <w:vAlign w:val="top"/>
          </w:tcPr>
          <w:p>
            <w:pPr>
              <w:pStyle w:val="8"/>
              <w:jc w:val="right"/>
              <w:rPr>
                <w:rFonts w:hint="eastAsia"/>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auto"/>
                <w:sz w:val="28"/>
                <w:szCs w:val="28"/>
              </w:rPr>
            </w:pPr>
            <w:r>
              <w:rPr>
                <w:rFonts w:hint="eastAsia"/>
                <w:color w:val="auto"/>
                <w:sz w:val="28"/>
                <w:szCs w:val="28"/>
              </w:rPr>
              <w:t>公务接待费</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0</w:t>
            </w:r>
          </w:p>
        </w:tc>
        <w:tc>
          <w:tcPr>
            <w:tcW w:w="1485" w:type="dxa"/>
            <w:vAlign w:val="top"/>
          </w:tcPr>
          <w:p>
            <w:pPr>
              <w:pStyle w:val="8"/>
              <w:jc w:val="right"/>
              <w:rPr>
                <w:rFonts w:hint="eastAsia"/>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auto"/>
                <w:sz w:val="28"/>
                <w:szCs w:val="28"/>
              </w:rPr>
            </w:pPr>
            <w:r>
              <w:rPr>
                <w:rFonts w:hint="eastAsia"/>
                <w:color w:val="auto"/>
                <w:sz w:val="28"/>
                <w:szCs w:val="28"/>
              </w:rPr>
              <w:t>公务用车购置及运行维护费</w:t>
            </w:r>
          </w:p>
        </w:tc>
        <w:tc>
          <w:tcPr>
            <w:tcW w:w="1701" w:type="dxa"/>
            <w:vAlign w:val="top"/>
          </w:tcPr>
          <w:p>
            <w:pPr>
              <w:pStyle w:val="8"/>
              <w:jc w:val="right"/>
              <w:rPr>
                <w:rFonts w:hint="default" w:eastAsia="宋体"/>
                <w:color w:val="auto"/>
                <w:sz w:val="28"/>
                <w:szCs w:val="28"/>
                <w:lang w:val="en-US" w:eastAsia="zh-CN"/>
              </w:rPr>
            </w:pPr>
            <w:r>
              <w:rPr>
                <w:rFonts w:hint="eastAsia" w:eastAsia="宋体"/>
                <w:color w:val="auto"/>
                <w:sz w:val="28"/>
                <w:szCs w:val="28"/>
                <w:lang w:val="en-US" w:eastAsia="zh-CN"/>
              </w:rPr>
              <w:t>1.15</w:t>
            </w:r>
          </w:p>
        </w:tc>
        <w:tc>
          <w:tcPr>
            <w:tcW w:w="1701" w:type="dxa"/>
            <w:vAlign w:val="top"/>
          </w:tcPr>
          <w:p>
            <w:pPr>
              <w:pStyle w:val="8"/>
              <w:jc w:val="right"/>
              <w:rPr>
                <w:rFonts w:hint="eastAsia" w:eastAsia="仿宋_GB2312"/>
                <w:color w:val="auto"/>
                <w:sz w:val="28"/>
                <w:szCs w:val="28"/>
                <w:lang w:val="en-US" w:eastAsia="zh-CN"/>
              </w:rPr>
            </w:pPr>
            <w:r>
              <w:rPr>
                <w:rFonts w:hint="eastAsia"/>
                <w:color w:val="auto"/>
                <w:sz w:val="28"/>
                <w:szCs w:val="28"/>
                <w:lang w:val="en-US" w:eastAsia="zh-CN"/>
              </w:rPr>
              <w:t>2</w:t>
            </w:r>
          </w:p>
        </w:tc>
        <w:tc>
          <w:tcPr>
            <w:tcW w:w="1485" w:type="dxa"/>
            <w:vAlign w:val="top"/>
          </w:tcPr>
          <w:p>
            <w:pPr>
              <w:pStyle w:val="8"/>
              <w:jc w:val="right"/>
              <w:rPr>
                <w:rFonts w:hint="default" w:eastAsia="宋体"/>
                <w:color w:val="auto"/>
                <w:sz w:val="28"/>
                <w:szCs w:val="28"/>
                <w:lang w:val="en-US" w:eastAsia="zh-CN"/>
              </w:rPr>
            </w:pPr>
            <w:r>
              <w:rPr>
                <w:rFonts w:hint="eastAsia" w:eastAsia="宋体"/>
                <w:color w:val="auto"/>
                <w:sz w:val="28"/>
                <w:szCs w:val="28"/>
                <w:lang w:val="en-US" w:eastAsia="zh-CN"/>
              </w:rPr>
              <w:t>73.92</w:t>
            </w:r>
          </w:p>
        </w:tc>
      </w:tr>
    </w:tbl>
    <w:p>
      <w:pPr>
        <w:pStyle w:val="8"/>
        <w:spacing w:before="0" w:beforeAutospacing="0" w:after="0" w:afterAutospacing="0"/>
        <w:rPr>
          <w:rFonts w:hint="eastAsia"/>
          <w:b/>
          <w:color w:val="auto"/>
          <w:szCs w:val="32"/>
        </w:rPr>
      </w:pPr>
    </w:p>
    <w:p>
      <w:pPr>
        <w:pStyle w:val="3"/>
        <w:rPr>
          <w:rFonts w:hint="eastAsia" w:ascii="仿宋" w:hAnsi="仿宋" w:eastAsia="仿宋" w:cs="仿宋"/>
          <w:b/>
          <w:bCs w:val="0"/>
          <w:color w:val="auto"/>
          <w:lang w:val="en-US" w:eastAsia="zh-CN"/>
        </w:rPr>
      </w:pPr>
      <w:bookmarkStart w:id="25" w:name="_Toc1792"/>
      <w:bookmarkStart w:id="26" w:name="_Toc9078"/>
      <w:r>
        <w:rPr>
          <w:rFonts w:hint="eastAsia" w:ascii="仿宋" w:hAnsi="仿宋" w:eastAsia="仿宋" w:cs="仿宋"/>
          <w:b/>
          <w:bCs w:val="0"/>
          <w:color w:val="auto"/>
          <w:lang w:val="en-US" w:eastAsia="zh-CN"/>
        </w:rPr>
        <w:t>八、其他重要事项情况说明</w:t>
      </w:r>
      <w:bookmarkEnd w:id="25"/>
      <w:bookmarkEnd w:id="26"/>
    </w:p>
    <w:p>
      <w:pPr>
        <w:rPr>
          <w:rFonts w:hint="eastAsia"/>
          <w:b/>
          <w:bCs/>
          <w:color w:val="auto"/>
        </w:rPr>
      </w:pPr>
      <w:bookmarkStart w:id="27" w:name="_Toc23407"/>
      <w:r>
        <w:rPr>
          <w:rFonts w:hint="eastAsia"/>
          <w:b/>
          <w:bCs/>
          <w:color w:val="auto"/>
        </w:rPr>
        <w:t>（一）机关运行经费支出情况说明</w:t>
      </w:r>
      <w:bookmarkEnd w:id="27"/>
    </w:p>
    <w:p>
      <w:pPr>
        <w:spacing w:line="580" w:lineRule="exact"/>
        <w:ind w:firstLine="640"/>
        <w:rPr>
          <w:rFonts w:hint="default" w:eastAsia="仿宋_GB2312"/>
          <w:b/>
          <w:color w:val="auto"/>
          <w:szCs w:val="32"/>
          <w:lang w:val="en-US" w:eastAsia="zh-CN"/>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年本</w:t>
      </w:r>
      <w:r>
        <w:rPr>
          <w:rFonts w:hint="eastAsia" w:ascii="仿宋_GB2312"/>
          <w:color w:val="auto"/>
          <w:szCs w:val="32"/>
          <w:lang w:val="en-US" w:eastAsia="zh-CN"/>
        </w:rPr>
        <w:t>单位</w:t>
      </w:r>
      <w:r>
        <w:rPr>
          <w:rFonts w:hint="eastAsia" w:ascii="仿宋_GB2312"/>
          <w:color w:val="auto"/>
          <w:szCs w:val="32"/>
        </w:rPr>
        <w:t>机关运行经费支出</w:t>
      </w:r>
      <w:r>
        <w:rPr>
          <w:rFonts w:hint="eastAsia" w:ascii="仿宋_GB2312"/>
          <w:color w:val="auto"/>
          <w:szCs w:val="32"/>
          <w:lang w:val="en-US" w:eastAsia="zh-CN"/>
        </w:rPr>
        <w:t>8.09</w:t>
      </w:r>
      <w:r>
        <w:rPr>
          <w:rFonts w:hint="eastAsia" w:ascii="仿宋_GB2312"/>
          <w:color w:val="auto"/>
          <w:szCs w:val="32"/>
        </w:rPr>
        <w:t>万元，比20</w:t>
      </w:r>
      <w:r>
        <w:rPr>
          <w:rFonts w:hint="eastAsia" w:ascii="仿宋_GB2312"/>
          <w:color w:val="auto"/>
          <w:szCs w:val="32"/>
          <w:lang w:val="en-US" w:eastAsia="zh-CN"/>
        </w:rPr>
        <w:t>20</w:t>
      </w:r>
      <w:r>
        <w:rPr>
          <w:rFonts w:hint="eastAsia" w:ascii="仿宋_GB2312"/>
          <w:color w:val="auto"/>
          <w:szCs w:val="32"/>
        </w:rPr>
        <w:t>年减少</w:t>
      </w:r>
      <w:r>
        <w:rPr>
          <w:rFonts w:hint="eastAsia" w:ascii="仿宋_GB2312"/>
          <w:color w:val="auto"/>
          <w:szCs w:val="32"/>
          <w:lang w:val="en-US" w:eastAsia="zh-CN"/>
        </w:rPr>
        <w:t>5.42</w:t>
      </w:r>
      <w:r>
        <w:rPr>
          <w:rFonts w:hint="eastAsia" w:ascii="仿宋_GB2312"/>
          <w:color w:val="auto"/>
          <w:szCs w:val="32"/>
        </w:rPr>
        <w:t>万元，降低</w:t>
      </w:r>
      <w:r>
        <w:rPr>
          <w:rFonts w:hint="eastAsia" w:ascii="仿宋_GB2312"/>
          <w:color w:val="auto"/>
          <w:szCs w:val="32"/>
          <w:lang w:val="en-US" w:eastAsia="zh-CN"/>
        </w:rPr>
        <w:t>40.12</w:t>
      </w:r>
      <w:r>
        <w:rPr>
          <w:rFonts w:hint="eastAsia" w:ascii="仿宋_GB2312"/>
          <w:color w:val="auto"/>
          <w:szCs w:val="32"/>
        </w:rPr>
        <w:t>%。主要原因是：</w:t>
      </w:r>
      <w:r>
        <w:rPr>
          <w:rFonts w:hint="eastAsia" w:ascii="仿宋_GB2312"/>
          <w:color w:val="auto"/>
          <w:szCs w:val="32"/>
          <w:lang w:val="en-US" w:eastAsia="zh-CN"/>
        </w:rPr>
        <w:t>2020年将科普经费等填报到机关运行经费，而2021年填报到项目支出里</w:t>
      </w:r>
      <w:r>
        <w:rPr>
          <w:rFonts w:hint="eastAsia" w:ascii="仿宋_GB2312" w:hAnsi="宋体"/>
          <w:color w:val="auto"/>
          <w:szCs w:val="32"/>
          <w:lang w:val="en-US" w:eastAsia="zh-CN"/>
        </w:rPr>
        <w:t>。</w:t>
      </w:r>
    </w:p>
    <w:p>
      <w:pPr>
        <w:rPr>
          <w:rFonts w:hint="eastAsia"/>
          <w:b/>
          <w:bCs/>
          <w:color w:val="auto"/>
        </w:rPr>
      </w:pPr>
      <w:bookmarkStart w:id="28" w:name="_Toc16103"/>
      <w:r>
        <w:rPr>
          <w:rFonts w:hint="eastAsia"/>
          <w:b/>
          <w:bCs/>
          <w:color w:val="auto"/>
        </w:rPr>
        <w:t>（二）政府采购情况说明</w:t>
      </w:r>
      <w:bookmarkEnd w:id="2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年度，政府采购支出总额</w:t>
      </w:r>
      <w:r>
        <w:rPr>
          <w:rFonts w:hint="eastAsia" w:ascii="仿宋_GB2312"/>
          <w:color w:val="auto"/>
          <w:szCs w:val="32"/>
          <w:lang w:val="en-US" w:eastAsia="zh-CN"/>
        </w:rPr>
        <w:t>9.48</w:t>
      </w:r>
      <w:r>
        <w:rPr>
          <w:rFonts w:hint="eastAsia" w:ascii="仿宋_GB2312"/>
          <w:color w:val="auto"/>
          <w:szCs w:val="32"/>
        </w:rPr>
        <w:t>万元，其中：政府采购货物支出</w:t>
      </w:r>
      <w:r>
        <w:rPr>
          <w:rFonts w:hint="eastAsia" w:ascii="仿宋_GB2312"/>
          <w:color w:val="auto"/>
          <w:szCs w:val="32"/>
          <w:lang w:val="en-US" w:eastAsia="zh-CN"/>
        </w:rPr>
        <w:t>9.48</w:t>
      </w:r>
      <w:r>
        <w:rPr>
          <w:rFonts w:hint="eastAsia" w:ascii="仿宋_GB2312"/>
          <w:color w:val="auto"/>
          <w:szCs w:val="32"/>
        </w:rPr>
        <w:t>万元。政府采购授予中小企业合同金额</w:t>
      </w:r>
      <w:r>
        <w:rPr>
          <w:rFonts w:hint="eastAsia" w:ascii="仿宋_GB2312"/>
          <w:color w:val="auto"/>
          <w:szCs w:val="32"/>
          <w:lang w:val="en-US" w:eastAsia="zh-CN"/>
        </w:rPr>
        <w:t>9.48</w:t>
      </w:r>
      <w:r>
        <w:rPr>
          <w:rFonts w:hint="eastAsia" w:ascii="仿宋_GB2312"/>
          <w:color w:val="auto"/>
          <w:szCs w:val="32"/>
        </w:rPr>
        <w:t>万元，占政府采购支出总额的</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rPr>
        <w:t>。其中：授予小微企业合同金额</w:t>
      </w:r>
      <w:r>
        <w:rPr>
          <w:rFonts w:hint="eastAsia" w:ascii="仿宋_GB2312"/>
          <w:color w:val="auto"/>
          <w:szCs w:val="32"/>
          <w:lang w:val="en-US" w:eastAsia="zh-CN"/>
        </w:rPr>
        <w:t>9.48</w:t>
      </w:r>
      <w:r>
        <w:rPr>
          <w:rFonts w:hint="eastAsia" w:ascii="仿宋_GB2312"/>
          <w:color w:val="auto"/>
          <w:szCs w:val="32"/>
        </w:rPr>
        <w:t>万元，占政府采购支出总额的</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lang w:eastAsia="zh-CN"/>
        </w:rPr>
        <w:t>。</w:t>
      </w:r>
    </w:p>
    <w:p>
      <w:pPr>
        <w:rPr>
          <w:rFonts w:hint="eastAsia"/>
          <w:b/>
          <w:bCs/>
          <w:color w:val="auto"/>
        </w:rPr>
      </w:pPr>
      <w:bookmarkStart w:id="29" w:name="_Toc19975"/>
      <w:r>
        <w:rPr>
          <w:rFonts w:hint="eastAsia"/>
          <w:b/>
          <w:bCs/>
          <w:color w:val="auto"/>
        </w:rPr>
        <w:t>（三）国有资产占用情况说明</w:t>
      </w:r>
      <w:bookmarkEnd w:id="29"/>
    </w:p>
    <w:p>
      <w:pPr>
        <w:spacing w:line="580" w:lineRule="exact"/>
        <w:ind w:firstLine="640"/>
        <w:rPr>
          <w:rFonts w:hint="eastAsia" w:ascii="仿宋_GB2312"/>
          <w:color w:val="auto"/>
          <w:szCs w:val="32"/>
        </w:rPr>
      </w:pPr>
      <w:r>
        <w:rPr>
          <w:rFonts w:hint="eastAsia" w:ascii="仿宋_GB2312"/>
          <w:color w:val="auto"/>
          <w:szCs w:val="32"/>
        </w:rPr>
        <w:t>截至20</w:t>
      </w:r>
      <w:r>
        <w:rPr>
          <w:rFonts w:hint="eastAsia" w:ascii="仿宋_GB2312"/>
          <w:color w:val="auto"/>
          <w:szCs w:val="32"/>
          <w:lang w:val="en-US" w:eastAsia="zh-CN"/>
        </w:rPr>
        <w:t>21</w:t>
      </w:r>
      <w:r>
        <w:rPr>
          <w:rFonts w:hint="eastAsia" w:ascii="仿宋_GB2312"/>
          <w:color w:val="auto"/>
          <w:szCs w:val="32"/>
        </w:rPr>
        <w:t>年12月31日，本部门共有车辆</w:t>
      </w:r>
      <w:r>
        <w:rPr>
          <w:rFonts w:hint="eastAsia" w:ascii="仿宋_GB2312"/>
          <w:color w:val="auto"/>
          <w:szCs w:val="32"/>
          <w:lang w:val="en-US" w:eastAsia="zh-CN"/>
        </w:rPr>
        <w:t>1</w:t>
      </w:r>
      <w:r>
        <w:rPr>
          <w:rFonts w:hint="eastAsia" w:ascii="仿宋_GB2312"/>
          <w:color w:val="auto"/>
          <w:szCs w:val="32"/>
        </w:rPr>
        <w:t>辆。其中，其他用车</w:t>
      </w:r>
      <w:r>
        <w:rPr>
          <w:rFonts w:hint="eastAsia" w:ascii="仿宋_GB2312"/>
          <w:color w:val="auto"/>
          <w:szCs w:val="32"/>
          <w:lang w:val="en-US" w:eastAsia="zh-CN"/>
        </w:rPr>
        <w:t>1</w:t>
      </w:r>
      <w:r>
        <w:rPr>
          <w:rFonts w:hint="eastAsia" w:ascii="仿宋_GB2312"/>
          <w:color w:val="auto"/>
          <w:szCs w:val="32"/>
        </w:rPr>
        <w:t>辆，其他用车主要是</w:t>
      </w:r>
      <w:r>
        <w:rPr>
          <w:rFonts w:hint="eastAsia" w:ascii="仿宋_GB2312"/>
          <w:color w:val="auto"/>
          <w:szCs w:val="32"/>
          <w:lang w:val="en-US" w:eastAsia="zh-CN"/>
        </w:rPr>
        <w:t>产权属于机关事务管理局，本单位只有使用权，费用由本单位支付；本单位无</w:t>
      </w:r>
      <w:r>
        <w:rPr>
          <w:rFonts w:hint="eastAsia" w:ascii="仿宋_GB2312"/>
          <w:color w:val="auto"/>
          <w:szCs w:val="32"/>
        </w:rPr>
        <w:t>单价50万元（含）以上的通用设备</w:t>
      </w:r>
      <w:r>
        <w:rPr>
          <w:rFonts w:hint="eastAsia" w:ascii="仿宋_GB2312"/>
          <w:color w:val="auto"/>
          <w:szCs w:val="32"/>
          <w:lang w:eastAsia="zh-CN"/>
        </w:rPr>
        <w:t>和</w:t>
      </w:r>
      <w:r>
        <w:rPr>
          <w:rFonts w:hint="eastAsia" w:ascii="仿宋_GB2312"/>
          <w:color w:val="auto"/>
          <w:szCs w:val="32"/>
        </w:rPr>
        <w:t>单价100万元（含）以上专用设备。</w:t>
      </w:r>
    </w:p>
    <w:p>
      <w:pPr>
        <w:rPr>
          <w:rFonts w:hint="eastAsia"/>
          <w:b/>
          <w:bCs/>
          <w:color w:val="auto"/>
        </w:rPr>
      </w:pPr>
      <w:r>
        <w:rPr>
          <w:rFonts w:hint="eastAsia"/>
          <w:b/>
          <w:bCs/>
          <w:color w:val="auto"/>
          <w:lang w:eastAsia="zh-CN"/>
        </w:rPr>
        <w:t>（</w:t>
      </w:r>
      <w:r>
        <w:rPr>
          <w:rFonts w:hint="eastAsia"/>
          <w:b/>
          <w:bCs/>
          <w:color w:val="auto"/>
          <w:lang w:val="en-US" w:eastAsia="zh-CN"/>
        </w:rPr>
        <w:t>四）</w:t>
      </w:r>
      <w:r>
        <w:rPr>
          <w:rFonts w:hint="eastAsia"/>
          <w:b/>
          <w:bCs/>
          <w:color w:val="auto"/>
        </w:rPr>
        <w:t>重点项目预算的绩效目标情况说明：</w:t>
      </w:r>
    </w:p>
    <w:p>
      <w:pPr>
        <w:spacing w:line="580" w:lineRule="exact"/>
        <w:ind w:firstLine="964" w:firstLineChars="3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（1）预算绩效管理工作开展情况。</w:t>
      </w:r>
      <w:r>
        <w:rPr>
          <w:rFonts w:hint="eastAsia" w:ascii="仿宋_GB2312" w:hAnsi="仿宋_GB2312" w:eastAsia="仿宋_GB2312" w:cs="仿宋_GB2312"/>
          <w:sz w:val="32"/>
          <w:szCs w:val="32"/>
          <w:lang w:val="en-US" w:eastAsia="zh-CN"/>
        </w:rPr>
        <w:t>根据预算绩效管理要求，我单位组织对2021年度县级财政预算安排的专项资金静乐县助力乡村振兴项目支出全面开展绩效自评，涉及预算资金2万元，占一般公共预算项目支出总额的25%。</w:t>
      </w:r>
    </w:p>
    <w:p>
      <w:pPr>
        <w:spacing w:line="580" w:lineRule="exact"/>
        <w:ind w:firstLine="964" w:firstLineChars="300"/>
        <w:rPr>
          <w:rFonts w:hint="eastAsia" w:ascii="仿宋_GB2312" w:hAnsi="仿宋_GB2312" w:cs="仿宋_GB2312"/>
          <w:sz w:val="32"/>
          <w:szCs w:val="32"/>
          <w:lang w:val="en-US" w:eastAsia="zh-CN"/>
        </w:rPr>
      </w:pPr>
      <w:r>
        <w:rPr>
          <w:rFonts w:hint="eastAsia" w:ascii="仿宋_GB2312" w:hAnsi="仿宋_GB2312" w:eastAsia="仿宋_GB2312" w:cs="仿宋_GB2312"/>
          <w:b/>
          <w:bCs/>
          <w:sz w:val="32"/>
          <w:szCs w:val="32"/>
          <w:lang w:val="en-US" w:eastAsia="zh-CN"/>
        </w:rPr>
        <w:t>（2）部门决算中项目绩效自评结果。</w:t>
      </w:r>
      <w:r>
        <w:rPr>
          <w:rFonts w:hint="eastAsia" w:ascii="仿宋_GB2312" w:hAnsi="仿宋_GB2312" w:cs="仿宋_GB2312"/>
          <w:sz w:val="32"/>
          <w:szCs w:val="32"/>
          <w:lang w:val="en-US" w:eastAsia="zh-CN"/>
        </w:rPr>
        <w:t>本单位重点</w:t>
      </w:r>
      <w:r>
        <w:rPr>
          <w:rFonts w:hint="eastAsia" w:ascii="仿宋_GB2312" w:hAnsi="仿宋_GB2312" w:eastAsia="仿宋_GB2312" w:cs="仿宋_GB2312"/>
          <w:sz w:val="32"/>
          <w:szCs w:val="32"/>
          <w:lang w:val="en-US" w:eastAsia="zh-CN"/>
        </w:rPr>
        <w:t>项目向社会公开</w:t>
      </w:r>
      <w:r>
        <w:rPr>
          <w:rFonts w:hint="eastAsia" w:ascii="仿宋_GB2312" w:hAnsi="仿宋_GB2312" w:cs="仿宋_GB2312"/>
          <w:sz w:val="32"/>
          <w:szCs w:val="32"/>
          <w:lang w:val="en-US" w:eastAsia="zh-CN"/>
        </w:rPr>
        <w:t>：</w:t>
      </w:r>
    </w:p>
    <w:p>
      <w:pPr>
        <w:pStyle w:val="11"/>
        <w:rPr>
          <w:rFonts w:hint="eastAsia" w:ascii="仿宋_GB2312" w:hAnsi="仿宋_GB2312" w:cs="仿宋_GB2312"/>
          <w:sz w:val="32"/>
          <w:szCs w:val="32"/>
          <w:lang w:val="en-US" w:eastAsia="zh-CN"/>
        </w:rPr>
      </w:pPr>
      <w:r>
        <w:rPr>
          <w:rFonts w:hint="eastAsia" w:ascii="仿宋_GB2312" w:hAnsi="仿宋_GB2312" w:eastAsia="仿宋_GB2312" w:cs="仿宋_GB2312"/>
          <w:kern w:val="2"/>
          <w:sz w:val="32"/>
          <w:szCs w:val="32"/>
          <w:lang w:val="en-US" w:eastAsia="zh-CN" w:bidi="ar-SA"/>
        </w:rPr>
        <w:t>静乐县助力乡村振兴项目项目绩效自评综述：根据年初设定的绩效目标，项目自评得分为10分。全年预算数为2万元，执行数为2万元，完成预算的100%。项目绩效目标完成情况：综合考虑预算执行情况、产出、效益、服务对象满意度各方面因素，通过数据采集及分析，最终评分结果：静乐县助力乡村振兴项目项目绩效自评价结果为:总得分99.8分，属于"优秀"。发现的主要问题及原因：项目管理中未存在问题。下一步改进措施：我单位实施的“马铃薯旱作节水高产示范项目”，坚持因地制宜、循序渐进，培养懂农业、爱农村、爱农民的“三农”工作队伍，推动科技创新成果及科学普及活动，提高了农民素质，为实施乡村振兴战略提供人才支撑和智力保障具有重要意义。</w:t>
      </w:r>
    </w:p>
    <w:p>
      <w:pPr>
        <w:numPr>
          <w:ilvl w:val="0"/>
          <w:numId w:val="0"/>
        </w:numPr>
        <w:spacing w:line="580" w:lineRule="exact"/>
        <w:ind w:firstLine="643" w:firstLineChars="200"/>
        <w:outlineLvl w:val="0"/>
        <w:rPr>
          <w:rFonts w:hint="eastAsia" w:ascii="仿宋_GB2312" w:eastAsia="仿宋_GB2312"/>
          <w:b/>
          <w:color w:val="auto"/>
          <w:szCs w:val="32"/>
          <w:lang w:val="en-US" w:eastAsia="zh-CN"/>
        </w:rPr>
      </w:pPr>
      <w:bookmarkStart w:id="30" w:name="_Toc28108"/>
      <w:bookmarkStart w:id="31" w:name="_Toc8450"/>
      <w:r>
        <w:rPr>
          <w:rFonts w:hint="eastAsia" w:ascii="仿宋_GB2312"/>
          <w:b/>
          <w:color w:val="auto"/>
          <w:szCs w:val="32"/>
          <w:lang w:eastAsia="zh-CN"/>
        </w:rPr>
        <w:t>（五）</w:t>
      </w:r>
      <w:r>
        <w:rPr>
          <w:rFonts w:hint="eastAsia" w:ascii="仿宋_GB2312"/>
          <w:b/>
          <w:color w:val="auto"/>
          <w:szCs w:val="32"/>
        </w:rPr>
        <w:t>其他需要说明的事项</w:t>
      </w:r>
      <w:bookmarkEnd w:id="30"/>
      <w:bookmarkEnd w:id="31"/>
    </w:p>
    <w:p>
      <w:pPr>
        <w:numPr>
          <w:ilvl w:val="0"/>
          <w:numId w:val="0"/>
        </w:numPr>
        <w:spacing w:line="580" w:lineRule="exact"/>
        <w:outlineLvl w:val="0"/>
        <w:rPr>
          <w:rFonts w:hint="default" w:ascii="仿宋_GB2312" w:eastAsia="仿宋_GB2312"/>
          <w:b/>
          <w:color w:val="auto"/>
          <w:szCs w:val="32"/>
          <w:lang w:val="en-US" w:eastAsia="zh-CN"/>
        </w:rPr>
      </w:pPr>
      <w:r>
        <w:rPr>
          <w:rFonts w:hint="eastAsia" w:ascii="仿宋_GB2312"/>
          <w:b/>
          <w:color w:val="auto"/>
          <w:szCs w:val="32"/>
          <w:lang w:val="en-US" w:eastAsia="zh-CN"/>
        </w:rPr>
        <w:t xml:space="preserve">     无。</w:t>
      </w:r>
    </w:p>
    <w:p>
      <w:pPr>
        <w:pStyle w:val="2"/>
        <w:ind w:left="0" w:leftChars="0" w:firstLine="0" w:firstLineChars="0"/>
        <w:jc w:val="center"/>
        <w:rPr>
          <w:rFonts w:hint="eastAsia"/>
          <w:b/>
          <w:color w:val="auto"/>
          <w:sz w:val="36"/>
          <w:szCs w:val="36"/>
          <w:lang w:val="en-US" w:eastAsia="zh-CN"/>
        </w:rPr>
      </w:pPr>
      <w:bookmarkStart w:id="32" w:name="_Toc8545"/>
      <w:r>
        <w:rPr>
          <w:rFonts w:hint="eastAsia"/>
          <w:b/>
          <w:color w:val="auto"/>
          <w:sz w:val="36"/>
          <w:szCs w:val="36"/>
          <w:lang w:val="en-US" w:eastAsia="zh-CN"/>
        </w:rPr>
        <w:t>第四部分  名词解释</w:t>
      </w:r>
      <w:bookmarkEnd w:id="32"/>
    </w:p>
    <w:p>
      <w:pPr>
        <w:spacing w:line="580" w:lineRule="exact"/>
        <w:ind w:firstLine="640"/>
        <w:rPr>
          <w:rFonts w:hint="eastAsia"/>
          <w:color w:val="auto"/>
          <w:szCs w:val="32"/>
        </w:rPr>
      </w:pPr>
      <w:r>
        <w:rPr>
          <w:rFonts w:hint="eastAsia"/>
          <w:color w:val="auto"/>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一、</w:t>
      </w:r>
      <w:r>
        <w:rPr>
          <w:rFonts w:hint="eastAsia" w:ascii="仿宋_GB2312"/>
          <w:b/>
          <w:color w:val="auto"/>
          <w:szCs w:val="32"/>
        </w:rPr>
        <w:t>财政拨款收入：</w:t>
      </w:r>
      <w:r>
        <w:rPr>
          <w:rFonts w:hint="eastAsia" w:ascii="仿宋_GB2312"/>
          <w:color w:val="auto"/>
          <w:szCs w:val="32"/>
        </w:rPr>
        <w:t>指单位从同级财政部门取得的财政预算资金。</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二、</w:t>
      </w:r>
      <w:r>
        <w:rPr>
          <w:rFonts w:hint="eastAsia" w:ascii="仿宋_GB2312"/>
          <w:b/>
          <w:color w:val="auto"/>
          <w:szCs w:val="32"/>
        </w:rPr>
        <w:t>事业收入：</w:t>
      </w:r>
      <w:r>
        <w:rPr>
          <w:rFonts w:hint="eastAsia" w:ascii="仿宋_GB2312"/>
          <w:color w:val="auto"/>
          <w:szCs w:val="32"/>
        </w:rPr>
        <w:t>指事业单位开展专业业务活动及辅助活动取得的收入。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三、</w:t>
      </w:r>
      <w:r>
        <w:rPr>
          <w:rFonts w:hint="eastAsia" w:ascii="仿宋_GB2312"/>
          <w:b/>
          <w:color w:val="auto"/>
          <w:szCs w:val="32"/>
        </w:rPr>
        <w:t>经营收入：</w:t>
      </w:r>
      <w:r>
        <w:rPr>
          <w:rFonts w:hint="eastAsia" w:ascii="仿宋_GB2312"/>
          <w:color w:val="auto"/>
          <w:szCs w:val="32"/>
        </w:rPr>
        <w:t>指事业单位在专业业务活动及其辅助活动之外开展非独立核算经营活动取得的收入。</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四、</w:t>
      </w:r>
      <w:r>
        <w:rPr>
          <w:rFonts w:hint="eastAsia" w:ascii="仿宋_GB2312"/>
          <w:b/>
          <w:color w:val="auto"/>
          <w:szCs w:val="32"/>
        </w:rPr>
        <w:t>其他收入：</w:t>
      </w:r>
      <w:r>
        <w:rPr>
          <w:rFonts w:hint="eastAsia" w:ascii="仿宋_GB2312"/>
          <w:color w:val="auto"/>
          <w:szCs w:val="32"/>
        </w:rPr>
        <w:t>指单位取得的除上述收入以外的各项收</w:t>
      </w:r>
    </w:p>
    <w:p>
      <w:pPr>
        <w:spacing w:line="580" w:lineRule="exact"/>
        <w:ind w:firstLineChars="0"/>
        <w:rPr>
          <w:rFonts w:hint="eastAsia" w:ascii="仿宋_GB2312"/>
          <w:color w:val="auto"/>
          <w:szCs w:val="32"/>
        </w:rPr>
      </w:pPr>
      <w:r>
        <w:rPr>
          <w:rFonts w:hint="eastAsia" w:ascii="仿宋_GB2312"/>
          <w:color w:val="auto"/>
          <w:szCs w:val="32"/>
        </w:rPr>
        <w:t>入。主要是按规定动用的售房收入、存款利息收入等。</w:t>
      </w:r>
    </w:p>
    <w:p>
      <w:pPr>
        <w:spacing w:line="580" w:lineRule="exact"/>
        <w:ind w:firstLine="520" w:firstLineChars="162"/>
        <w:rPr>
          <w:rFonts w:hint="eastAsia" w:ascii="仿宋_GB2312"/>
          <w:color w:val="auto"/>
          <w:szCs w:val="32"/>
        </w:rPr>
      </w:pPr>
      <w:r>
        <w:rPr>
          <w:rFonts w:hint="eastAsia" w:ascii="仿宋_GB2312"/>
          <w:b/>
          <w:color w:val="auto"/>
          <w:szCs w:val="32"/>
          <w:lang w:val="en-US" w:eastAsia="zh-CN"/>
        </w:rPr>
        <w:t>五、</w:t>
      </w:r>
      <w:r>
        <w:rPr>
          <w:rFonts w:hint="eastAsia" w:ascii="仿宋_GB2312"/>
          <w:b/>
          <w:color w:val="auto"/>
          <w:szCs w:val="32"/>
        </w:rPr>
        <w:t>年初结转和结余：</w:t>
      </w:r>
      <w:r>
        <w:rPr>
          <w:rFonts w:hint="eastAsia" w:ascii="仿宋_GB2312"/>
          <w:color w:val="auto"/>
          <w:szCs w:val="32"/>
        </w:rPr>
        <w:t>指单位以前年度尚未完成、结转到本年按有关规定继续使用的资金。</w:t>
      </w:r>
    </w:p>
    <w:p>
      <w:pPr>
        <w:spacing w:line="580" w:lineRule="exact"/>
        <w:ind w:firstLine="520" w:firstLineChars="162"/>
        <w:rPr>
          <w:rFonts w:ascii="仿宋_GB2312"/>
          <w:b/>
          <w:color w:val="auto"/>
          <w:szCs w:val="32"/>
        </w:rPr>
      </w:pPr>
      <w:r>
        <w:rPr>
          <w:rFonts w:hint="eastAsia" w:ascii="仿宋_GB2312"/>
          <w:b/>
          <w:color w:val="auto"/>
          <w:szCs w:val="32"/>
          <w:lang w:val="en-US" w:eastAsia="zh-CN"/>
        </w:rPr>
        <w:t>六、</w:t>
      </w:r>
      <w:r>
        <w:rPr>
          <w:rFonts w:hint="eastAsia" w:ascii="仿宋_GB2312"/>
          <w:b/>
          <w:color w:val="auto"/>
          <w:szCs w:val="32"/>
        </w:rPr>
        <w:t>基本支出：</w:t>
      </w:r>
      <w:r>
        <w:rPr>
          <w:rFonts w:hint="eastAsia" w:ascii="仿宋_GB2312"/>
          <w:color w:val="auto"/>
          <w:szCs w:val="32"/>
        </w:rPr>
        <w:t>指为保障机构正常运转、完成日常工作任务而发生的人员支出和公用支出。</w:t>
      </w:r>
    </w:p>
    <w:p>
      <w:pPr>
        <w:spacing w:line="580" w:lineRule="exact"/>
        <w:ind w:firstLine="520" w:firstLineChars="162"/>
        <w:rPr>
          <w:rFonts w:ascii="仿宋_GB2312"/>
          <w:color w:val="auto"/>
          <w:szCs w:val="32"/>
        </w:rPr>
      </w:pPr>
      <w:r>
        <w:rPr>
          <w:rFonts w:hint="eastAsia" w:ascii="仿宋_GB2312"/>
          <w:b/>
          <w:color w:val="auto"/>
          <w:szCs w:val="32"/>
        </w:rPr>
        <w:t>七、项目支出：</w:t>
      </w:r>
      <w:r>
        <w:rPr>
          <w:rFonts w:hint="eastAsia" w:ascii="仿宋_GB2312"/>
          <w:color w:val="auto"/>
          <w:szCs w:val="32"/>
        </w:rPr>
        <w:t>指在基本支出之外为完成特定行政任务和事业发展目标所发生的支出。</w:t>
      </w:r>
    </w:p>
    <w:p>
      <w:pPr>
        <w:spacing w:line="580" w:lineRule="exact"/>
        <w:ind w:firstLine="520" w:firstLineChars="162"/>
        <w:rPr>
          <w:rFonts w:ascii="仿宋_GB2312"/>
          <w:color w:val="auto"/>
          <w:szCs w:val="32"/>
        </w:rPr>
      </w:pPr>
      <w:r>
        <w:rPr>
          <w:rFonts w:hint="eastAsia" w:ascii="仿宋_GB2312"/>
          <w:b/>
          <w:color w:val="auto"/>
          <w:szCs w:val="32"/>
        </w:rPr>
        <w:t>八、“三公”经费：</w:t>
      </w:r>
      <w:r>
        <w:rPr>
          <w:rFonts w:hint="eastAsia" w:ascii="仿宋_GB2312"/>
          <w:color w:val="auto"/>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color w:val="auto"/>
          <w:szCs w:val="32"/>
        </w:rPr>
      </w:pPr>
      <w:r>
        <w:rPr>
          <w:rFonts w:hint="eastAsia" w:ascii="仿宋_GB2312"/>
          <w:b/>
          <w:color w:val="auto"/>
          <w:szCs w:val="32"/>
        </w:rPr>
        <w:t>九、机关运行经费：</w:t>
      </w:r>
      <w:r>
        <w:rPr>
          <w:rFonts w:hint="eastAsia" w:ascii="仿宋_GB2312"/>
          <w:color w:val="auto"/>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color w:val="auto"/>
          <w:szCs w:val="32"/>
        </w:rPr>
      </w:pPr>
    </w:p>
    <w:p>
      <w:pPr>
        <w:spacing w:line="580" w:lineRule="exact"/>
        <w:ind w:firstLine="518" w:firstLineChars="162"/>
        <w:rPr>
          <w:rFonts w:hint="eastAsia" w:ascii="仿宋_GB2312"/>
          <w:color w:val="auto"/>
          <w:szCs w:val="32"/>
        </w:rPr>
      </w:pPr>
    </w:p>
    <w:p>
      <w:pPr>
        <w:spacing w:line="580" w:lineRule="exact"/>
        <w:ind w:firstLine="3520" w:firstLineChars="1100"/>
        <w:rPr>
          <w:rFonts w:hint="eastAsia" w:ascii="仿宋_GB2312" w:eastAsia="仿宋_GB2312"/>
          <w:color w:val="auto"/>
          <w:szCs w:val="32"/>
          <w:lang w:val="en-US" w:eastAsia="zh-CN"/>
        </w:rPr>
      </w:pPr>
      <w:r>
        <w:rPr>
          <w:rFonts w:hint="eastAsia" w:ascii="仿宋_GB2312"/>
          <w:color w:val="auto"/>
          <w:szCs w:val="32"/>
          <w:lang w:val="en-US" w:eastAsia="zh-CN"/>
        </w:rPr>
        <w:t xml:space="preserve"> 单位名称：静乐县科学技术协会</w:t>
      </w:r>
    </w:p>
    <w:p>
      <w:pPr>
        <w:ind w:firstLine="4800" w:firstLineChars="1500"/>
        <w:rPr>
          <w:rFonts w:hint="eastAsia" w:eastAsia="仿宋_GB2312"/>
          <w:color w:val="auto"/>
          <w:lang w:val="en-US" w:eastAsia="zh-CN"/>
        </w:rPr>
      </w:pPr>
      <w:r>
        <w:rPr>
          <w:rFonts w:hint="eastAsia"/>
          <w:color w:val="auto"/>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9093D1"/>
    <w:multiLevelType w:val="singleLevel"/>
    <w:tmpl w:val="189093D1"/>
    <w:lvl w:ilvl="0" w:tentative="0">
      <w:start w:val="1"/>
      <w:numFmt w:val="decimal"/>
      <w:suff w:val="nothing"/>
      <w:lvlText w:val="%1、"/>
      <w:lvlJc w:val="left"/>
    </w:lvl>
  </w:abstractNum>
  <w:abstractNum w:abstractNumId="1">
    <w:nsid w:val="60A4CC00"/>
    <w:multiLevelType w:val="singleLevel"/>
    <w:tmpl w:val="60A4CC00"/>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jOTY3MWIyNDAxYzU4MjkxMTEyYzhiYmQ0MjA1ZGIifQ=="/>
  </w:docVars>
  <w:rsids>
    <w:rsidRoot w:val="495520D0"/>
    <w:rsid w:val="03696819"/>
    <w:rsid w:val="052606E4"/>
    <w:rsid w:val="0AF86DFD"/>
    <w:rsid w:val="0B1B531E"/>
    <w:rsid w:val="0B2F5CCF"/>
    <w:rsid w:val="0C253F82"/>
    <w:rsid w:val="11E044D9"/>
    <w:rsid w:val="12ED15CB"/>
    <w:rsid w:val="141D7B1A"/>
    <w:rsid w:val="16654CDD"/>
    <w:rsid w:val="1A4A5C33"/>
    <w:rsid w:val="1A9A0701"/>
    <w:rsid w:val="1CCE41B2"/>
    <w:rsid w:val="2185538F"/>
    <w:rsid w:val="251E6BEE"/>
    <w:rsid w:val="256147FB"/>
    <w:rsid w:val="259507A2"/>
    <w:rsid w:val="2701594C"/>
    <w:rsid w:val="27426717"/>
    <w:rsid w:val="2E5024D5"/>
    <w:rsid w:val="30906277"/>
    <w:rsid w:val="37943B50"/>
    <w:rsid w:val="3821117E"/>
    <w:rsid w:val="38C41EAF"/>
    <w:rsid w:val="38EA4E62"/>
    <w:rsid w:val="3F412268"/>
    <w:rsid w:val="42C12CEC"/>
    <w:rsid w:val="44401A62"/>
    <w:rsid w:val="495520D0"/>
    <w:rsid w:val="4A012068"/>
    <w:rsid w:val="4A9304B4"/>
    <w:rsid w:val="4F4342DF"/>
    <w:rsid w:val="4FD203F6"/>
    <w:rsid w:val="53A30631"/>
    <w:rsid w:val="571C05A0"/>
    <w:rsid w:val="5EC01F6A"/>
    <w:rsid w:val="621B2EEE"/>
    <w:rsid w:val="6240622F"/>
    <w:rsid w:val="63AB51DF"/>
    <w:rsid w:val="649C6DC9"/>
    <w:rsid w:val="67245448"/>
    <w:rsid w:val="69CC45B7"/>
    <w:rsid w:val="6C036535"/>
    <w:rsid w:val="6DCA3150"/>
    <w:rsid w:val="715A78E4"/>
    <w:rsid w:val="75F93E43"/>
    <w:rsid w:val="7761744D"/>
    <w:rsid w:val="78F71AB8"/>
    <w:rsid w:val="7C98261F"/>
    <w:rsid w:val="7CFE3B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uiPriority w:val="0"/>
  </w:style>
  <w:style w:type="table" w:default="1" w:styleId="10">
    <w:name w:val="Normal Table"/>
    <w:semiHidden/>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11">
    <w:name w:val="闻政-正文段落文字"/>
    <w:basedOn w:val="1"/>
    <w:qFormat/>
    <w:uiPriority w:val="3"/>
    <w:pPr>
      <w:spacing w:line="500" w:lineRule="exact"/>
      <w:ind w:firstLine="200"/>
    </w:pPr>
    <w:rPr>
      <w:rFonts w:ascii="Times New Roman" w:hAnsi="Times New Roman" w:cs="Times New Roman"/>
      <w:kern w:val="0"/>
      <w:szCs w:val="28"/>
      <w:lang w:val="zh-CN"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3253</Words>
  <Characters>3648</Characters>
  <Lines>0</Lines>
  <Paragraphs>0</Paragraphs>
  <TotalTime>0</TotalTime>
  <ScaleCrop>false</ScaleCrop>
  <LinksUpToDate>false</LinksUpToDate>
  <CharactersWithSpaces>3704</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2022-07-26T03:18:03Z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D7CC8969FBE14B52B18FD54565AA0D65</vt:lpwstr>
  </property>
</Properties>
</file>