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883"/>
        <w:jc w:val="center"/>
        <w:rPr>
          <w:rFonts w:ascii="华文中宋" w:hAnsi="华文中宋" w:eastAsia="华文中宋"/>
          <w:szCs w:val="44"/>
        </w:rPr>
      </w:pPr>
      <w:bookmarkStart w:id="0" w:name="_Toc31071"/>
      <w:bookmarkStart w:id="1" w:name="_Toc21118"/>
      <w:bookmarkStart w:id="2" w:name="_Toc32048"/>
      <w:r>
        <w:rPr>
          <w:rFonts w:hint="eastAsia" w:ascii="华文中宋" w:hAnsi="华文中宋" w:eastAsia="华文中宋"/>
          <w:szCs w:val="44"/>
        </w:rPr>
        <w:t>静乐县双路镇人民政府</w:t>
      </w:r>
    </w:p>
    <w:p>
      <w:pPr>
        <w:pStyle w:val="2"/>
        <w:ind w:firstLine="883"/>
        <w:jc w:val="center"/>
        <w:rPr>
          <w:rFonts w:ascii="华文中宋" w:hAnsi="华文中宋" w:eastAsia="华文中宋"/>
          <w:szCs w:val="44"/>
        </w:rPr>
      </w:pPr>
      <w:r>
        <w:rPr>
          <w:rFonts w:hint="eastAsia" w:ascii="华文中宋" w:hAnsi="华文中宋" w:eastAsia="华文中宋"/>
          <w:szCs w:val="44"/>
        </w:rPr>
        <w:t>2021年度部门决算公开说明</w:t>
      </w:r>
      <w:bookmarkEnd w:id="0"/>
      <w:bookmarkEnd w:id="1"/>
      <w:bookmarkEnd w:id="2"/>
    </w:p>
    <w:p>
      <w:pPr>
        <w:pStyle w:val="6"/>
        <w:tabs>
          <w:tab w:val="right" w:leader="dot" w:pos="8306"/>
        </w:tabs>
        <w:ind w:firstLine="640"/>
      </w:pPr>
      <w:r>
        <w:rPr>
          <w:rFonts w:hint="eastAsia" w:ascii="仿宋" w:hAnsi="仿宋" w:eastAsia="仿宋" w:cs="仿宋"/>
          <w:szCs w:val="32"/>
        </w:rPr>
        <w:fldChar w:fldCharType="begin"/>
      </w:r>
      <w:r>
        <w:rPr>
          <w:rFonts w:hint="eastAsia" w:ascii="仿宋" w:hAnsi="仿宋" w:eastAsia="仿宋" w:cs="仿宋"/>
          <w:szCs w:val="32"/>
        </w:rPr>
        <w:instrText xml:space="preserve">TOC \o "1-3" \h \u </w:instrText>
      </w:r>
      <w:r>
        <w:rPr>
          <w:rFonts w:hint="eastAsia" w:ascii="仿宋" w:hAnsi="仿宋" w:eastAsia="仿宋" w:cs="仿宋"/>
          <w:szCs w:val="32"/>
        </w:rPr>
        <w:fldChar w:fldCharType="separate"/>
      </w:r>
      <w:r>
        <w:fldChar w:fldCharType="begin"/>
      </w:r>
      <w:r>
        <w:instrText xml:space="preserve"> HYPERLINK \l "_Toc31140" </w:instrText>
      </w:r>
      <w:r>
        <w:fldChar w:fldCharType="separate"/>
      </w:r>
      <w:r>
        <w:rPr>
          <w:rFonts w:hint="eastAsia"/>
          <w:szCs w:val="36"/>
        </w:rPr>
        <w:t>第一部分  概况</w:t>
      </w:r>
      <w:r>
        <w:tab/>
      </w:r>
      <w:r>
        <w:fldChar w:fldCharType="end"/>
      </w:r>
    </w:p>
    <w:p>
      <w:pPr>
        <w:pStyle w:val="7"/>
        <w:tabs>
          <w:tab w:val="right" w:leader="dot" w:pos="8306"/>
        </w:tabs>
        <w:ind w:left="640" w:firstLine="640"/>
      </w:pPr>
      <w:r>
        <w:fldChar w:fldCharType="begin"/>
      </w:r>
      <w:r>
        <w:instrText xml:space="preserve"> HYPERLINK \l "_Toc4461" </w:instrText>
      </w:r>
      <w:r>
        <w:fldChar w:fldCharType="separate"/>
      </w:r>
      <w:r>
        <w:rPr>
          <w:rFonts w:hint="eastAsia" w:ascii="仿宋" w:hAnsi="仿宋" w:eastAsia="仿宋" w:cs="仿宋"/>
          <w:bCs/>
        </w:rPr>
        <w:t>一、本部门职责</w:t>
      </w:r>
      <w:r>
        <w:tab/>
      </w:r>
      <w:r>
        <w:fldChar w:fldCharType="end"/>
      </w:r>
    </w:p>
    <w:p>
      <w:pPr>
        <w:pStyle w:val="7"/>
        <w:tabs>
          <w:tab w:val="right" w:leader="dot" w:pos="8306"/>
        </w:tabs>
        <w:ind w:left="640" w:firstLine="640"/>
      </w:pPr>
      <w:r>
        <w:fldChar w:fldCharType="begin"/>
      </w:r>
      <w:r>
        <w:instrText xml:space="preserve"> HYPERLINK \l "_Toc275" </w:instrText>
      </w:r>
      <w:r>
        <w:fldChar w:fldCharType="separate"/>
      </w:r>
      <w:r>
        <w:rPr>
          <w:rFonts w:hint="eastAsia" w:ascii="仿宋" w:hAnsi="仿宋" w:eastAsia="仿宋" w:cs="仿宋"/>
          <w:bCs/>
        </w:rPr>
        <w:t>二、机构设置情况</w:t>
      </w:r>
      <w:r>
        <w:tab/>
      </w:r>
      <w:r>
        <w:fldChar w:fldCharType="end"/>
      </w:r>
    </w:p>
    <w:p>
      <w:pPr>
        <w:pStyle w:val="6"/>
        <w:tabs>
          <w:tab w:val="right" w:leader="dot" w:pos="8306"/>
        </w:tabs>
        <w:ind w:firstLine="640"/>
      </w:pPr>
      <w:r>
        <w:fldChar w:fldCharType="begin"/>
      </w:r>
      <w:r>
        <w:instrText xml:space="preserve"> HYPERLINK \l "_Toc12749" </w:instrText>
      </w:r>
      <w:r>
        <w:fldChar w:fldCharType="separate"/>
      </w:r>
      <w:r>
        <w:rPr>
          <w:rFonts w:hint="eastAsia"/>
          <w:szCs w:val="36"/>
        </w:rPr>
        <w:t>第二部分  2021年度部门决算报表（附表）</w:t>
      </w:r>
      <w:r>
        <w:tab/>
      </w:r>
      <w:r>
        <w:fldChar w:fldCharType="end"/>
      </w:r>
    </w:p>
    <w:p>
      <w:pPr>
        <w:pStyle w:val="6"/>
        <w:tabs>
          <w:tab w:val="right" w:leader="dot" w:pos="8306"/>
        </w:tabs>
        <w:ind w:firstLine="640"/>
      </w:pPr>
      <w:r>
        <w:fldChar w:fldCharType="begin"/>
      </w:r>
      <w:r>
        <w:instrText xml:space="preserve"> HYPERLINK \l "_Toc29325" </w:instrText>
      </w:r>
      <w:r>
        <w:fldChar w:fldCharType="separate"/>
      </w:r>
      <w:r>
        <w:rPr>
          <w:rFonts w:hint="eastAsia"/>
          <w:szCs w:val="36"/>
        </w:rPr>
        <w:t>第三部分  2021年度部门决算情况说明</w:t>
      </w:r>
      <w:r>
        <w:tab/>
      </w:r>
      <w:r>
        <w:fldChar w:fldCharType="end"/>
      </w:r>
    </w:p>
    <w:p>
      <w:pPr>
        <w:pStyle w:val="7"/>
        <w:tabs>
          <w:tab w:val="right" w:leader="dot" w:pos="8306"/>
        </w:tabs>
        <w:ind w:left="640" w:firstLine="640"/>
      </w:pPr>
      <w:r>
        <w:fldChar w:fldCharType="begin"/>
      </w:r>
      <w:r>
        <w:instrText xml:space="preserve"> HYPERLINK \l "_Toc437" </w:instrText>
      </w:r>
      <w:r>
        <w:fldChar w:fldCharType="separate"/>
      </w:r>
      <w:r>
        <w:rPr>
          <w:rFonts w:hint="eastAsia" w:ascii="仿宋" w:hAnsi="仿宋" w:eastAsia="仿宋" w:cs="仿宋"/>
        </w:rPr>
        <w:t>一、收入支出决算总体情况说明</w:t>
      </w:r>
      <w:r>
        <w:tab/>
      </w:r>
      <w:r>
        <w:fldChar w:fldCharType="end"/>
      </w:r>
    </w:p>
    <w:p>
      <w:pPr>
        <w:pStyle w:val="7"/>
        <w:tabs>
          <w:tab w:val="right" w:leader="dot" w:pos="8306"/>
        </w:tabs>
        <w:ind w:left="640" w:firstLine="640"/>
      </w:pPr>
      <w:r>
        <w:fldChar w:fldCharType="begin"/>
      </w:r>
      <w:r>
        <w:instrText xml:space="preserve"> HYPERLINK \l "_Toc16754" </w:instrText>
      </w:r>
      <w:r>
        <w:fldChar w:fldCharType="separate"/>
      </w:r>
      <w:r>
        <w:rPr>
          <w:rFonts w:hint="eastAsia" w:ascii="仿宋" w:hAnsi="仿宋" w:eastAsia="仿宋" w:cs="仿宋"/>
        </w:rPr>
        <w:t>二、收入决算情况说明</w:t>
      </w:r>
      <w:r>
        <w:tab/>
      </w:r>
      <w:r>
        <w:fldChar w:fldCharType="end"/>
      </w:r>
    </w:p>
    <w:p>
      <w:pPr>
        <w:pStyle w:val="7"/>
        <w:tabs>
          <w:tab w:val="right" w:leader="dot" w:pos="8306"/>
        </w:tabs>
        <w:ind w:left="640" w:firstLine="640"/>
      </w:pPr>
      <w:r>
        <w:fldChar w:fldCharType="begin"/>
      </w:r>
      <w:r>
        <w:instrText xml:space="preserve"> HYPERLINK \l "_Toc22098" </w:instrText>
      </w:r>
      <w:r>
        <w:fldChar w:fldCharType="separate"/>
      </w:r>
      <w:r>
        <w:rPr>
          <w:rFonts w:hint="eastAsia" w:ascii="仿宋" w:hAnsi="仿宋" w:eastAsia="仿宋" w:cs="仿宋"/>
        </w:rPr>
        <w:t>三、支出决算情况说明</w:t>
      </w:r>
      <w:r>
        <w:tab/>
      </w:r>
      <w:r>
        <w:fldChar w:fldCharType="end"/>
      </w:r>
    </w:p>
    <w:p>
      <w:pPr>
        <w:pStyle w:val="7"/>
        <w:tabs>
          <w:tab w:val="right" w:leader="dot" w:pos="8306"/>
        </w:tabs>
        <w:ind w:left="640" w:firstLine="640"/>
      </w:pPr>
      <w:r>
        <w:fldChar w:fldCharType="begin"/>
      </w:r>
      <w:r>
        <w:instrText xml:space="preserve"> HYPERLINK \l "_Toc2142" </w:instrText>
      </w:r>
      <w:r>
        <w:fldChar w:fldCharType="separate"/>
      </w:r>
      <w:r>
        <w:rPr>
          <w:rFonts w:hint="eastAsia" w:ascii="仿宋" w:hAnsi="仿宋" w:eastAsia="仿宋" w:cs="仿宋"/>
        </w:rPr>
        <w:t>四、财政拨款收入支出决算总体情况说明</w:t>
      </w:r>
      <w:r>
        <w:tab/>
      </w:r>
      <w:r>
        <w:fldChar w:fldCharType="end"/>
      </w:r>
    </w:p>
    <w:p>
      <w:pPr>
        <w:pStyle w:val="7"/>
        <w:tabs>
          <w:tab w:val="right" w:leader="dot" w:pos="8306"/>
        </w:tabs>
        <w:ind w:left="640" w:firstLine="640"/>
      </w:pPr>
      <w:r>
        <w:fldChar w:fldCharType="begin"/>
      </w:r>
      <w:r>
        <w:instrText xml:space="preserve"> HYPERLINK \l "_Toc6501" </w:instrText>
      </w:r>
      <w:r>
        <w:fldChar w:fldCharType="separate"/>
      </w:r>
      <w:r>
        <w:rPr>
          <w:rFonts w:hint="eastAsia" w:ascii="仿宋" w:hAnsi="仿宋" w:eastAsia="仿宋" w:cs="仿宋"/>
        </w:rPr>
        <w:t>五、一般公共预算财政拨款支出决算情况说明</w:t>
      </w:r>
      <w:r>
        <w:tab/>
      </w:r>
      <w:r>
        <w:fldChar w:fldCharType="end"/>
      </w:r>
    </w:p>
    <w:p>
      <w:pPr>
        <w:pStyle w:val="7"/>
        <w:tabs>
          <w:tab w:val="right" w:leader="dot" w:pos="8306"/>
        </w:tabs>
        <w:ind w:left="640" w:firstLine="640"/>
      </w:pPr>
      <w:r>
        <w:fldChar w:fldCharType="begin"/>
      </w:r>
      <w:r>
        <w:instrText xml:space="preserve"> HYPERLINK \l "_Toc17728" </w:instrText>
      </w:r>
      <w:r>
        <w:fldChar w:fldCharType="separate"/>
      </w:r>
      <w:r>
        <w:rPr>
          <w:rFonts w:hint="eastAsia" w:ascii="仿宋" w:hAnsi="仿宋" w:eastAsia="仿宋" w:cs="仿宋"/>
        </w:rPr>
        <w:t>六、一般公共预算财政拨款基本支出决算情况说明</w:t>
      </w:r>
      <w:r>
        <w:tab/>
      </w:r>
      <w:r>
        <w:fldChar w:fldCharType="end"/>
      </w:r>
    </w:p>
    <w:p>
      <w:pPr>
        <w:pStyle w:val="7"/>
        <w:tabs>
          <w:tab w:val="right" w:leader="dot" w:pos="8306"/>
        </w:tabs>
        <w:ind w:left="640" w:firstLine="640"/>
      </w:pPr>
      <w:r>
        <w:fldChar w:fldCharType="begin"/>
      </w:r>
      <w:r>
        <w:instrText xml:space="preserve"> HYPERLINK \l "_Toc26508" </w:instrText>
      </w:r>
      <w:r>
        <w:fldChar w:fldCharType="separate"/>
      </w:r>
      <w:r>
        <w:rPr>
          <w:rFonts w:hint="eastAsia" w:ascii="仿宋" w:hAnsi="仿宋" w:eastAsia="仿宋" w:cs="仿宋"/>
        </w:rPr>
        <w:t>七、一般公共预算财政拨款“三公”经费支出决算情况说明</w:t>
      </w:r>
      <w:r>
        <w:tab/>
      </w:r>
      <w:r>
        <w:fldChar w:fldCharType="end"/>
      </w:r>
    </w:p>
    <w:p>
      <w:pPr>
        <w:pStyle w:val="7"/>
        <w:tabs>
          <w:tab w:val="right" w:leader="dot" w:pos="8306"/>
        </w:tabs>
        <w:ind w:left="640" w:firstLine="640"/>
      </w:pPr>
      <w:r>
        <w:fldChar w:fldCharType="begin"/>
      </w:r>
      <w:r>
        <w:instrText xml:space="preserve"> HYPERLINK \l "_Toc1792" </w:instrText>
      </w:r>
      <w:r>
        <w:fldChar w:fldCharType="separate"/>
      </w:r>
      <w:r>
        <w:rPr>
          <w:rFonts w:hint="eastAsia" w:ascii="仿宋" w:hAnsi="仿宋" w:eastAsia="仿宋" w:cs="仿宋"/>
        </w:rPr>
        <w:t>八、其他重要事项情况说明</w:t>
      </w:r>
      <w:r>
        <w:tab/>
      </w:r>
      <w:r>
        <w:fldChar w:fldCharType="end"/>
      </w:r>
    </w:p>
    <w:p>
      <w:pPr>
        <w:pStyle w:val="6"/>
        <w:tabs>
          <w:tab w:val="right" w:leader="dot" w:pos="8306"/>
        </w:tabs>
        <w:ind w:firstLine="640"/>
      </w:pPr>
      <w:r>
        <w:fldChar w:fldCharType="begin"/>
      </w:r>
      <w:r>
        <w:instrText xml:space="preserve"> HYPERLINK \l "_Toc28108" </w:instrText>
      </w:r>
      <w:r>
        <w:fldChar w:fldCharType="separate"/>
      </w:r>
      <w:r>
        <w:rPr>
          <w:rFonts w:hint="eastAsia" w:ascii="仿宋_GB2312"/>
          <w:szCs w:val="32"/>
        </w:rPr>
        <w:t>（四） 其他需要说明的事项</w:t>
      </w:r>
      <w:r>
        <w:tab/>
      </w:r>
      <w:r>
        <w:fldChar w:fldCharType="end"/>
      </w:r>
    </w:p>
    <w:p>
      <w:pPr>
        <w:pStyle w:val="6"/>
        <w:tabs>
          <w:tab w:val="right" w:leader="dot" w:pos="8306"/>
        </w:tabs>
        <w:ind w:firstLine="640"/>
      </w:pPr>
      <w:r>
        <w:fldChar w:fldCharType="begin"/>
      </w:r>
      <w:r>
        <w:instrText xml:space="preserve"> HYPERLINK \l "_Toc8545" </w:instrText>
      </w:r>
      <w:r>
        <w:fldChar w:fldCharType="separate"/>
      </w:r>
      <w:r>
        <w:rPr>
          <w:rFonts w:hint="eastAsia"/>
          <w:szCs w:val="36"/>
        </w:rPr>
        <w:t>第四部分  名词解释</w:t>
      </w:r>
      <w:r>
        <w:tab/>
      </w:r>
      <w:r>
        <w:fldChar w:fldCharType="end"/>
      </w:r>
    </w:p>
    <w:p>
      <w:pPr>
        <w:ind w:firstLine="640"/>
        <w:jc w:val="center"/>
        <w:rPr>
          <w:rFonts w:ascii="仿宋" w:hAnsi="仿宋" w:eastAsia="仿宋" w:cs="仿宋"/>
          <w:szCs w:val="32"/>
        </w:rPr>
      </w:pPr>
      <w:r>
        <w:rPr>
          <w:rFonts w:hint="eastAsia" w:ascii="仿宋" w:hAnsi="仿宋" w:eastAsia="仿宋" w:cs="仿宋"/>
          <w:szCs w:val="32"/>
        </w:rPr>
        <w:fldChar w:fldCharType="end"/>
      </w:r>
    </w:p>
    <w:p>
      <w:pPr>
        <w:pStyle w:val="2"/>
        <w:ind w:firstLine="0" w:firstLineChars="0"/>
        <w:jc w:val="center"/>
        <w:rPr>
          <w:szCs w:val="36"/>
        </w:rPr>
      </w:pPr>
      <w:bookmarkStart w:id="3" w:name="_Toc23288"/>
      <w:bookmarkStart w:id="4" w:name="_Toc31140"/>
      <w:r>
        <w:rPr>
          <w:rFonts w:hint="eastAsia"/>
          <w:sz w:val="36"/>
          <w:szCs w:val="36"/>
        </w:rPr>
        <w:t>第一部分  概况</w:t>
      </w:r>
      <w:bookmarkEnd w:id="3"/>
      <w:bookmarkEnd w:id="4"/>
    </w:p>
    <w:p>
      <w:pPr>
        <w:ind w:firstLine="560"/>
        <w:rPr>
          <w:rFonts w:asciiTheme="minorEastAsia" w:hAnsiTheme="minorEastAsia" w:eastAsiaTheme="minorEastAsia"/>
          <w:sz w:val="28"/>
          <w:szCs w:val="28"/>
        </w:rPr>
      </w:pPr>
      <w:bookmarkStart w:id="5" w:name="_Toc9155"/>
      <w:bookmarkStart w:id="6" w:name="_Toc275"/>
      <w:r>
        <w:rPr>
          <w:rFonts w:hint="eastAsia" w:asciiTheme="minorEastAsia" w:hAnsiTheme="minorEastAsia" w:eastAsiaTheme="minorEastAsia"/>
          <w:sz w:val="28"/>
          <w:szCs w:val="28"/>
        </w:rPr>
        <w:t>一、本部门职责</w:t>
      </w:r>
    </w:p>
    <w:p>
      <w:pPr>
        <w:ind w:firstLine="56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静乐县双路镇人民政府坚持以巩固党在基层执政基础、满足人民群众美好生活需要为目标，以强化乡党委统筹协调功能为核心，以构建简约高效的管理体制为重点，突出党建引领，强化经济社会发展，提升管理服务水平，在履行职责过程中坚持和加强党对镇工作的集中统一领导。主要职责是：</w:t>
      </w:r>
    </w:p>
    <w:p>
      <w:pPr>
        <w:numPr>
          <w:ilvl w:val="0"/>
          <w:numId w:val="1"/>
        </w:numPr>
        <w:ind w:firstLine="56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宣传贯彻执行党的路线方针政策和国家法律法规，落实上级党委、政府的各项决策部署，执行上级党组织的决议、决定</w:t>
      </w:r>
      <w:r>
        <w:rPr>
          <w:rFonts w:hint="eastAsia" w:cs="仿宋_GB2312" w:asciiTheme="minorEastAsia" w:hAnsiTheme="minorEastAsia" w:eastAsiaTheme="minorEastAsia"/>
          <w:kern w:val="0"/>
          <w:sz w:val="28"/>
          <w:szCs w:val="28"/>
        </w:rPr>
        <w:t>和本</w:t>
      </w:r>
      <w:r>
        <w:rPr>
          <w:rFonts w:hint="eastAsia" w:cs="仿宋" w:asciiTheme="minorEastAsia" w:hAnsiTheme="minorEastAsia" w:eastAsiaTheme="minorEastAsia"/>
          <w:sz w:val="28"/>
          <w:szCs w:val="28"/>
        </w:rPr>
        <w:t>镇</w:t>
      </w:r>
      <w:r>
        <w:rPr>
          <w:rFonts w:hint="eastAsia" w:cs="仿宋_GB2312" w:asciiTheme="minorEastAsia" w:hAnsiTheme="minorEastAsia" w:eastAsiaTheme="minorEastAsia"/>
          <w:kern w:val="0"/>
          <w:sz w:val="28"/>
          <w:szCs w:val="28"/>
        </w:rPr>
        <w:t>党员代表大会（党员大会）的决议，</w:t>
      </w:r>
      <w:r>
        <w:rPr>
          <w:rFonts w:hint="eastAsia" w:cs="仿宋" w:asciiTheme="minorEastAsia" w:hAnsiTheme="minorEastAsia" w:eastAsiaTheme="minorEastAsia"/>
          <w:sz w:val="28"/>
          <w:szCs w:val="28"/>
        </w:rPr>
        <w:t>保证上级安排的各项任务顺利完成。</w:t>
      </w:r>
    </w:p>
    <w:p>
      <w:pPr>
        <w:ind w:firstLine="420" w:firstLineChars="15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（二）讨论和决定本镇经济建设、政治建设、文化建设、社会建设、生态文明建设和党的建设以及乡村振兴中的重大问题。</w:t>
      </w:r>
    </w:p>
    <w:p>
      <w:pPr>
        <w:ind w:firstLine="420" w:firstLineChars="15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三）执行本镇经济和社会发展计划、预算，管理本镇经济、教育、科学、文化、卫生健康、体育事业和财政、统计、民政、司法行政等行政工作。落实本镇经济发展战略总体规划和土地利用、城镇建设、产业发展等专项规划，组织发展区域特色经济，提供符合当地实际和群众需求的公共服务。</w:t>
      </w:r>
    </w:p>
    <w:p>
      <w:pPr>
        <w:ind w:firstLine="56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四）镇党委领导镇政权机关、群团组织和其他各类组织，加强指导和规范，支持和保证这些机关和组织依照国家法律法规以及各自章程履行职责。坚持党管武装的根本原则和制度，协调各方力量，对镇人民武装工作实行统一领导。</w:t>
      </w:r>
    </w:p>
    <w:p>
      <w:pPr>
        <w:ind w:firstLine="56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五）加强镇党委自身建设和村党组织建设，以及其它隶属镇党委的党组织建设，抓好发展党员工作，加强党员队伍建设。履行党风廉政建设主体责任，维护和执行党的纪律，监督党员干部和其他任何工作人员严格遵守国家法律法规。</w:t>
      </w:r>
    </w:p>
    <w:p>
      <w:pPr>
        <w:ind w:firstLine="56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（六）按照干部管理权限，负责对干部的教育、培训、选拔、考核和监督工作。协助管理上级有关部门派驻乡单位的干部。做好人才服务和引进工作。</w:t>
      </w:r>
    </w:p>
    <w:p>
      <w:pPr>
        <w:ind w:firstLine="56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（七）加强平安建设工作，</w:t>
      </w:r>
      <w:r>
        <w:rPr>
          <w:rFonts w:hint="eastAsia" w:cs="仿宋_GB2312" w:asciiTheme="minorEastAsia" w:hAnsiTheme="minorEastAsia" w:eastAsiaTheme="minorEastAsia"/>
          <w:sz w:val="28"/>
          <w:szCs w:val="28"/>
        </w:rPr>
        <w:t>依托村（社区）合理划分基本网格单元，统筹网格内各项工作，推进网格标准化建设，</w:t>
      </w:r>
      <w:r>
        <w:rPr>
          <w:rFonts w:hint="eastAsia" w:cs="仿宋" w:asciiTheme="minorEastAsia" w:hAnsiTheme="minorEastAsia" w:eastAsiaTheme="minorEastAsia"/>
          <w:sz w:val="28"/>
          <w:szCs w:val="28"/>
        </w:rPr>
        <w:t>构建公共安全防控体系。加强法制宣传，调解民事纠纷，化解农村社会矛盾，维护农村社会稳定。加强对突发事件的预警和管理，做好应急管理、防灾减灾、生态环境保护、美丽乡村建设、民生保障、脱贫致富、民族宗教等工作。承担民兵预备役、征兵、退役军人服务、拥军优属等工作。</w:t>
      </w:r>
    </w:p>
    <w:p>
      <w:pPr>
        <w:ind w:firstLine="56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八）推进基层民主，指导村民自治，推动农村社区建设，完善民主议事制度，推进农村村务公开，引导农民有序参与村级事务管理，促进社会组织健康发展。依法保护国家、集体、公民财产和各类组织的合法权益，保障公民人身权利、民主权利和其他权利，维护社会秩序，构建农村和谐社会。</w:t>
      </w:r>
    </w:p>
    <w:p>
      <w:pPr>
        <w:ind w:firstLine="56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（九）完成上级党委、政府交办的其他事项。</w:t>
      </w:r>
    </w:p>
    <w:p>
      <w:pPr>
        <w:ind w:firstLine="56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第四条 厘清县乡关系：</w:t>
      </w:r>
    </w:p>
    <w:p>
      <w:pPr>
        <w:ind w:firstLine="56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（一）理顺派驻机构管理体制</w:t>
      </w:r>
    </w:p>
    <w:p>
      <w:pPr>
        <w:ind w:firstLine="56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按照“依法下放，宜放则放”的原则，县级部门派驻在乡的涉农类、服务类站所，统一下放乡实行属地管理，与乡综合便民服务中心进行资源整合，接受上级部门业务指导和培训。按区域设置的中心站所，由县级部门与所在乡协调明确其管理职责和服务范围。继续实行派驻体制的，派驻人员实行派驻单位和乡双重管理，党的组织关系纳入乡统一管理，主要负责人任免、奖惩听取所在镇党委意见，工作考核以乡为主。</w:t>
      </w:r>
    </w:p>
    <w:p>
      <w:pPr>
        <w:ind w:firstLine="56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（二）明晰县镇职责边界</w:t>
      </w:r>
    </w:p>
    <w:p>
      <w:pPr>
        <w:ind w:firstLine="56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法律法规授权镇行使的执法事项，以乡名义执法。县级部门委托下放的行政执法事项，由县级部门与乡按程序签订委托协议，报县级司法部门审核备案，以委托机关名义执法。法律法规未授权也不宜委托下放、需乡配合的行政执法事项，实行“街乡吹哨、部门报到”，由乡负责日常巡查，履行相应的协调权、督办权，协助县级部门开展监督检查、立案调查等工作。县级部门在乡派驻的综合行政执法队伍，纳入乡综合行政执法管理体系。建立完善乡与县级执法部门间信息共享、线索和案件移送、联合调查、案情通报等协调配合机制，逐步实现综合检查与专业执法的有机结合、行政执法与司法的有效衔接。</w:t>
      </w:r>
    </w:p>
    <w:p>
      <w:pPr>
        <w:ind w:firstLine="56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（三）建立镇职责准入制度</w:t>
      </w:r>
    </w:p>
    <w:p>
      <w:pPr>
        <w:ind w:firstLine="56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按照职权法定、权责一致的原则，制定公布乡权责清单。未列入清单的事项，原则上不得交由乡承担。县级部门行政事务需要委托镇承担的，应书面征求乡意见并报县委、县政府审核批准，做到权随事转、人随事转、费随事转。确需乡配合的临时性、阶段性任务，主要责任由县级部门承担。除中央和省委有明确规定外，县级部门不得以“一票否决”“签订责任状”等形式或者以属地管理、任务分解、下达指标、考核验收等名义，把工作责任和任务转嫁给乡。</w:t>
      </w:r>
    </w:p>
    <w:p>
      <w:pPr>
        <w:ind w:firstLine="560"/>
        <w:rPr>
          <w:rFonts w:asciiTheme="minorEastAsia" w:hAnsiTheme="minorEastAsia" w:eastAsiaTheme="minorEastAsia"/>
          <w:sz w:val="28"/>
          <w:szCs w:val="28"/>
        </w:rPr>
      </w:pPr>
    </w:p>
    <w:p>
      <w:pPr>
        <w:pStyle w:val="3"/>
        <w:ind w:firstLine="640"/>
        <w:rPr>
          <w:rFonts w:ascii="仿宋" w:hAnsi="仿宋" w:eastAsia="仿宋" w:cs="仿宋"/>
          <w:b w:val="0"/>
          <w:bCs/>
        </w:rPr>
      </w:pPr>
      <w:r>
        <w:rPr>
          <w:rFonts w:hint="eastAsia" w:ascii="仿宋" w:hAnsi="仿宋" w:eastAsia="仿宋" w:cs="仿宋"/>
          <w:b w:val="0"/>
          <w:bCs/>
        </w:rPr>
        <w:t>二、机构设置情况</w:t>
      </w:r>
    </w:p>
    <w:p>
      <w:pPr>
        <w:ind w:firstLine="560"/>
        <w:rPr>
          <w:rFonts w:asciiTheme="minorEastAsia" w:hAnsiTheme="minorEastAsia" w:eastAsiaTheme="minorEastAsia"/>
          <w:sz w:val="28"/>
          <w:szCs w:val="28"/>
        </w:rPr>
      </w:pPr>
      <w:r>
        <w:rPr>
          <w:rFonts w:hint="eastAsia" w:asciiTheme="minorEastAsia" w:hAnsiTheme="minorEastAsia" w:eastAsiaTheme="minorEastAsia"/>
          <w:sz w:val="28"/>
          <w:szCs w:val="28"/>
        </w:rPr>
        <w:t>双路镇人员编制75人，其中：公务员编制38人，事业人员编制37人。单位实有人员63人，其中：公务员 31人，事业人员 32人。</w:t>
      </w:r>
    </w:p>
    <w:p>
      <w:pPr>
        <w:ind w:firstLine="56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（一））党政综合办公室</w:t>
      </w:r>
    </w:p>
    <w:p>
      <w:pPr>
        <w:ind w:firstLine="56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负责乡镇党委、政府机关日常工作；负责人大、政协、武装部具体事务；负责协调纪检监察、组织、宣传、统战、机构编制、巡察、老干部和工会、团委、妇联等方面工作；负责财务、人事、保密、档案、固定资产管理和后勤服务。完成乡党委、政府和上级有关部门交办的其他任务。</w:t>
      </w:r>
    </w:p>
    <w:p>
      <w:pPr>
        <w:ind w:firstLine="56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（二）经济发展办公室</w:t>
      </w:r>
    </w:p>
    <w:p>
      <w:pPr>
        <w:ind w:firstLine="56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负责农业、工业、第三产业发展规划的制定实施及乡村振兴战略、区域协调发展战略的组织实施；负责协调发展和改革、科学技术、工业和信息化、财政、自然资源、村镇建设和管理、交通运输、林业、水务、农业农村、审计、统计、能源等方面工作；协调配合生态环境保护相关工作。完成乡党委、政府和上级有关部门交办的其他任务。</w:t>
      </w:r>
    </w:p>
    <w:p>
      <w:pPr>
        <w:ind w:firstLine="56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（三）社会事务办公室（挂平安建设办公室牌子）</w:t>
      </w:r>
    </w:p>
    <w:p>
      <w:pPr>
        <w:ind w:firstLine="56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负责农村基层政权建设，指导村委会的民主选举、民主决策、民主管理和民主监督工作，指导村务公开、村账乡管等工作；负责矛盾纠纷化解、特殊人群服务管理、公共安全风险防控、法治宣传教育，基层平安创建、网格化服务管理和群防群治等相关工作；负责应急管理、信访的综合协调工作，督促检查工作落实；负责教育、民政、人力资源和社会保障、文化旅游、卫生健康和体育、退役军人事务、医疗保障、行政审批服务、残疾人服务、慈善事务、红十字会事务等社会事务工作。完成乡党委、政府和上级有关部门交办的其他任务。</w:t>
      </w:r>
    </w:p>
    <w:p>
      <w:pPr>
        <w:ind w:firstLine="56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（四）规划建设办公室</w:t>
      </w:r>
    </w:p>
    <w:p>
      <w:pPr>
        <w:ind w:firstLine="56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负责组织编制乡镇总体规划和村庄规划，根据乡镇总体规划的要求，组织编制乡镇的控制性详细规划；组织规划编制单位依法修改总体规划和修建性详细规划并依照审批程序报批；负责管理辖区内各项建筑活动和施工许可等初审工作；做好乡镇、村供水、排水、垃圾和污水处理、燃气、园林绿化、环境卫生等建设工作。完成乡镇党委、政府和上级有关部门交办的其他任务。</w:t>
      </w:r>
    </w:p>
    <w:p>
      <w:pPr>
        <w:ind w:firstLine="56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（五）综合行政执法办公室</w:t>
      </w:r>
    </w:p>
    <w:p>
      <w:pPr>
        <w:ind w:firstLine="56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负责乡镇综合行政执法队伍的日常管理，组织开展对综合行政执法事项巡查上报、执法处置等日常执法工作；作为基层综合行政执法平台，负责统筹协调辖区内市场监管、交通运输、农业农村、文化旅游、生态环境保护、城市管理等各领域派驻执法力量、公安等派出执法机构开展联合执法工作；组织开展对区域内各类专业执法的群众监督和社会监督。完成乡党委、政府和上级有关部门交办的其他任务。</w:t>
      </w:r>
    </w:p>
    <w:p>
      <w:pPr>
        <w:ind w:firstLine="56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（六）党群服务中心</w:t>
      </w:r>
    </w:p>
    <w:p>
      <w:pPr>
        <w:ind w:firstLine="56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负责发挥服务党组织和党员群众的功能，开展宣传党的方针政策和理论知识、党务政策咨询等活动；提供党员培训活动场所，做好区域内党建活动的日常组织、协调、联络和服务工作；为村镇党组织、党员群众提供相关服务和资源保障；负责党群志愿者队伍建设和组织开展志愿服务活动。完成乡党委、政府和上级有关部门交办的其他任务。</w:t>
      </w:r>
    </w:p>
    <w:p>
      <w:pPr>
        <w:ind w:firstLine="56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（七）综合便民服务中心</w:t>
      </w:r>
    </w:p>
    <w:p>
      <w:pPr>
        <w:ind w:firstLine="56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负责制定乡综合便民服务中心的管理制度并组织实施；结合实际设置基层来信来访、乡村建设、农业农村服务、畜牧兽医、卫生健康和体育、就业和社会保障、社会救助、户籍管理、不动产登记、法律服务等便民服务专门窗口，集中办理面向群众的行政审批和服务事项；负责进驻中心事项的公开公示，对进入中心的各窗口及其工作人员进行日常管理和监督；受理群众对窗口工作人员及便民服务工作的投诉举报；指导村（社区）便民服务站点日常工作开展。完成乡党委、政府及上级有关部门交办的其他任务。</w:t>
      </w:r>
    </w:p>
    <w:p>
      <w:pPr>
        <w:ind w:firstLine="56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（八）退役军人服务保障工作站</w:t>
      </w:r>
    </w:p>
    <w:p>
      <w:pPr>
        <w:ind w:firstLine="56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负责宣传贯彻有关退役军人法律、法规、政策；负责退役军人信访服务相关工作；负责退役军人权益保障服务工作，对退役军人提供就业指导、帮扶救助、思想教育等帮助服务；组织开展退役军人教育培训、优待抚恤等待遇保障工作；指导开展拥军优属工作，负责烈士及退役军人走访慰问、荣誉奖励以及纪念活动等；承办乡党委、政府及上级有关部门交办的其他任务。</w:t>
      </w:r>
    </w:p>
    <w:bookmarkEnd w:id="5"/>
    <w:bookmarkEnd w:id="6"/>
    <w:p>
      <w:pPr>
        <w:pStyle w:val="2"/>
        <w:ind w:firstLine="723"/>
        <w:rPr>
          <w:sz w:val="36"/>
          <w:szCs w:val="36"/>
        </w:rPr>
      </w:pPr>
      <w:bookmarkStart w:id="7" w:name="_Toc12749"/>
      <w:r>
        <w:rPr>
          <w:rFonts w:hint="eastAsia"/>
          <w:sz w:val="36"/>
          <w:szCs w:val="36"/>
        </w:rPr>
        <w:t>第二部分  2021年度部门决算报表（附表）</w:t>
      </w:r>
      <w:bookmarkEnd w:id="7"/>
    </w:p>
    <w:p>
      <w:pPr>
        <w:ind w:firstLine="640"/>
        <w:rPr>
          <w:rFonts w:ascii="仿宋_GB2312" w:hAnsi="楷体"/>
          <w:szCs w:val="32"/>
        </w:rPr>
      </w:pPr>
      <w:r>
        <w:rPr>
          <w:rFonts w:hint="eastAsia" w:ascii="仿宋_GB2312" w:hAnsi="楷体"/>
          <w:szCs w:val="32"/>
        </w:rPr>
        <w:t>一、收入支出决算总表</w:t>
      </w:r>
    </w:p>
    <w:p>
      <w:pPr>
        <w:ind w:firstLine="640"/>
        <w:rPr>
          <w:rFonts w:ascii="仿宋_GB2312" w:hAnsi="楷体"/>
          <w:szCs w:val="32"/>
        </w:rPr>
      </w:pPr>
      <w:r>
        <w:rPr>
          <w:rFonts w:hint="eastAsia" w:ascii="仿宋_GB2312" w:hAnsi="楷体"/>
          <w:szCs w:val="32"/>
        </w:rPr>
        <w:t>二、收入决算表</w:t>
      </w:r>
    </w:p>
    <w:p>
      <w:pPr>
        <w:ind w:firstLine="640"/>
        <w:rPr>
          <w:rFonts w:ascii="仿宋_GB2312" w:hAnsi="楷体"/>
          <w:szCs w:val="32"/>
        </w:rPr>
      </w:pPr>
      <w:r>
        <w:rPr>
          <w:rFonts w:hint="eastAsia" w:ascii="仿宋_GB2312" w:hAnsi="楷体"/>
          <w:szCs w:val="32"/>
        </w:rPr>
        <w:t>三、支出决算表</w:t>
      </w:r>
    </w:p>
    <w:p>
      <w:pPr>
        <w:ind w:firstLine="678" w:firstLineChars="212"/>
        <w:rPr>
          <w:rFonts w:ascii="仿宋_GB2312" w:hAnsi="楷体"/>
          <w:szCs w:val="32"/>
        </w:rPr>
      </w:pPr>
      <w:r>
        <w:rPr>
          <w:rFonts w:hint="eastAsia" w:ascii="仿宋_GB2312" w:hAnsi="楷体"/>
          <w:szCs w:val="32"/>
        </w:rPr>
        <w:t>四、财政拨款收入支出决算总表</w:t>
      </w:r>
    </w:p>
    <w:p>
      <w:pPr>
        <w:ind w:firstLine="640"/>
        <w:rPr>
          <w:rFonts w:ascii="仿宋_GB2312" w:hAnsi="楷体"/>
          <w:szCs w:val="32"/>
        </w:rPr>
      </w:pPr>
      <w:r>
        <w:rPr>
          <w:rFonts w:hint="eastAsia" w:ascii="仿宋_GB2312" w:hAnsi="楷体"/>
          <w:szCs w:val="32"/>
        </w:rPr>
        <w:t>五、一般公共预算财政拨款支出决算表（一）</w:t>
      </w:r>
    </w:p>
    <w:p>
      <w:pPr>
        <w:ind w:firstLine="640"/>
        <w:rPr>
          <w:rFonts w:asciiTheme="minorHAnsi" w:hAnsiTheme="minorHAnsi" w:eastAsiaTheme="minorEastAsia"/>
          <w:kern w:val="0"/>
          <w:sz w:val="20"/>
          <w:szCs w:val="20"/>
        </w:rPr>
      </w:pPr>
      <w:r>
        <w:rPr>
          <w:rFonts w:hint="eastAsia" w:ascii="仿宋_GB2312" w:hAnsi="楷体"/>
          <w:szCs w:val="32"/>
        </w:rPr>
        <w:t>六、一般公共预算财政拨款支出决算表（二）</w:t>
      </w:r>
      <w:r>
        <w:rPr>
          <w:rFonts w:ascii="仿宋_GB2312" w:hAnsi="楷体"/>
          <w:szCs w:val="32"/>
        </w:rPr>
        <w:fldChar w:fldCharType="begin"/>
      </w:r>
      <w:r>
        <w:rPr>
          <w:rFonts w:ascii="仿宋_GB2312" w:hAnsi="楷体"/>
          <w:szCs w:val="32"/>
        </w:rPr>
        <w:instrText xml:space="preserve"> </w:instrText>
      </w:r>
      <w:r>
        <w:rPr>
          <w:rFonts w:hint="eastAsia" w:ascii="仿宋_GB2312" w:hAnsi="楷体"/>
          <w:szCs w:val="32"/>
        </w:rPr>
        <w:instrText xml:space="preserve">LINK Excel.Sheet.8 "C:\\Users\\lenovo\\Documents\\WeChat Files\\wxid_19t4ode5x0zq21\\FileStorage\\MsgAttach\\9e20f478899dc29eb19741386f9343c8\\File\\2022-06\\2021年决算山西省忻州市静乐县双路镇人民政府.XLS" "Z08 一般公共预算财政拨款支出决算明细表(财决08表)!R1:R65536" \a \f 4 \h</w:instrText>
      </w:r>
      <w:r>
        <w:rPr>
          <w:rFonts w:ascii="仿宋_GB2312" w:hAnsi="楷体"/>
          <w:szCs w:val="32"/>
        </w:rPr>
        <w:instrText xml:space="preserve">  \* MERGEFORMAT </w:instrText>
      </w:r>
      <w:r>
        <w:rPr>
          <w:rFonts w:ascii="仿宋_GB2312" w:hAnsi="楷体"/>
          <w:szCs w:val="32"/>
        </w:rPr>
        <w:fldChar w:fldCharType="separate"/>
      </w:r>
      <w:r>
        <w:rPr>
          <w:rFonts w:ascii="仿宋_GB2312" w:hAnsi="楷体"/>
          <w:szCs w:val="32"/>
        </w:rPr>
        <w:fldChar w:fldCharType="end"/>
      </w:r>
    </w:p>
    <w:p>
      <w:pPr>
        <w:ind w:firstLine="640"/>
        <w:rPr>
          <w:rFonts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ascii="仿宋_GB2312" w:hAnsi="楷体"/>
          <w:szCs w:val="32"/>
        </w:rPr>
      </w:pPr>
      <w:r>
        <w:rPr>
          <w:rFonts w:hint="eastAsia" w:ascii="仿宋_GB2312" w:hAnsi="楷体"/>
          <w:szCs w:val="32"/>
        </w:rPr>
        <w:t>九、国有资本经营预算财政拨款支出决算表</w:t>
      </w:r>
    </w:p>
    <w:p>
      <w:pPr>
        <w:ind w:firstLine="640"/>
        <w:rPr>
          <w:rFonts w:ascii="仿宋_GB2312" w:hAnsi="楷体"/>
          <w:szCs w:val="32"/>
        </w:rPr>
      </w:pPr>
      <w:r>
        <w:rPr>
          <w:rFonts w:hint="eastAsia" w:ascii="仿宋_GB2312" w:hAnsi="楷体"/>
          <w:szCs w:val="32"/>
        </w:rPr>
        <w:t>十、部门决算公开相关信息统计表</w:t>
      </w:r>
    </w:p>
    <w:p>
      <w:pPr>
        <w:pStyle w:val="2"/>
        <w:ind w:firstLine="0" w:firstLineChars="0"/>
        <w:jc w:val="center"/>
        <w:rPr>
          <w:sz w:val="36"/>
          <w:szCs w:val="36"/>
        </w:rPr>
      </w:pPr>
      <w:bookmarkStart w:id="8" w:name="_Toc29325"/>
      <w:r>
        <w:rPr>
          <w:rFonts w:hint="eastAsia"/>
          <w:sz w:val="36"/>
          <w:szCs w:val="36"/>
        </w:rPr>
        <w:t>第三部分  2021年度部门决算情况说明</w:t>
      </w:r>
      <w:bookmarkEnd w:id="8"/>
    </w:p>
    <w:p>
      <w:pPr>
        <w:pStyle w:val="3"/>
        <w:ind w:firstLine="643"/>
        <w:rPr>
          <w:rFonts w:ascii="仿宋" w:hAnsi="仿宋" w:eastAsia="仿宋" w:cs="仿宋"/>
        </w:rPr>
      </w:pPr>
      <w:bookmarkStart w:id="9" w:name="_Toc8717"/>
      <w:bookmarkStart w:id="10" w:name="_Toc437"/>
      <w:r>
        <w:rPr>
          <w:rFonts w:hint="eastAsia" w:ascii="仿宋" w:hAnsi="仿宋" w:eastAsia="仿宋" w:cs="仿宋"/>
        </w:rPr>
        <w:t>一、收入支出决算总体情况说明</w:t>
      </w:r>
      <w:bookmarkEnd w:id="9"/>
      <w:bookmarkEnd w:id="10"/>
    </w:p>
    <w:p>
      <w:pPr>
        <w:ind w:firstLine="640"/>
        <w:rPr>
          <w:rFonts w:ascii="仿宋_GB2312"/>
          <w:szCs w:val="32"/>
        </w:rPr>
      </w:pPr>
      <w:r>
        <w:rPr>
          <w:rFonts w:hint="eastAsia" w:ascii="仿宋_GB2312"/>
          <w:szCs w:val="32"/>
        </w:rPr>
        <w:t>2021年度收入</w:t>
      </w:r>
      <w:r>
        <w:rPr>
          <w:rFonts w:ascii="仿宋_GB2312"/>
          <w:szCs w:val="32"/>
        </w:rPr>
        <w:t>总计</w:t>
      </w:r>
      <w:bookmarkStart w:id="11" w:name="_Hlk105835043"/>
      <w:r>
        <w:rPr>
          <w:rFonts w:ascii="仿宋_GB2312"/>
          <w:szCs w:val="32"/>
        </w:rPr>
        <w:t>5590.39</w:t>
      </w:r>
      <w:r>
        <w:rPr>
          <w:rFonts w:hint="eastAsia" w:ascii="仿宋_GB2312"/>
          <w:szCs w:val="32"/>
        </w:rPr>
        <w:t>万元</w:t>
      </w:r>
      <w:bookmarkEnd w:id="11"/>
      <w:r>
        <w:rPr>
          <w:rFonts w:hint="eastAsia" w:ascii="仿宋_GB2312"/>
          <w:szCs w:val="32"/>
        </w:rPr>
        <w:t>。与2020年相比，收入总计</w:t>
      </w:r>
      <w:bookmarkStart w:id="12" w:name="_Hlk105845336"/>
      <w:r>
        <w:rPr>
          <w:rFonts w:hint="eastAsia" w:ascii="仿宋_GB2312"/>
          <w:szCs w:val="32"/>
        </w:rPr>
        <w:t>增长3</w:t>
      </w:r>
      <w:r>
        <w:rPr>
          <w:rFonts w:ascii="仿宋_GB2312"/>
          <w:szCs w:val="32"/>
        </w:rPr>
        <w:t>614.37</w:t>
      </w:r>
      <w:r>
        <w:rPr>
          <w:rFonts w:hint="eastAsia" w:ascii="仿宋_GB2312"/>
          <w:szCs w:val="32"/>
        </w:rPr>
        <w:t>万元，增长1</w:t>
      </w:r>
      <w:r>
        <w:rPr>
          <w:rFonts w:ascii="仿宋_GB2312"/>
          <w:szCs w:val="32"/>
        </w:rPr>
        <w:t>82.91</w:t>
      </w:r>
      <w:bookmarkEnd w:id="12"/>
      <w:r>
        <w:rPr>
          <w:rFonts w:hint="eastAsia" w:ascii="仿宋_GB2312"/>
          <w:szCs w:val="32"/>
        </w:rPr>
        <w:t>%，</w:t>
      </w:r>
      <w:r>
        <w:rPr>
          <w:rFonts w:ascii="仿宋_GB2312"/>
          <w:szCs w:val="32"/>
        </w:rPr>
        <w:t>支出总计</w:t>
      </w:r>
      <w:bookmarkStart w:id="13" w:name="_Hlk105835106"/>
      <w:r>
        <w:rPr>
          <w:rFonts w:ascii="仿宋_GB2312"/>
          <w:szCs w:val="32"/>
        </w:rPr>
        <w:t>5590.39</w:t>
      </w:r>
      <w:bookmarkEnd w:id="13"/>
      <w:r>
        <w:rPr>
          <w:rFonts w:hint="eastAsia" w:ascii="仿宋_GB2312"/>
          <w:szCs w:val="32"/>
        </w:rPr>
        <w:t>万元。与2020年相比，收入总计增长3</w:t>
      </w:r>
      <w:r>
        <w:rPr>
          <w:rFonts w:ascii="仿宋_GB2312"/>
          <w:szCs w:val="32"/>
        </w:rPr>
        <w:t>614.37</w:t>
      </w:r>
      <w:r>
        <w:rPr>
          <w:rFonts w:hint="eastAsia" w:ascii="仿宋_GB2312"/>
          <w:szCs w:val="32"/>
        </w:rPr>
        <w:t>万元，增长1</w:t>
      </w:r>
      <w:r>
        <w:rPr>
          <w:rFonts w:ascii="仿宋_GB2312"/>
          <w:szCs w:val="32"/>
        </w:rPr>
        <w:t>82.91%</w:t>
      </w:r>
      <w:r>
        <w:rPr>
          <w:rFonts w:hint="eastAsia" w:ascii="仿宋_GB2312"/>
          <w:szCs w:val="32"/>
        </w:rPr>
        <w:t>。主要原因是</w:t>
      </w:r>
      <w:bookmarkStart w:id="14" w:name="_Hlk105846249"/>
      <w:r>
        <w:rPr>
          <w:rFonts w:hint="eastAsia" w:ascii="仿宋_GB2312"/>
          <w:szCs w:val="32"/>
        </w:rPr>
        <w:t>撤并乡镇，中庄乡合并入本单位，人员及经费增加、项目增加</w:t>
      </w:r>
      <w:bookmarkEnd w:id="14"/>
      <w:r>
        <w:rPr>
          <w:rFonts w:hint="eastAsia" w:ascii="仿宋_GB2312"/>
          <w:szCs w:val="32"/>
        </w:rPr>
        <w:t xml:space="preserve"> </w:t>
      </w:r>
      <w:r>
        <w:rPr>
          <w:rFonts w:ascii="仿宋_GB2312"/>
          <w:szCs w:val="32"/>
        </w:rPr>
        <w:t>。</w:t>
      </w:r>
    </w:p>
    <w:p>
      <w:pPr>
        <w:pStyle w:val="3"/>
        <w:ind w:firstLine="643"/>
        <w:rPr>
          <w:rFonts w:ascii="仿宋" w:hAnsi="仿宋" w:eastAsia="仿宋" w:cs="仿宋"/>
        </w:rPr>
      </w:pPr>
      <w:bookmarkStart w:id="15" w:name="_Toc17404"/>
      <w:bookmarkStart w:id="16" w:name="_Toc16754"/>
      <w:r>
        <w:rPr>
          <w:rFonts w:hint="eastAsia" w:ascii="仿宋" w:hAnsi="仿宋" w:eastAsia="仿宋" w:cs="仿宋"/>
        </w:rPr>
        <w:t>二、收入决算情况说明</w:t>
      </w:r>
      <w:bookmarkEnd w:id="15"/>
      <w:bookmarkEnd w:id="16"/>
    </w:p>
    <w:p>
      <w:pPr>
        <w:spacing w:line="580" w:lineRule="exact"/>
        <w:ind w:firstLine="640"/>
        <w:rPr>
          <w:rFonts w:ascii="仿宋_GB2312"/>
          <w:szCs w:val="32"/>
        </w:rPr>
      </w:pPr>
      <w:r>
        <w:rPr>
          <w:rFonts w:hint="eastAsia" w:ascii="仿宋_GB2312"/>
          <w:szCs w:val="32"/>
        </w:rPr>
        <w:t>本年收入合计</w:t>
      </w:r>
      <w:r>
        <w:rPr>
          <w:rFonts w:ascii="仿宋_GB2312"/>
          <w:szCs w:val="32"/>
        </w:rPr>
        <w:t>5590.39</w:t>
      </w:r>
      <w:r>
        <w:rPr>
          <w:rFonts w:hint="eastAsia" w:ascii="仿宋_GB2312"/>
          <w:szCs w:val="32"/>
        </w:rPr>
        <w:t>万元，其中：财政拨款收入</w:t>
      </w:r>
      <w:r>
        <w:rPr>
          <w:rFonts w:ascii="仿宋_GB2312"/>
          <w:szCs w:val="32"/>
        </w:rPr>
        <w:t>5590.39</w:t>
      </w:r>
      <w:r>
        <w:rPr>
          <w:rFonts w:hint="eastAsia" w:ascii="仿宋_GB2312"/>
          <w:szCs w:val="32"/>
        </w:rPr>
        <w:t>万元，占比</w:t>
      </w:r>
      <w:r>
        <w:rPr>
          <w:rFonts w:ascii="仿宋_GB2312"/>
          <w:szCs w:val="32"/>
        </w:rPr>
        <w:t>100%</w:t>
      </w:r>
      <w:r>
        <w:rPr>
          <w:rFonts w:hint="eastAsia" w:ascii="仿宋_GB2312"/>
          <w:szCs w:val="32"/>
        </w:rPr>
        <w:t>。</w:t>
      </w:r>
    </w:p>
    <w:tbl>
      <w:tblPr>
        <w:tblStyle w:val="10"/>
        <w:tblW w:w="9820"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0"/>
        <w:gridCol w:w="580"/>
        <w:gridCol w:w="1800"/>
        <w:gridCol w:w="1800"/>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3840" w:type="dxa"/>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hint="eastAsia" w:ascii="宋体" w:hAnsi="宋体" w:eastAsia="宋体" w:cs="Arial"/>
                <w:kern w:val="0"/>
                <w:sz w:val="22"/>
              </w:rPr>
              <w:t>项目</w:t>
            </w:r>
          </w:p>
        </w:tc>
        <w:tc>
          <w:tcPr>
            <w:tcW w:w="580" w:type="dxa"/>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hint="eastAsia" w:ascii="宋体" w:hAnsi="宋体" w:eastAsia="宋体" w:cs="Arial"/>
                <w:kern w:val="0"/>
                <w:sz w:val="22"/>
              </w:rPr>
              <w:t>行次</w:t>
            </w:r>
          </w:p>
        </w:tc>
        <w:tc>
          <w:tcPr>
            <w:tcW w:w="1800" w:type="dxa"/>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hint="eastAsia" w:ascii="宋体" w:hAnsi="宋体" w:eastAsia="宋体" w:cs="Arial"/>
                <w:kern w:val="0"/>
                <w:sz w:val="22"/>
              </w:rPr>
              <w:t>收入决算数：元</w:t>
            </w:r>
          </w:p>
        </w:tc>
        <w:tc>
          <w:tcPr>
            <w:tcW w:w="1800" w:type="dxa"/>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hint="eastAsia" w:ascii="宋体" w:hAnsi="宋体" w:eastAsia="宋体" w:cs="Arial"/>
                <w:kern w:val="0"/>
                <w:sz w:val="22"/>
              </w:rPr>
              <w:t>占收入合计%</w:t>
            </w:r>
          </w:p>
        </w:tc>
        <w:tc>
          <w:tcPr>
            <w:tcW w:w="1800" w:type="dxa"/>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hint="eastAsia" w:ascii="宋体" w:hAnsi="宋体" w:eastAsia="宋体" w:cs="Arial"/>
                <w:kern w:val="0"/>
                <w:sz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3840" w:type="dxa"/>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hint="eastAsia" w:ascii="宋体" w:hAnsi="宋体" w:eastAsia="宋体" w:cs="Arial"/>
                <w:kern w:val="0"/>
                <w:sz w:val="22"/>
              </w:rPr>
              <w:t>栏次</w:t>
            </w:r>
          </w:p>
        </w:tc>
        <w:tc>
          <w:tcPr>
            <w:tcW w:w="580" w:type="dxa"/>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hint="eastAsia" w:ascii="宋体" w:hAnsi="宋体" w:eastAsia="宋体" w:cs="Arial"/>
                <w:kern w:val="0"/>
                <w:sz w:val="22"/>
              </w:rPr>
              <w:t>　</w:t>
            </w:r>
          </w:p>
        </w:tc>
        <w:tc>
          <w:tcPr>
            <w:tcW w:w="1800" w:type="dxa"/>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hint="eastAsia" w:ascii="宋体" w:hAnsi="宋体" w:eastAsia="宋体" w:cs="Arial"/>
                <w:kern w:val="0"/>
                <w:sz w:val="22"/>
              </w:rPr>
              <w:t>1</w:t>
            </w:r>
          </w:p>
        </w:tc>
        <w:tc>
          <w:tcPr>
            <w:tcW w:w="1800" w:type="dxa"/>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hint="eastAsia" w:ascii="宋体" w:hAnsi="宋体" w:eastAsia="宋体" w:cs="Arial"/>
                <w:kern w:val="0"/>
                <w:sz w:val="22"/>
              </w:rPr>
              <w:t>2</w:t>
            </w:r>
          </w:p>
        </w:tc>
        <w:tc>
          <w:tcPr>
            <w:tcW w:w="1800" w:type="dxa"/>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hint="eastAsia" w:ascii="宋体" w:hAnsi="宋体" w:eastAsia="宋体" w:cs="Arial"/>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3840" w:type="dxa"/>
            <w:shd w:val="clear" w:color="FFFFFF" w:fill="C0C0C0"/>
            <w:vAlign w:val="center"/>
          </w:tcPr>
          <w:p>
            <w:pPr>
              <w:widowControl/>
              <w:spacing w:line="240" w:lineRule="auto"/>
              <w:ind w:firstLine="0" w:firstLineChars="0"/>
              <w:jc w:val="left"/>
              <w:rPr>
                <w:rFonts w:ascii="宋体" w:hAnsi="宋体" w:eastAsia="宋体" w:cs="Arial"/>
                <w:kern w:val="0"/>
                <w:sz w:val="22"/>
              </w:rPr>
            </w:pPr>
            <w:r>
              <w:rPr>
                <w:rFonts w:hint="eastAsia" w:ascii="宋体" w:hAnsi="宋体" w:eastAsia="宋体" w:cs="Arial"/>
                <w:kern w:val="0"/>
                <w:sz w:val="22"/>
              </w:rPr>
              <w:t>一、一般公共预算财政拨款收入</w:t>
            </w:r>
          </w:p>
        </w:tc>
        <w:tc>
          <w:tcPr>
            <w:tcW w:w="580" w:type="dxa"/>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hint="eastAsia" w:ascii="宋体" w:hAnsi="宋体" w:eastAsia="宋体" w:cs="Arial"/>
                <w:kern w:val="0"/>
                <w:sz w:val="22"/>
              </w:rPr>
              <w:t>1</w:t>
            </w:r>
          </w:p>
        </w:tc>
        <w:tc>
          <w:tcPr>
            <w:tcW w:w="1800" w:type="dxa"/>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55,888,323.00</w:t>
            </w:r>
          </w:p>
        </w:tc>
        <w:tc>
          <w:tcPr>
            <w:tcW w:w="1800" w:type="dxa"/>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99.97</w:t>
            </w:r>
          </w:p>
        </w:tc>
        <w:tc>
          <w:tcPr>
            <w:tcW w:w="1800" w:type="dxa"/>
            <w:shd w:val="clear" w:color="auto" w:fill="auto"/>
            <w:vAlign w:val="center"/>
          </w:tcPr>
          <w:p>
            <w:pPr>
              <w:widowControl/>
              <w:spacing w:line="240" w:lineRule="auto"/>
              <w:ind w:firstLine="0" w:firstLineChars="0"/>
              <w:jc w:val="right"/>
              <w:rPr>
                <w:rFonts w:ascii="宋体" w:hAnsi="宋体" w:eastAsia="宋体" w:cs="Arial"/>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3840" w:type="dxa"/>
            <w:shd w:val="clear" w:color="FFFFFF" w:fill="C0C0C0"/>
            <w:vAlign w:val="center"/>
          </w:tcPr>
          <w:p>
            <w:pPr>
              <w:widowControl/>
              <w:spacing w:line="240" w:lineRule="auto"/>
              <w:ind w:firstLine="0" w:firstLineChars="0"/>
              <w:jc w:val="left"/>
              <w:rPr>
                <w:rFonts w:ascii="宋体" w:hAnsi="宋体" w:eastAsia="宋体" w:cs="Arial"/>
                <w:kern w:val="0"/>
                <w:sz w:val="22"/>
              </w:rPr>
            </w:pPr>
            <w:r>
              <w:rPr>
                <w:rFonts w:hint="eastAsia" w:ascii="宋体" w:hAnsi="宋体" w:eastAsia="宋体" w:cs="Arial"/>
                <w:kern w:val="0"/>
                <w:sz w:val="22"/>
              </w:rPr>
              <w:t>二、政府性基金预算财政拨款收入</w:t>
            </w:r>
          </w:p>
        </w:tc>
        <w:tc>
          <w:tcPr>
            <w:tcW w:w="580" w:type="dxa"/>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hint="eastAsia" w:ascii="宋体" w:hAnsi="宋体" w:eastAsia="宋体" w:cs="Arial"/>
                <w:kern w:val="0"/>
                <w:sz w:val="22"/>
              </w:rPr>
              <w:t>2</w:t>
            </w:r>
          </w:p>
        </w:tc>
        <w:tc>
          <w:tcPr>
            <w:tcW w:w="1800" w:type="dxa"/>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15,624.00</w:t>
            </w:r>
          </w:p>
        </w:tc>
        <w:tc>
          <w:tcPr>
            <w:tcW w:w="1800" w:type="dxa"/>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0.03</w:t>
            </w:r>
          </w:p>
        </w:tc>
        <w:tc>
          <w:tcPr>
            <w:tcW w:w="1800" w:type="dxa"/>
            <w:shd w:val="clear" w:color="auto" w:fill="auto"/>
            <w:vAlign w:val="center"/>
          </w:tcPr>
          <w:p>
            <w:pPr>
              <w:widowControl/>
              <w:spacing w:line="240" w:lineRule="auto"/>
              <w:ind w:firstLine="0" w:firstLineChars="0"/>
              <w:jc w:val="right"/>
              <w:rPr>
                <w:rFonts w:ascii="宋体" w:hAnsi="宋体" w:eastAsia="宋体" w:cs="Arial"/>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3840" w:type="dxa"/>
            <w:shd w:val="clear" w:color="FFFFFF" w:fill="C0C0C0"/>
            <w:vAlign w:val="center"/>
          </w:tcPr>
          <w:p>
            <w:pPr>
              <w:widowControl/>
              <w:spacing w:line="240" w:lineRule="auto"/>
              <w:ind w:firstLine="0" w:firstLineChars="0"/>
              <w:jc w:val="left"/>
              <w:rPr>
                <w:rFonts w:ascii="宋体" w:hAnsi="宋体" w:eastAsia="宋体" w:cs="Arial"/>
                <w:kern w:val="0"/>
                <w:sz w:val="22"/>
              </w:rPr>
            </w:pPr>
            <w:r>
              <w:rPr>
                <w:rFonts w:hint="eastAsia" w:ascii="宋体" w:hAnsi="宋体" w:eastAsia="宋体" w:cs="Arial"/>
                <w:kern w:val="0"/>
                <w:sz w:val="22"/>
              </w:rPr>
              <w:t>三、国有资本经营预算财政拨款收入</w:t>
            </w:r>
          </w:p>
        </w:tc>
        <w:tc>
          <w:tcPr>
            <w:tcW w:w="580" w:type="dxa"/>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hint="eastAsia" w:ascii="宋体" w:hAnsi="宋体" w:eastAsia="宋体" w:cs="Arial"/>
                <w:kern w:val="0"/>
                <w:sz w:val="22"/>
              </w:rPr>
              <w:t>3</w:t>
            </w:r>
          </w:p>
        </w:tc>
        <w:tc>
          <w:tcPr>
            <w:tcW w:w="1800" w:type="dxa"/>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0.00</w:t>
            </w:r>
          </w:p>
        </w:tc>
        <w:tc>
          <w:tcPr>
            <w:tcW w:w="1800" w:type="dxa"/>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0</w:t>
            </w:r>
          </w:p>
        </w:tc>
        <w:tc>
          <w:tcPr>
            <w:tcW w:w="1800" w:type="dxa"/>
            <w:shd w:val="clear" w:color="auto" w:fill="auto"/>
            <w:vAlign w:val="center"/>
          </w:tcPr>
          <w:p>
            <w:pPr>
              <w:widowControl/>
              <w:spacing w:line="240" w:lineRule="auto"/>
              <w:ind w:firstLine="0" w:firstLineChars="0"/>
              <w:jc w:val="right"/>
              <w:rPr>
                <w:rFonts w:ascii="宋体" w:hAnsi="宋体" w:eastAsia="宋体" w:cs="Arial"/>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3840" w:type="dxa"/>
            <w:shd w:val="clear" w:color="FFFFFF" w:fill="C0C0C0"/>
            <w:vAlign w:val="center"/>
          </w:tcPr>
          <w:p>
            <w:pPr>
              <w:widowControl/>
              <w:spacing w:line="240" w:lineRule="auto"/>
              <w:ind w:firstLine="0" w:firstLineChars="0"/>
              <w:jc w:val="left"/>
              <w:rPr>
                <w:rFonts w:ascii="宋体" w:hAnsi="宋体" w:eastAsia="宋体" w:cs="Arial"/>
                <w:kern w:val="0"/>
                <w:sz w:val="22"/>
              </w:rPr>
            </w:pPr>
            <w:r>
              <w:rPr>
                <w:rFonts w:hint="eastAsia" w:ascii="宋体" w:hAnsi="宋体" w:eastAsia="宋体" w:cs="Arial"/>
                <w:kern w:val="0"/>
                <w:sz w:val="22"/>
              </w:rPr>
              <w:t>四、上级补助收入</w:t>
            </w:r>
          </w:p>
        </w:tc>
        <w:tc>
          <w:tcPr>
            <w:tcW w:w="580" w:type="dxa"/>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hint="eastAsia" w:ascii="宋体" w:hAnsi="宋体" w:eastAsia="宋体" w:cs="Arial"/>
                <w:kern w:val="0"/>
                <w:sz w:val="22"/>
              </w:rPr>
              <w:t>4</w:t>
            </w:r>
          </w:p>
        </w:tc>
        <w:tc>
          <w:tcPr>
            <w:tcW w:w="1800" w:type="dxa"/>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0.00</w:t>
            </w:r>
          </w:p>
        </w:tc>
        <w:tc>
          <w:tcPr>
            <w:tcW w:w="1800" w:type="dxa"/>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0</w:t>
            </w:r>
          </w:p>
        </w:tc>
        <w:tc>
          <w:tcPr>
            <w:tcW w:w="1800" w:type="dxa"/>
            <w:shd w:val="clear" w:color="auto" w:fill="auto"/>
            <w:vAlign w:val="center"/>
          </w:tcPr>
          <w:p>
            <w:pPr>
              <w:widowControl/>
              <w:spacing w:line="240" w:lineRule="auto"/>
              <w:ind w:firstLine="0" w:firstLineChars="0"/>
              <w:jc w:val="right"/>
              <w:rPr>
                <w:rFonts w:ascii="宋体" w:hAnsi="宋体" w:eastAsia="宋体" w:cs="Arial"/>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3840" w:type="dxa"/>
            <w:shd w:val="clear" w:color="FFFFFF" w:fill="C0C0C0"/>
            <w:vAlign w:val="center"/>
          </w:tcPr>
          <w:p>
            <w:pPr>
              <w:widowControl/>
              <w:spacing w:line="240" w:lineRule="auto"/>
              <w:ind w:firstLine="0" w:firstLineChars="0"/>
              <w:jc w:val="left"/>
              <w:rPr>
                <w:rFonts w:ascii="宋体" w:hAnsi="宋体" w:eastAsia="宋体" w:cs="Arial"/>
                <w:kern w:val="0"/>
                <w:sz w:val="22"/>
              </w:rPr>
            </w:pPr>
            <w:r>
              <w:rPr>
                <w:rFonts w:hint="eastAsia" w:ascii="宋体" w:hAnsi="宋体" w:eastAsia="宋体" w:cs="Arial"/>
                <w:kern w:val="0"/>
                <w:sz w:val="22"/>
              </w:rPr>
              <w:t>五、事业收入</w:t>
            </w:r>
          </w:p>
        </w:tc>
        <w:tc>
          <w:tcPr>
            <w:tcW w:w="580" w:type="dxa"/>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hint="eastAsia" w:ascii="宋体" w:hAnsi="宋体" w:eastAsia="宋体" w:cs="Arial"/>
                <w:kern w:val="0"/>
                <w:sz w:val="22"/>
              </w:rPr>
              <w:t>5</w:t>
            </w:r>
          </w:p>
        </w:tc>
        <w:tc>
          <w:tcPr>
            <w:tcW w:w="1800" w:type="dxa"/>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0.00</w:t>
            </w:r>
          </w:p>
        </w:tc>
        <w:tc>
          <w:tcPr>
            <w:tcW w:w="1800" w:type="dxa"/>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0</w:t>
            </w:r>
          </w:p>
        </w:tc>
        <w:tc>
          <w:tcPr>
            <w:tcW w:w="1800" w:type="dxa"/>
            <w:shd w:val="clear" w:color="auto" w:fill="auto"/>
            <w:vAlign w:val="center"/>
          </w:tcPr>
          <w:p>
            <w:pPr>
              <w:widowControl/>
              <w:spacing w:line="240" w:lineRule="auto"/>
              <w:ind w:firstLine="0" w:firstLineChars="0"/>
              <w:jc w:val="right"/>
              <w:rPr>
                <w:rFonts w:ascii="宋体" w:hAnsi="宋体" w:eastAsia="宋体" w:cs="Arial"/>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3840" w:type="dxa"/>
            <w:shd w:val="clear" w:color="FFFFFF" w:fill="C0C0C0"/>
            <w:vAlign w:val="center"/>
          </w:tcPr>
          <w:p>
            <w:pPr>
              <w:widowControl/>
              <w:spacing w:line="240" w:lineRule="auto"/>
              <w:ind w:firstLine="0" w:firstLineChars="0"/>
              <w:jc w:val="left"/>
              <w:rPr>
                <w:rFonts w:ascii="宋体" w:hAnsi="宋体" w:eastAsia="宋体" w:cs="Arial"/>
                <w:kern w:val="0"/>
                <w:sz w:val="22"/>
              </w:rPr>
            </w:pPr>
            <w:r>
              <w:rPr>
                <w:rFonts w:hint="eastAsia" w:ascii="宋体" w:hAnsi="宋体" w:eastAsia="宋体" w:cs="Arial"/>
                <w:kern w:val="0"/>
                <w:sz w:val="22"/>
              </w:rPr>
              <w:t>六、经营收入</w:t>
            </w:r>
          </w:p>
        </w:tc>
        <w:tc>
          <w:tcPr>
            <w:tcW w:w="580" w:type="dxa"/>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hint="eastAsia" w:ascii="宋体" w:hAnsi="宋体" w:eastAsia="宋体" w:cs="Arial"/>
                <w:kern w:val="0"/>
                <w:sz w:val="22"/>
              </w:rPr>
              <w:t>6</w:t>
            </w:r>
          </w:p>
        </w:tc>
        <w:tc>
          <w:tcPr>
            <w:tcW w:w="1800" w:type="dxa"/>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0.00</w:t>
            </w:r>
          </w:p>
        </w:tc>
        <w:tc>
          <w:tcPr>
            <w:tcW w:w="1800" w:type="dxa"/>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0</w:t>
            </w:r>
          </w:p>
        </w:tc>
        <w:tc>
          <w:tcPr>
            <w:tcW w:w="1800" w:type="dxa"/>
            <w:shd w:val="clear" w:color="auto" w:fill="auto"/>
            <w:vAlign w:val="center"/>
          </w:tcPr>
          <w:p>
            <w:pPr>
              <w:widowControl/>
              <w:spacing w:line="240" w:lineRule="auto"/>
              <w:ind w:firstLine="0" w:firstLineChars="0"/>
              <w:jc w:val="right"/>
              <w:rPr>
                <w:rFonts w:ascii="宋体" w:hAnsi="宋体" w:eastAsia="宋体" w:cs="Arial"/>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3840" w:type="dxa"/>
            <w:shd w:val="clear" w:color="FFFFFF" w:fill="C0C0C0"/>
            <w:vAlign w:val="center"/>
          </w:tcPr>
          <w:p>
            <w:pPr>
              <w:widowControl/>
              <w:spacing w:line="240" w:lineRule="auto"/>
              <w:ind w:firstLine="0" w:firstLineChars="0"/>
              <w:jc w:val="left"/>
              <w:rPr>
                <w:rFonts w:ascii="宋体" w:hAnsi="宋体" w:eastAsia="宋体" w:cs="Arial"/>
                <w:kern w:val="0"/>
                <w:sz w:val="22"/>
              </w:rPr>
            </w:pPr>
            <w:r>
              <w:rPr>
                <w:rFonts w:hint="eastAsia" w:ascii="宋体" w:hAnsi="宋体" w:eastAsia="宋体" w:cs="Arial"/>
                <w:kern w:val="0"/>
                <w:sz w:val="22"/>
              </w:rPr>
              <w:t>七、附属单位上缴收入</w:t>
            </w:r>
          </w:p>
        </w:tc>
        <w:tc>
          <w:tcPr>
            <w:tcW w:w="580" w:type="dxa"/>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hint="eastAsia" w:ascii="宋体" w:hAnsi="宋体" w:eastAsia="宋体" w:cs="Arial"/>
                <w:kern w:val="0"/>
                <w:sz w:val="22"/>
              </w:rPr>
              <w:t>7</w:t>
            </w:r>
          </w:p>
        </w:tc>
        <w:tc>
          <w:tcPr>
            <w:tcW w:w="1800" w:type="dxa"/>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0.00</w:t>
            </w:r>
          </w:p>
        </w:tc>
        <w:tc>
          <w:tcPr>
            <w:tcW w:w="1800" w:type="dxa"/>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0</w:t>
            </w:r>
          </w:p>
        </w:tc>
        <w:tc>
          <w:tcPr>
            <w:tcW w:w="1800" w:type="dxa"/>
            <w:shd w:val="clear" w:color="auto" w:fill="auto"/>
            <w:vAlign w:val="center"/>
          </w:tcPr>
          <w:p>
            <w:pPr>
              <w:widowControl/>
              <w:spacing w:line="240" w:lineRule="auto"/>
              <w:ind w:firstLine="0" w:firstLineChars="0"/>
              <w:jc w:val="right"/>
              <w:rPr>
                <w:rFonts w:ascii="宋体" w:hAnsi="宋体" w:eastAsia="宋体" w:cs="Arial"/>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3840" w:type="dxa"/>
            <w:shd w:val="clear" w:color="FFFFFF" w:fill="C0C0C0"/>
            <w:vAlign w:val="center"/>
          </w:tcPr>
          <w:p>
            <w:pPr>
              <w:widowControl/>
              <w:spacing w:line="240" w:lineRule="auto"/>
              <w:ind w:firstLine="0" w:firstLineChars="0"/>
              <w:jc w:val="left"/>
              <w:rPr>
                <w:rFonts w:ascii="宋体" w:hAnsi="宋体" w:eastAsia="宋体" w:cs="Arial"/>
                <w:kern w:val="0"/>
                <w:sz w:val="22"/>
              </w:rPr>
            </w:pPr>
            <w:r>
              <w:rPr>
                <w:rFonts w:hint="eastAsia" w:ascii="宋体" w:hAnsi="宋体" w:eastAsia="宋体" w:cs="Arial"/>
                <w:kern w:val="0"/>
                <w:sz w:val="22"/>
              </w:rPr>
              <w:t>八、其他收入</w:t>
            </w:r>
          </w:p>
        </w:tc>
        <w:tc>
          <w:tcPr>
            <w:tcW w:w="580" w:type="dxa"/>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hint="eastAsia" w:ascii="宋体" w:hAnsi="宋体" w:eastAsia="宋体" w:cs="Arial"/>
                <w:kern w:val="0"/>
                <w:sz w:val="22"/>
              </w:rPr>
              <w:t>8</w:t>
            </w:r>
          </w:p>
        </w:tc>
        <w:tc>
          <w:tcPr>
            <w:tcW w:w="1800" w:type="dxa"/>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0.00</w:t>
            </w:r>
          </w:p>
        </w:tc>
        <w:tc>
          <w:tcPr>
            <w:tcW w:w="1800" w:type="dxa"/>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0</w:t>
            </w:r>
          </w:p>
        </w:tc>
        <w:tc>
          <w:tcPr>
            <w:tcW w:w="1800" w:type="dxa"/>
            <w:shd w:val="clear" w:color="auto" w:fill="auto"/>
            <w:vAlign w:val="center"/>
          </w:tcPr>
          <w:p>
            <w:pPr>
              <w:widowControl/>
              <w:spacing w:line="240" w:lineRule="auto"/>
              <w:ind w:firstLine="0" w:firstLineChars="0"/>
              <w:jc w:val="right"/>
              <w:rPr>
                <w:rFonts w:ascii="宋体" w:hAnsi="宋体" w:eastAsia="宋体" w:cs="Arial"/>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3840" w:type="dxa"/>
            <w:shd w:val="clear" w:color="FFFFFF" w:fill="C0C0C0"/>
            <w:vAlign w:val="center"/>
          </w:tcPr>
          <w:p>
            <w:pPr>
              <w:widowControl/>
              <w:spacing w:line="240" w:lineRule="auto"/>
              <w:ind w:firstLine="0" w:firstLineChars="0"/>
              <w:jc w:val="left"/>
              <w:rPr>
                <w:rFonts w:ascii="宋体" w:hAnsi="宋体" w:eastAsia="宋体" w:cs="Arial"/>
                <w:kern w:val="0"/>
                <w:sz w:val="22"/>
              </w:rPr>
            </w:pPr>
            <w:r>
              <w:rPr>
                <w:rFonts w:hint="eastAsia" w:ascii="宋体" w:hAnsi="宋体" w:eastAsia="宋体" w:cs="Arial"/>
                <w:kern w:val="0"/>
                <w:sz w:val="22"/>
              </w:rPr>
              <w:t>收入合计</w:t>
            </w:r>
          </w:p>
        </w:tc>
        <w:tc>
          <w:tcPr>
            <w:tcW w:w="580" w:type="dxa"/>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hint="eastAsia" w:ascii="宋体" w:hAnsi="宋体" w:eastAsia="宋体" w:cs="Arial"/>
                <w:kern w:val="0"/>
                <w:sz w:val="22"/>
              </w:rPr>
              <w:t>9</w:t>
            </w:r>
          </w:p>
        </w:tc>
        <w:tc>
          <w:tcPr>
            <w:tcW w:w="1800" w:type="dxa"/>
            <w:shd w:val="clear" w:color="auto" w:fill="auto"/>
            <w:vAlign w:val="center"/>
          </w:tcPr>
          <w:p>
            <w:pPr>
              <w:widowControl/>
              <w:spacing w:line="240" w:lineRule="auto"/>
              <w:ind w:firstLine="0" w:firstLineChars="0"/>
              <w:jc w:val="right"/>
              <w:rPr>
                <w:rFonts w:ascii="宋体" w:hAnsi="宋体" w:eastAsia="宋体" w:cs="Arial"/>
                <w:kern w:val="0"/>
                <w:sz w:val="22"/>
              </w:rPr>
            </w:pPr>
            <w:bookmarkStart w:id="17" w:name="_Hlk105846191"/>
            <w:r>
              <w:rPr>
                <w:rFonts w:hint="eastAsia" w:ascii="宋体" w:hAnsi="宋体" w:eastAsia="宋体" w:cs="Arial"/>
                <w:kern w:val="0"/>
                <w:sz w:val="22"/>
              </w:rPr>
              <w:t>5</w:t>
            </w:r>
            <w:r>
              <w:rPr>
                <w:rFonts w:ascii="宋体" w:hAnsi="宋体" w:eastAsia="宋体" w:cs="Arial"/>
                <w:kern w:val="0"/>
                <w:sz w:val="22"/>
              </w:rPr>
              <w:t>5903947.48</w:t>
            </w:r>
            <w:bookmarkEnd w:id="17"/>
          </w:p>
        </w:tc>
        <w:tc>
          <w:tcPr>
            <w:tcW w:w="1800" w:type="dxa"/>
            <w:shd w:val="clear" w:color="auto" w:fill="auto"/>
            <w:vAlign w:val="center"/>
          </w:tcPr>
          <w:p>
            <w:pPr>
              <w:widowControl/>
              <w:spacing w:line="240" w:lineRule="auto"/>
              <w:ind w:firstLine="0" w:firstLineChars="0"/>
              <w:jc w:val="right"/>
              <w:rPr>
                <w:rFonts w:ascii="宋体" w:hAnsi="宋体" w:eastAsia="宋体" w:cs="Arial"/>
                <w:kern w:val="0"/>
                <w:sz w:val="22"/>
              </w:rPr>
            </w:pPr>
          </w:p>
        </w:tc>
        <w:tc>
          <w:tcPr>
            <w:tcW w:w="1800" w:type="dxa"/>
            <w:shd w:val="clear" w:color="auto" w:fill="auto"/>
            <w:vAlign w:val="center"/>
          </w:tcPr>
          <w:p>
            <w:pPr>
              <w:widowControl/>
              <w:spacing w:line="240" w:lineRule="auto"/>
              <w:ind w:firstLine="0" w:firstLineChars="0"/>
              <w:jc w:val="right"/>
              <w:rPr>
                <w:rFonts w:ascii="宋体" w:hAnsi="宋体" w:eastAsia="宋体" w:cs="Arial"/>
                <w:kern w:val="0"/>
                <w:sz w:val="22"/>
              </w:rPr>
            </w:pPr>
          </w:p>
        </w:tc>
      </w:tr>
    </w:tbl>
    <w:p>
      <w:pPr>
        <w:spacing w:line="580" w:lineRule="exact"/>
        <w:ind w:firstLine="640"/>
        <w:rPr>
          <w:rFonts w:ascii="仿宋_GB2312"/>
          <w:szCs w:val="32"/>
        </w:rPr>
      </w:pPr>
    </w:p>
    <w:p>
      <w:pPr>
        <w:pStyle w:val="3"/>
        <w:ind w:firstLine="643"/>
        <w:rPr>
          <w:rFonts w:ascii="仿宋" w:hAnsi="仿宋" w:eastAsia="仿宋" w:cs="仿宋"/>
        </w:rPr>
      </w:pPr>
      <w:bookmarkStart w:id="18" w:name="_Toc22098"/>
      <w:bookmarkStart w:id="19" w:name="_Toc9596"/>
      <w:r>
        <w:rPr>
          <w:rFonts w:hint="eastAsia" w:ascii="仿宋" w:hAnsi="仿宋" w:eastAsia="仿宋" w:cs="仿宋"/>
        </w:rPr>
        <w:t>三、支出决算情况明</w:t>
      </w:r>
      <w:bookmarkEnd w:id="18"/>
      <w:bookmarkEnd w:id="19"/>
    </w:p>
    <w:p>
      <w:pPr>
        <w:spacing w:line="580" w:lineRule="exact"/>
        <w:ind w:firstLine="640"/>
        <w:rPr>
          <w:rFonts w:ascii="仿宋_GB2312"/>
          <w:szCs w:val="32"/>
        </w:rPr>
      </w:pPr>
      <w:r>
        <w:rPr>
          <w:rFonts w:hint="eastAsia" w:ascii="仿宋_GB2312"/>
          <w:szCs w:val="32"/>
        </w:rPr>
        <w:t>本年支出合计</w:t>
      </w:r>
      <w:r>
        <w:rPr>
          <w:rFonts w:ascii="仿宋_GB2312"/>
          <w:szCs w:val="32"/>
        </w:rPr>
        <w:t>5590.39</w:t>
      </w:r>
      <w:r>
        <w:rPr>
          <w:rFonts w:hint="eastAsia" w:ascii="仿宋_GB2312"/>
          <w:szCs w:val="32"/>
        </w:rPr>
        <w:t>万元，其中：基本支出</w:t>
      </w:r>
      <w:r>
        <w:rPr>
          <w:rFonts w:ascii="仿宋_GB2312"/>
          <w:szCs w:val="32"/>
        </w:rPr>
        <w:t>916.19</w:t>
      </w:r>
      <w:r>
        <w:rPr>
          <w:rFonts w:hint="eastAsia" w:ascii="仿宋_GB2312"/>
          <w:szCs w:val="32"/>
        </w:rPr>
        <w:t>万元，</w:t>
      </w:r>
      <w:bookmarkStart w:id="20" w:name="_Hlk105835350"/>
      <w:r>
        <w:rPr>
          <w:rFonts w:hint="eastAsia" w:ascii="仿宋_GB2312"/>
          <w:szCs w:val="32"/>
        </w:rPr>
        <w:t>占比</w:t>
      </w:r>
      <w:r>
        <w:rPr>
          <w:rFonts w:ascii="仿宋_GB2312"/>
          <w:szCs w:val="32"/>
        </w:rPr>
        <w:t>16.39</w:t>
      </w:r>
      <w:r>
        <w:rPr>
          <w:rFonts w:hint="eastAsia" w:ascii="仿宋_GB2312"/>
          <w:szCs w:val="32"/>
        </w:rPr>
        <w:t>%；</w:t>
      </w:r>
      <w:bookmarkEnd w:id="20"/>
      <w:r>
        <w:rPr>
          <w:rFonts w:hint="eastAsia" w:ascii="仿宋_GB2312"/>
          <w:szCs w:val="32"/>
        </w:rPr>
        <w:t>项目支出</w:t>
      </w:r>
      <w:r>
        <w:rPr>
          <w:rFonts w:ascii="仿宋_GB2312"/>
          <w:szCs w:val="32"/>
        </w:rPr>
        <w:t>4674.20</w:t>
      </w:r>
      <w:r>
        <w:rPr>
          <w:rFonts w:hint="eastAsia" w:ascii="仿宋_GB2312"/>
          <w:szCs w:val="32"/>
        </w:rPr>
        <w:t>万元，占比</w:t>
      </w:r>
      <w:r>
        <w:rPr>
          <w:rFonts w:ascii="仿宋_GB2312"/>
          <w:szCs w:val="32"/>
        </w:rPr>
        <w:t>83.61</w:t>
      </w:r>
      <w:r>
        <w:rPr>
          <w:rFonts w:hint="eastAsia" w:ascii="仿宋_GB2312"/>
          <w:szCs w:val="32"/>
        </w:rPr>
        <w:t>%。</w:t>
      </w:r>
    </w:p>
    <w:tbl>
      <w:tblPr>
        <w:tblStyle w:val="10"/>
        <w:tblW w:w="9260" w:type="dxa"/>
        <w:tblInd w:w="108" w:type="dxa"/>
        <w:tblLayout w:type="fixed"/>
        <w:tblCellMar>
          <w:top w:w="0" w:type="dxa"/>
          <w:left w:w="108" w:type="dxa"/>
          <w:bottom w:w="0" w:type="dxa"/>
          <w:right w:w="108" w:type="dxa"/>
        </w:tblCellMar>
      </w:tblPr>
      <w:tblGrid>
        <w:gridCol w:w="3280"/>
        <w:gridCol w:w="580"/>
        <w:gridCol w:w="1800"/>
        <w:gridCol w:w="1800"/>
        <w:gridCol w:w="1800"/>
      </w:tblGrid>
      <w:tr>
        <w:tblPrEx>
          <w:tblLayout w:type="fixed"/>
          <w:tblCellMar>
            <w:top w:w="0" w:type="dxa"/>
            <w:left w:w="108" w:type="dxa"/>
            <w:bottom w:w="0" w:type="dxa"/>
            <w:right w:w="108" w:type="dxa"/>
          </w:tblCellMar>
        </w:tblPrEx>
        <w:trPr>
          <w:trHeight w:val="308" w:hRule="atLeast"/>
        </w:trPr>
        <w:tc>
          <w:tcPr>
            <w:tcW w:w="3280"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hint="eastAsia" w:ascii="宋体" w:hAnsi="宋体" w:eastAsia="宋体" w:cs="Arial"/>
                <w:kern w:val="0"/>
                <w:sz w:val="22"/>
              </w:rPr>
              <w:t>项目(按支出性质和经济分类)</w:t>
            </w:r>
          </w:p>
        </w:tc>
        <w:tc>
          <w:tcPr>
            <w:tcW w:w="580"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hint="eastAsia" w:ascii="宋体" w:hAnsi="宋体" w:eastAsia="宋体" w:cs="Arial"/>
                <w:kern w:val="0"/>
                <w:sz w:val="22"/>
              </w:rPr>
              <w:t>行次</w:t>
            </w:r>
          </w:p>
        </w:tc>
        <w:tc>
          <w:tcPr>
            <w:tcW w:w="1800"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hint="eastAsia" w:ascii="宋体" w:hAnsi="宋体" w:eastAsia="宋体" w:cs="Arial"/>
                <w:kern w:val="0"/>
                <w:sz w:val="22"/>
              </w:rPr>
              <w:t>决算数：元</w:t>
            </w:r>
          </w:p>
        </w:tc>
        <w:tc>
          <w:tcPr>
            <w:tcW w:w="1800"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hint="eastAsia" w:ascii="宋体" w:hAnsi="宋体" w:eastAsia="宋体" w:cs="Arial"/>
                <w:kern w:val="0"/>
                <w:sz w:val="22"/>
              </w:rPr>
              <w:t>占收入合计%</w:t>
            </w:r>
          </w:p>
        </w:tc>
        <w:tc>
          <w:tcPr>
            <w:tcW w:w="1800" w:type="dxa"/>
            <w:tcBorders>
              <w:top w:val="nil"/>
              <w:left w:val="nil"/>
              <w:bottom w:val="single" w:color="000000" w:sz="4" w:space="0"/>
              <w:right w:val="single" w:color="000000" w:sz="8" w:space="0"/>
            </w:tcBorders>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hint="eastAsia" w:ascii="宋体" w:hAnsi="宋体" w:eastAsia="宋体" w:cs="Arial"/>
                <w:kern w:val="0"/>
                <w:sz w:val="22"/>
              </w:rPr>
              <w:t>备注</w:t>
            </w:r>
          </w:p>
        </w:tc>
      </w:tr>
      <w:tr>
        <w:tblPrEx>
          <w:tblLayout w:type="fixed"/>
          <w:tblCellMar>
            <w:top w:w="0" w:type="dxa"/>
            <w:left w:w="108" w:type="dxa"/>
            <w:bottom w:w="0" w:type="dxa"/>
            <w:right w:w="108" w:type="dxa"/>
          </w:tblCellMar>
        </w:tblPrEx>
        <w:trPr>
          <w:trHeight w:val="308" w:hRule="atLeast"/>
        </w:trPr>
        <w:tc>
          <w:tcPr>
            <w:tcW w:w="3280"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hint="eastAsia" w:ascii="宋体" w:hAnsi="宋体" w:eastAsia="宋体" w:cs="Arial"/>
                <w:kern w:val="0"/>
                <w:sz w:val="22"/>
              </w:rPr>
              <w:t>栏次</w:t>
            </w:r>
          </w:p>
        </w:tc>
        <w:tc>
          <w:tcPr>
            <w:tcW w:w="580"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hint="eastAsia" w:ascii="宋体" w:hAnsi="宋体" w:eastAsia="宋体" w:cs="Arial"/>
                <w:kern w:val="0"/>
                <w:sz w:val="22"/>
              </w:rPr>
              <w:t>　</w:t>
            </w:r>
          </w:p>
        </w:tc>
        <w:tc>
          <w:tcPr>
            <w:tcW w:w="1800"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ascii="宋体" w:hAnsi="宋体" w:eastAsia="宋体" w:cs="Arial"/>
                <w:kern w:val="0"/>
                <w:sz w:val="22"/>
              </w:rPr>
              <w:t>1</w:t>
            </w:r>
          </w:p>
        </w:tc>
        <w:tc>
          <w:tcPr>
            <w:tcW w:w="1800"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ascii="宋体" w:hAnsi="宋体" w:eastAsia="宋体" w:cs="Arial"/>
                <w:kern w:val="0"/>
                <w:sz w:val="22"/>
              </w:rPr>
              <w:t>2</w:t>
            </w:r>
          </w:p>
        </w:tc>
        <w:tc>
          <w:tcPr>
            <w:tcW w:w="1800" w:type="dxa"/>
            <w:tcBorders>
              <w:top w:val="nil"/>
              <w:left w:val="nil"/>
              <w:bottom w:val="single" w:color="000000" w:sz="4" w:space="0"/>
              <w:right w:val="single" w:color="000000" w:sz="8" w:space="0"/>
            </w:tcBorders>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hint="eastAsia" w:ascii="宋体" w:hAnsi="宋体" w:eastAsia="宋体" w:cs="Arial"/>
                <w:kern w:val="0"/>
                <w:sz w:val="22"/>
              </w:rPr>
              <w:t>3</w:t>
            </w:r>
          </w:p>
        </w:tc>
      </w:tr>
      <w:tr>
        <w:tblPrEx>
          <w:tblLayout w:type="fixed"/>
          <w:tblCellMar>
            <w:top w:w="0" w:type="dxa"/>
            <w:left w:w="108" w:type="dxa"/>
            <w:bottom w:w="0" w:type="dxa"/>
            <w:right w:w="108" w:type="dxa"/>
          </w:tblCellMar>
        </w:tblPrEx>
        <w:trPr>
          <w:trHeight w:val="308" w:hRule="atLeast"/>
        </w:trPr>
        <w:tc>
          <w:tcPr>
            <w:tcW w:w="3280"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left"/>
              <w:rPr>
                <w:rFonts w:ascii="宋体" w:hAnsi="宋体" w:eastAsia="宋体" w:cs="Arial"/>
                <w:kern w:val="0"/>
                <w:sz w:val="22"/>
              </w:rPr>
            </w:pPr>
            <w:r>
              <w:rPr>
                <w:rFonts w:hint="eastAsia" w:ascii="宋体" w:hAnsi="宋体" w:eastAsia="宋体" w:cs="Arial"/>
                <w:kern w:val="0"/>
                <w:sz w:val="22"/>
              </w:rPr>
              <w:t>一、基本支出</w:t>
            </w:r>
          </w:p>
        </w:tc>
        <w:tc>
          <w:tcPr>
            <w:tcW w:w="580"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ascii="宋体" w:hAnsi="宋体" w:eastAsia="宋体" w:cs="Arial"/>
                <w:kern w:val="0"/>
                <w:sz w:val="22"/>
              </w:rPr>
              <w:t>1</w:t>
            </w:r>
          </w:p>
        </w:tc>
        <w:tc>
          <w:tcPr>
            <w:tcW w:w="180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9,161,958.00</w:t>
            </w:r>
          </w:p>
        </w:tc>
        <w:tc>
          <w:tcPr>
            <w:tcW w:w="180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16.39</w:t>
            </w:r>
          </w:p>
        </w:tc>
        <w:tc>
          <w:tcPr>
            <w:tcW w:w="1800" w:type="dxa"/>
            <w:tcBorders>
              <w:top w:val="nil"/>
              <w:left w:val="nil"/>
              <w:bottom w:val="single" w:color="000000" w:sz="4" w:space="0"/>
              <w:right w:val="single" w:color="000000" w:sz="8" w:space="0"/>
            </w:tcBorders>
            <w:shd w:val="clear" w:color="auto" w:fill="auto"/>
            <w:vAlign w:val="center"/>
          </w:tcPr>
          <w:p>
            <w:pPr>
              <w:widowControl/>
              <w:spacing w:line="240" w:lineRule="auto"/>
              <w:ind w:firstLine="0" w:firstLineChars="0"/>
              <w:jc w:val="right"/>
              <w:rPr>
                <w:rFonts w:ascii="宋体" w:hAnsi="宋体" w:eastAsia="宋体" w:cs="Arial"/>
                <w:kern w:val="0"/>
                <w:sz w:val="22"/>
              </w:rPr>
            </w:pPr>
          </w:p>
        </w:tc>
      </w:tr>
      <w:tr>
        <w:tblPrEx>
          <w:tblLayout w:type="fixed"/>
          <w:tblCellMar>
            <w:top w:w="0" w:type="dxa"/>
            <w:left w:w="108" w:type="dxa"/>
            <w:bottom w:w="0" w:type="dxa"/>
            <w:right w:w="108" w:type="dxa"/>
          </w:tblCellMar>
        </w:tblPrEx>
        <w:trPr>
          <w:trHeight w:val="308" w:hRule="atLeast"/>
        </w:trPr>
        <w:tc>
          <w:tcPr>
            <w:tcW w:w="3280"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left"/>
              <w:rPr>
                <w:rFonts w:ascii="宋体" w:hAnsi="宋体" w:eastAsia="宋体" w:cs="Arial"/>
                <w:kern w:val="0"/>
                <w:sz w:val="22"/>
              </w:rPr>
            </w:pPr>
            <w:r>
              <w:rPr>
                <w:rFonts w:hint="eastAsia" w:ascii="宋体" w:hAnsi="宋体" w:eastAsia="宋体" w:cs="Arial"/>
                <w:kern w:val="0"/>
                <w:sz w:val="22"/>
              </w:rPr>
              <w:t xml:space="preserve">      人员经费</w:t>
            </w:r>
          </w:p>
        </w:tc>
        <w:tc>
          <w:tcPr>
            <w:tcW w:w="580"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ascii="宋体" w:hAnsi="宋体" w:eastAsia="宋体" w:cs="Arial"/>
                <w:kern w:val="0"/>
                <w:sz w:val="22"/>
              </w:rPr>
              <w:t>2</w:t>
            </w:r>
          </w:p>
        </w:tc>
        <w:tc>
          <w:tcPr>
            <w:tcW w:w="180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7,235,527.00</w:t>
            </w:r>
          </w:p>
        </w:tc>
        <w:tc>
          <w:tcPr>
            <w:tcW w:w="180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12.94</w:t>
            </w:r>
          </w:p>
        </w:tc>
        <w:tc>
          <w:tcPr>
            <w:tcW w:w="1800" w:type="dxa"/>
            <w:tcBorders>
              <w:top w:val="nil"/>
              <w:left w:val="nil"/>
              <w:bottom w:val="single" w:color="000000" w:sz="4" w:space="0"/>
              <w:right w:val="single" w:color="000000" w:sz="8" w:space="0"/>
            </w:tcBorders>
            <w:shd w:val="clear" w:color="auto" w:fill="auto"/>
            <w:vAlign w:val="center"/>
          </w:tcPr>
          <w:p>
            <w:pPr>
              <w:widowControl/>
              <w:spacing w:line="240" w:lineRule="auto"/>
              <w:ind w:firstLine="0" w:firstLineChars="0"/>
              <w:jc w:val="right"/>
              <w:rPr>
                <w:rFonts w:ascii="宋体" w:hAnsi="宋体" w:eastAsia="宋体" w:cs="Arial"/>
                <w:kern w:val="0"/>
                <w:sz w:val="22"/>
              </w:rPr>
            </w:pPr>
          </w:p>
        </w:tc>
      </w:tr>
      <w:tr>
        <w:tblPrEx>
          <w:tblLayout w:type="fixed"/>
          <w:tblCellMar>
            <w:top w:w="0" w:type="dxa"/>
            <w:left w:w="108" w:type="dxa"/>
            <w:bottom w:w="0" w:type="dxa"/>
            <w:right w:w="108" w:type="dxa"/>
          </w:tblCellMar>
        </w:tblPrEx>
        <w:trPr>
          <w:trHeight w:val="308" w:hRule="atLeast"/>
        </w:trPr>
        <w:tc>
          <w:tcPr>
            <w:tcW w:w="3280"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left"/>
              <w:rPr>
                <w:rFonts w:ascii="宋体" w:hAnsi="宋体" w:eastAsia="宋体" w:cs="Arial"/>
                <w:kern w:val="0"/>
                <w:sz w:val="22"/>
              </w:rPr>
            </w:pPr>
            <w:r>
              <w:rPr>
                <w:rFonts w:hint="eastAsia" w:ascii="宋体" w:hAnsi="宋体" w:eastAsia="宋体" w:cs="Arial"/>
                <w:kern w:val="0"/>
                <w:sz w:val="22"/>
              </w:rPr>
              <w:t xml:space="preserve">      公用经费</w:t>
            </w:r>
          </w:p>
        </w:tc>
        <w:tc>
          <w:tcPr>
            <w:tcW w:w="580"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ascii="宋体" w:hAnsi="宋体" w:eastAsia="宋体" w:cs="Arial"/>
                <w:kern w:val="0"/>
                <w:sz w:val="22"/>
              </w:rPr>
              <w:t>3</w:t>
            </w:r>
          </w:p>
        </w:tc>
        <w:tc>
          <w:tcPr>
            <w:tcW w:w="180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1,926,431.00</w:t>
            </w:r>
          </w:p>
        </w:tc>
        <w:tc>
          <w:tcPr>
            <w:tcW w:w="180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3.45</w:t>
            </w:r>
          </w:p>
        </w:tc>
        <w:tc>
          <w:tcPr>
            <w:tcW w:w="1800" w:type="dxa"/>
            <w:tcBorders>
              <w:top w:val="nil"/>
              <w:left w:val="nil"/>
              <w:bottom w:val="single" w:color="000000" w:sz="4" w:space="0"/>
              <w:right w:val="single" w:color="000000" w:sz="8" w:space="0"/>
            </w:tcBorders>
            <w:shd w:val="clear" w:color="auto" w:fill="auto"/>
            <w:vAlign w:val="center"/>
          </w:tcPr>
          <w:p>
            <w:pPr>
              <w:widowControl/>
              <w:spacing w:line="240" w:lineRule="auto"/>
              <w:ind w:firstLine="0" w:firstLineChars="0"/>
              <w:jc w:val="right"/>
              <w:rPr>
                <w:rFonts w:ascii="宋体" w:hAnsi="宋体" w:eastAsia="宋体" w:cs="Arial"/>
                <w:kern w:val="0"/>
                <w:sz w:val="22"/>
              </w:rPr>
            </w:pPr>
          </w:p>
        </w:tc>
      </w:tr>
      <w:tr>
        <w:tblPrEx>
          <w:tblLayout w:type="fixed"/>
          <w:tblCellMar>
            <w:top w:w="0" w:type="dxa"/>
            <w:left w:w="108" w:type="dxa"/>
            <w:bottom w:w="0" w:type="dxa"/>
            <w:right w:w="108" w:type="dxa"/>
          </w:tblCellMar>
        </w:tblPrEx>
        <w:trPr>
          <w:trHeight w:val="308" w:hRule="atLeast"/>
        </w:trPr>
        <w:tc>
          <w:tcPr>
            <w:tcW w:w="3280"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left"/>
              <w:rPr>
                <w:rFonts w:ascii="宋体" w:hAnsi="宋体" w:eastAsia="宋体" w:cs="Arial"/>
                <w:kern w:val="0"/>
                <w:sz w:val="22"/>
              </w:rPr>
            </w:pPr>
            <w:r>
              <w:rPr>
                <w:rFonts w:hint="eastAsia" w:ascii="宋体" w:hAnsi="宋体" w:eastAsia="宋体" w:cs="Arial"/>
                <w:kern w:val="0"/>
                <w:sz w:val="22"/>
              </w:rPr>
              <w:t>二、项目支出</w:t>
            </w:r>
          </w:p>
        </w:tc>
        <w:tc>
          <w:tcPr>
            <w:tcW w:w="580"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ascii="宋体" w:hAnsi="宋体" w:eastAsia="宋体" w:cs="Arial"/>
                <w:kern w:val="0"/>
                <w:sz w:val="22"/>
              </w:rPr>
              <w:t>4</w:t>
            </w:r>
          </w:p>
        </w:tc>
        <w:tc>
          <w:tcPr>
            <w:tcW w:w="180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46,741,989.00</w:t>
            </w:r>
          </w:p>
        </w:tc>
        <w:tc>
          <w:tcPr>
            <w:tcW w:w="180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83.61</w:t>
            </w:r>
          </w:p>
        </w:tc>
        <w:tc>
          <w:tcPr>
            <w:tcW w:w="1800" w:type="dxa"/>
            <w:tcBorders>
              <w:top w:val="nil"/>
              <w:left w:val="nil"/>
              <w:bottom w:val="single" w:color="000000" w:sz="4" w:space="0"/>
              <w:right w:val="single" w:color="000000" w:sz="8" w:space="0"/>
            </w:tcBorders>
            <w:shd w:val="clear" w:color="auto" w:fill="auto"/>
            <w:vAlign w:val="center"/>
          </w:tcPr>
          <w:p>
            <w:pPr>
              <w:widowControl/>
              <w:spacing w:line="240" w:lineRule="auto"/>
              <w:ind w:firstLine="0" w:firstLineChars="0"/>
              <w:jc w:val="right"/>
              <w:rPr>
                <w:rFonts w:ascii="宋体" w:hAnsi="宋体" w:eastAsia="宋体" w:cs="Arial"/>
                <w:kern w:val="0"/>
                <w:sz w:val="22"/>
              </w:rPr>
            </w:pPr>
          </w:p>
        </w:tc>
      </w:tr>
      <w:tr>
        <w:tblPrEx>
          <w:tblLayout w:type="fixed"/>
          <w:tblCellMar>
            <w:top w:w="0" w:type="dxa"/>
            <w:left w:w="108" w:type="dxa"/>
            <w:bottom w:w="0" w:type="dxa"/>
            <w:right w:w="108" w:type="dxa"/>
          </w:tblCellMar>
        </w:tblPrEx>
        <w:trPr>
          <w:trHeight w:val="308" w:hRule="atLeast"/>
        </w:trPr>
        <w:tc>
          <w:tcPr>
            <w:tcW w:w="3280"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left"/>
              <w:rPr>
                <w:rFonts w:ascii="宋体" w:hAnsi="宋体" w:eastAsia="宋体" w:cs="Arial"/>
                <w:kern w:val="0"/>
                <w:sz w:val="22"/>
              </w:rPr>
            </w:pPr>
            <w:r>
              <w:rPr>
                <w:rFonts w:hint="eastAsia" w:ascii="宋体" w:hAnsi="宋体" w:eastAsia="宋体" w:cs="Arial"/>
                <w:kern w:val="0"/>
                <w:sz w:val="22"/>
              </w:rPr>
              <w:t xml:space="preserve">    其中：基本建设类项目</w:t>
            </w:r>
          </w:p>
        </w:tc>
        <w:tc>
          <w:tcPr>
            <w:tcW w:w="580"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ascii="宋体" w:hAnsi="宋体" w:eastAsia="宋体" w:cs="Arial"/>
                <w:kern w:val="0"/>
                <w:sz w:val="22"/>
              </w:rPr>
              <w:t>5</w:t>
            </w:r>
          </w:p>
        </w:tc>
        <w:tc>
          <w:tcPr>
            <w:tcW w:w="180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0.00</w:t>
            </w:r>
          </w:p>
        </w:tc>
        <w:tc>
          <w:tcPr>
            <w:tcW w:w="180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0</w:t>
            </w:r>
          </w:p>
        </w:tc>
        <w:tc>
          <w:tcPr>
            <w:tcW w:w="1800" w:type="dxa"/>
            <w:tcBorders>
              <w:top w:val="nil"/>
              <w:left w:val="nil"/>
              <w:bottom w:val="single" w:color="000000" w:sz="4" w:space="0"/>
              <w:right w:val="single" w:color="000000" w:sz="8" w:space="0"/>
            </w:tcBorders>
            <w:shd w:val="clear" w:color="auto" w:fill="auto"/>
            <w:vAlign w:val="center"/>
          </w:tcPr>
          <w:p>
            <w:pPr>
              <w:widowControl/>
              <w:spacing w:line="240" w:lineRule="auto"/>
              <w:ind w:firstLine="0" w:firstLineChars="0"/>
              <w:jc w:val="right"/>
              <w:rPr>
                <w:rFonts w:ascii="宋体" w:hAnsi="宋体" w:eastAsia="宋体" w:cs="Arial"/>
                <w:kern w:val="0"/>
                <w:sz w:val="22"/>
              </w:rPr>
            </w:pPr>
          </w:p>
        </w:tc>
      </w:tr>
      <w:tr>
        <w:tblPrEx>
          <w:tblLayout w:type="fixed"/>
          <w:tblCellMar>
            <w:top w:w="0" w:type="dxa"/>
            <w:left w:w="108" w:type="dxa"/>
            <w:bottom w:w="0" w:type="dxa"/>
            <w:right w:w="108" w:type="dxa"/>
          </w:tblCellMar>
        </w:tblPrEx>
        <w:trPr>
          <w:trHeight w:val="308" w:hRule="atLeast"/>
        </w:trPr>
        <w:tc>
          <w:tcPr>
            <w:tcW w:w="3280"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left"/>
              <w:rPr>
                <w:rFonts w:ascii="宋体" w:hAnsi="宋体" w:eastAsia="宋体" w:cs="Arial"/>
                <w:kern w:val="0"/>
                <w:sz w:val="22"/>
              </w:rPr>
            </w:pPr>
            <w:r>
              <w:rPr>
                <w:rFonts w:hint="eastAsia" w:ascii="宋体" w:hAnsi="宋体" w:eastAsia="宋体" w:cs="Arial"/>
                <w:kern w:val="0"/>
                <w:sz w:val="22"/>
              </w:rPr>
              <w:t>三、上缴上级支出</w:t>
            </w:r>
          </w:p>
        </w:tc>
        <w:tc>
          <w:tcPr>
            <w:tcW w:w="580"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ascii="宋体" w:hAnsi="宋体" w:eastAsia="宋体" w:cs="Arial"/>
                <w:kern w:val="0"/>
                <w:sz w:val="22"/>
              </w:rPr>
              <w:t>6</w:t>
            </w:r>
          </w:p>
        </w:tc>
        <w:tc>
          <w:tcPr>
            <w:tcW w:w="180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0.00</w:t>
            </w:r>
          </w:p>
        </w:tc>
        <w:tc>
          <w:tcPr>
            <w:tcW w:w="180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0</w:t>
            </w:r>
          </w:p>
        </w:tc>
        <w:tc>
          <w:tcPr>
            <w:tcW w:w="1800" w:type="dxa"/>
            <w:tcBorders>
              <w:top w:val="nil"/>
              <w:left w:val="nil"/>
              <w:bottom w:val="single" w:color="000000" w:sz="4" w:space="0"/>
              <w:right w:val="single" w:color="000000" w:sz="8" w:space="0"/>
            </w:tcBorders>
            <w:shd w:val="clear" w:color="auto" w:fill="auto"/>
            <w:vAlign w:val="center"/>
          </w:tcPr>
          <w:p>
            <w:pPr>
              <w:widowControl/>
              <w:spacing w:line="240" w:lineRule="auto"/>
              <w:ind w:firstLine="0" w:firstLineChars="0"/>
              <w:jc w:val="right"/>
              <w:rPr>
                <w:rFonts w:ascii="宋体" w:hAnsi="宋体" w:eastAsia="宋体" w:cs="Arial"/>
                <w:kern w:val="0"/>
                <w:sz w:val="22"/>
              </w:rPr>
            </w:pPr>
          </w:p>
        </w:tc>
      </w:tr>
      <w:tr>
        <w:tblPrEx>
          <w:tblLayout w:type="fixed"/>
          <w:tblCellMar>
            <w:top w:w="0" w:type="dxa"/>
            <w:left w:w="108" w:type="dxa"/>
            <w:bottom w:w="0" w:type="dxa"/>
            <w:right w:w="108" w:type="dxa"/>
          </w:tblCellMar>
        </w:tblPrEx>
        <w:trPr>
          <w:trHeight w:val="308" w:hRule="atLeast"/>
        </w:trPr>
        <w:tc>
          <w:tcPr>
            <w:tcW w:w="3280"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left"/>
              <w:rPr>
                <w:rFonts w:ascii="宋体" w:hAnsi="宋体" w:eastAsia="宋体" w:cs="Arial"/>
                <w:kern w:val="0"/>
                <w:sz w:val="22"/>
              </w:rPr>
            </w:pPr>
            <w:r>
              <w:rPr>
                <w:rFonts w:hint="eastAsia" w:ascii="宋体" w:hAnsi="宋体" w:eastAsia="宋体" w:cs="Arial"/>
                <w:kern w:val="0"/>
                <w:sz w:val="22"/>
              </w:rPr>
              <w:t>四、经营支出</w:t>
            </w:r>
          </w:p>
        </w:tc>
        <w:tc>
          <w:tcPr>
            <w:tcW w:w="580"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ascii="宋体" w:hAnsi="宋体" w:eastAsia="宋体" w:cs="Arial"/>
                <w:kern w:val="0"/>
                <w:sz w:val="22"/>
              </w:rPr>
              <w:t>7</w:t>
            </w:r>
          </w:p>
        </w:tc>
        <w:tc>
          <w:tcPr>
            <w:tcW w:w="180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0.00</w:t>
            </w:r>
          </w:p>
        </w:tc>
        <w:tc>
          <w:tcPr>
            <w:tcW w:w="180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0</w:t>
            </w:r>
          </w:p>
        </w:tc>
        <w:tc>
          <w:tcPr>
            <w:tcW w:w="1800" w:type="dxa"/>
            <w:tcBorders>
              <w:top w:val="nil"/>
              <w:left w:val="nil"/>
              <w:bottom w:val="single" w:color="000000" w:sz="4" w:space="0"/>
              <w:right w:val="single" w:color="000000" w:sz="8" w:space="0"/>
            </w:tcBorders>
            <w:shd w:val="clear" w:color="auto" w:fill="auto"/>
            <w:vAlign w:val="center"/>
          </w:tcPr>
          <w:p>
            <w:pPr>
              <w:widowControl/>
              <w:spacing w:line="240" w:lineRule="auto"/>
              <w:ind w:firstLine="0" w:firstLineChars="0"/>
              <w:jc w:val="right"/>
              <w:rPr>
                <w:rFonts w:ascii="宋体" w:hAnsi="宋体" w:eastAsia="宋体" w:cs="Arial"/>
                <w:kern w:val="0"/>
                <w:sz w:val="22"/>
              </w:rPr>
            </w:pPr>
          </w:p>
        </w:tc>
      </w:tr>
      <w:tr>
        <w:tblPrEx>
          <w:tblLayout w:type="fixed"/>
          <w:tblCellMar>
            <w:top w:w="0" w:type="dxa"/>
            <w:left w:w="108" w:type="dxa"/>
            <w:bottom w:w="0" w:type="dxa"/>
            <w:right w:w="108" w:type="dxa"/>
          </w:tblCellMar>
        </w:tblPrEx>
        <w:trPr>
          <w:trHeight w:val="308" w:hRule="atLeast"/>
        </w:trPr>
        <w:tc>
          <w:tcPr>
            <w:tcW w:w="3280"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left"/>
              <w:rPr>
                <w:rFonts w:ascii="宋体" w:hAnsi="宋体" w:eastAsia="宋体" w:cs="Arial"/>
                <w:kern w:val="0"/>
                <w:sz w:val="22"/>
              </w:rPr>
            </w:pPr>
            <w:r>
              <w:rPr>
                <w:rFonts w:hint="eastAsia" w:ascii="宋体" w:hAnsi="宋体" w:eastAsia="宋体" w:cs="Arial"/>
                <w:kern w:val="0"/>
                <w:sz w:val="22"/>
              </w:rPr>
              <w:t>五、对附属单位补助支出</w:t>
            </w:r>
          </w:p>
        </w:tc>
        <w:tc>
          <w:tcPr>
            <w:tcW w:w="580"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ascii="宋体" w:hAnsi="宋体" w:eastAsia="宋体" w:cs="Arial"/>
                <w:kern w:val="0"/>
                <w:sz w:val="22"/>
              </w:rPr>
              <w:t>8</w:t>
            </w:r>
          </w:p>
        </w:tc>
        <w:tc>
          <w:tcPr>
            <w:tcW w:w="180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0.00</w:t>
            </w:r>
          </w:p>
        </w:tc>
        <w:tc>
          <w:tcPr>
            <w:tcW w:w="180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0</w:t>
            </w:r>
          </w:p>
        </w:tc>
        <w:tc>
          <w:tcPr>
            <w:tcW w:w="1800" w:type="dxa"/>
            <w:tcBorders>
              <w:top w:val="nil"/>
              <w:left w:val="nil"/>
              <w:bottom w:val="single" w:color="000000" w:sz="4" w:space="0"/>
              <w:right w:val="single" w:color="000000" w:sz="8" w:space="0"/>
            </w:tcBorders>
            <w:shd w:val="clear" w:color="auto" w:fill="auto"/>
            <w:vAlign w:val="center"/>
          </w:tcPr>
          <w:p>
            <w:pPr>
              <w:widowControl/>
              <w:spacing w:line="240" w:lineRule="auto"/>
              <w:ind w:firstLine="0" w:firstLineChars="0"/>
              <w:jc w:val="right"/>
              <w:rPr>
                <w:rFonts w:ascii="宋体" w:hAnsi="宋体" w:eastAsia="宋体" w:cs="Arial"/>
                <w:kern w:val="0"/>
                <w:sz w:val="22"/>
              </w:rPr>
            </w:pPr>
          </w:p>
        </w:tc>
      </w:tr>
      <w:tr>
        <w:tblPrEx>
          <w:tblLayout w:type="fixed"/>
          <w:tblCellMar>
            <w:top w:w="0" w:type="dxa"/>
            <w:left w:w="108" w:type="dxa"/>
            <w:bottom w:w="0" w:type="dxa"/>
            <w:right w:w="108" w:type="dxa"/>
          </w:tblCellMar>
        </w:tblPrEx>
        <w:trPr>
          <w:trHeight w:val="308" w:hRule="atLeast"/>
        </w:trPr>
        <w:tc>
          <w:tcPr>
            <w:tcW w:w="3280"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left"/>
              <w:rPr>
                <w:rFonts w:ascii="宋体" w:hAnsi="宋体" w:eastAsia="宋体" w:cs="Arial"/>
                <w:kern w:val="0"/>
                <w:sz w:val="22"/>
              </w:rPr>
            </w:pPr>
            <w:r>
              <w:rPr>
                <w:rFonts w:hint="eastAsia" w:ascii="宋体" w:hAnsi="宋体" w:eastAsia="宋体" w:cs="Arial"/>
                <w:kern w:val="0"/>
                <w:sz w:val="22"/>
              </w:rPr>
              <w:t>　合计</w:t>
            </w:r>
          </w:p>
        </w:tc>
        <w:tc>
          <w:tcPr>
            <w:tcW w:w="580"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kern w:val="0"/>
                <w:sz w:val="22"/>
              </w:rPr>
            </w:pPr>
            <w:r>
              <w:rPr>
                <w:rFonts w:ascii="宋体" w:hAnsi="宋体" w:eastAsia="宋体" w:cs="Arial"/>
                <w:kern w:val="0"/>
                <w:sz w:val="22"/>
              </w:rPr>
              <w:t>9</w:t>
            </w:r>
          </w:p>
        </w:tc>
        <w:tc>
          <w:tcPr>
            <w:tcW w:w="180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5</w:t>
            </w:r>
            <w:r>
              <w:rPr>
                <w:rFonts w:ascii="宋体" w:hAnsi="宋体" w:eastAsia="宋体" w:cs="Arial"/>
                <w:kern w:val="0"/>
                <w:sz w:val="22"/>
              </w:rPr>
              <w:t>5903947.48</w:t>
            </w:r>
            <w:r>
              <w:rPr>
                <w:rFonts w:hint="eastAsia" w:ascii="宋体" w:hAnsi="宋体" w:eastAsia="宋体" w:cs="Arial"/>
                <w:kern w:val="0"/>
                <w:sz w:val="22"/>
              </w:rPr>
              <w:t>　</w:t>
            </w:r>
          </w:p>
        </w:tc>
        <w:tc>
          <w:tcPr>
            <w:tcW w:w="180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　</w:t>
            </w:r>
          </w:p>
        </w:tc>
        <w:tc>
          <w:tcPr>
            <w:tcW w:w="1800" w:type="dxa"/>
            <w:tcBorders>
              <w:top w:val="nil"/>
              <w:left w:val="nil"/>
              <w:bottom w:val="single" w:color="000000" w:sz="4" w:space="0"/>
              <w:right w:val="single" w:color="000000" w:sz="8" w:space="0"/>
            </w:tcBorders>
            <w:shd w:val="clear" w:color="auto" w:fill="auto"/>
            <w:vAlign w:val="center"/>
          </w:tcPr>
          <w:p>
            <w:pPr>
              <w:widowControl/>
              <w:spacing w:line="240" w:lineRule="auto"/>
              <w:ind w:firstLine="0" w:firstLineChars="0"/>
              <w:jc w:val="right"/>
              <w:rPr>
                <w:rFonts w:ascii="宋体" w:hAnsi="宋体" w:eastAsia="宋体" w:cs="Arial"/>
                <w:kern w:val="0"/>
                <w:sz w:val="22"/>
              </w:rPr>
            </w:pPr>
            <w:r>
              <w:rPr>
                <w:rFonts w:hint="eastAsia" w:ascii="宋体" w:hAnsi="宋体" w:eastAsia="宋体" w:cs="Arial"/>
                <w:kern w:val="0"/>
                <w:sz w:val="22"/>
              </w:rPr>
              <w:t>　</w:t>
            </w:r>
          </w:p>
        </w:tc>
      </w:tr>
    </w:tbl>
    <w:p>
      <w:pPr>
        <w:pStyle w:val="3"/>
        <w:ind w:firstLine="643"/>
        <w:rPr>
          <w:rFonts w:ascii="仿宋" w:hAnsi="仿宋" w:eastAsia="仿宋" w:cs="仿宋"/>
        </w:rPr>
      </w:pPr>
      <w:bookmarkStart w:id="21" w:name="_Toc2142"/>
      <w:bookmarkStart w:id="22" w:name="_Toc4614"/>
      <w:r>
        <w:rPr>
          <w:rFonts w:hint="eastAsia" w:ascii="仿宋" w:hAnsi="仿宋" w:eastAsia="仿宋" w:cs="仿宋"/>
        </w:rPr>
        <w:t>四、财政拨款收入支出决算总体情况说明</w:t>
      </w:r>
      <w:bookmarkEnd w:id="21"/>
      <w:bookmarkEnd w:id="22"/>
    </w:p>
    <w:p>
      <w:pPr>
        <w:spacing w:line="580" w:lineRule="exact"/>
        <w:ind w:firstLine="640"/>
        <w:rPr>
          <w:rFonts w:ascii="仿宋_GB2312"/>
          <w:szCs w:val="32"/>
        </w:rPr>
      </w:pPr>
      <w:r>
        <w:rPr>
          <w:rFonts w:hint="eastAsia" w:ascii="仿宋_GB2312"/>
          <w:szCs w:val="32"/>
        </w:rPr>
        <w:t>2021年度财政拨款收入</w:t>
      </w:r>
      <w:r>
        <w:rPr>
          <w:rFonts w:ascii="仿宋_GB2312"/>
          <w:szCs w:val="32"/>
        </w:rPr>
        <w:t>总计5590.39</w:t>
      </w:r>
      <w:r>
        <w:rPr>
          <w:rFonts w:hint="eastAsia" w:ascii="仿宋_GB2312"/>
          <w:szCs w:val="32"/>
        </w:rPr>
        <w:t>万元、支出总计</w:t>
      </w:r>
      <w:r>
        <w:rPr>
          <w:rFonts w:ascii="仿宋_GB2312"/>
          <w:szCs w:val="32"/>
        </w:rPr>
        <w:t>5590.39</w:t>
      </w:r>
      <w:r>
        <w:rPr>
          <w:rFonts w:hint="eastAsia" w:ascii="仿宋_GB2312"/>
          <w:szCs w:val="32"/>
        </w:rPr>
        <w:t>万元。与2020年相比，财政拨款收入总计增长3</w:t>
      </w:r>
      <w:r>
        <w:rPr>
          <w:rFonts w:ascii="仿宋_GB2312"/>
          <w:szCs w:val="32"/>
        </w:rPr>
        <w:t>614.37</w:t>
      </w:r>
      <w:r>
        <w:rPr>
          <w:rFonts w:hint="eastAsia" w:ascii="仿宋_GB2312"/>
          <w:szCs w:val="32"/>
        </w:rPr>
        <w:t>万元，增长1</w:t>
      </w:r>
      <w:r>
        <w:rPr>
          <w:rFonts w:ascii="仿宋_GB2312"/>
          <w:szCs w:val="32"/>
        </w:rPr>
        <w:t>82.91%</w:t>
      </w:r>
      <w:r>
        <w:rPr>
          <w:rFonts w:hint="eastAsia" w:ascii="仿宋_GB2312"/>
          <w:szCs w:val="32"/>
        </w:rPr>
        <w:t>，财政拨款支出总计增长3</w:t>
      </w:r>
      <w:r>
        <w:rPr>
          <w:rFonts w:ascii="仿宋_GB2312"/>
          <w:szCs w:val="32"/>
        </w:rPr>
        <w:t>614.37</w:t>
      </w:r>
      <w:r>
        <w:rPr>
          <w:rFonts w:hint="eastAsia" w:ascii="仿宋_GB2312"/>
          <w:szCs w:val="32"/>
        </w:rPr>
        <w:t>万元，增长1</w:t>
      </w:r>
      <w:r>
        <w:rPr>
          <w:rFonts w:ascii="仿宋_GB2312"/>
          <w:szCs w:val="32"/>
        </w:rPr>
        <w:t>82.91%</w:t>
      </w:r>
      <w:r>
        <w:rPr>
          <w:rFonts w:hint="eastAsia" w:ascii="仿宋_GB2312"/>
          <w:szCs w:val="32"/>
        </w:rPr>
        <w:t>。主要原因是撤并乡镇，中庄乡合并入本单位，人员及经费增加、项目增加。</w:t>
      </w:r>
    </w:p>
    <w:p>
      <w:pPr>
        <w:pStyle w:val="3"/>
        <w:ind w:firstLine="643"/>
        <w:rPr>
          <w:rFonts w:ascii="仿宋" w:hAnsi="仿宋" w:eastAsia="仿宋" w:cs="仿宋"/>
        </w:rPr>
      </w:pPr>
      <w:bookmarkStart w:id="23" w:name="_Toc6501"/>
      <w:bookmarkStart w:id="24" w:name="_Toc9341"/>
      <w:r>
        <w:rPr>
          <w:rFonts w:hint="eastAsia" w:ascii="仿宋" w:hAnsi="仿宋" w:eastAsia="仿宋" w:cs="仿宋"/>
        </w:rPr>
        <w:t>五、一般公共预算财政拨款支出决算情况说明</w:t>
      </w:r>
      <w:bookmarkEnd w:id="23"/>
      <w:bookmarkEnd w:id="24"/>
    </w:p>
    <w:p>
      <w:pPr>
        <w:spacing w:line="580" w:lineRule="exact"/>
        <w:ind w:firstLine="643"/>
        <w:rPr>
          <w:rFonts w:ascii="仿宋_GB2312"/>
          <w:b/>
          <w:szCs w:val="32"/>
        </w:rPr>
      </w:pPr>
      <w:r>
        <w:rPr>
          <w:rFonts w:hint="eastAsia" w:ascii="仿宋_GB2312"/>
          <w:b/>
          <w:szCs w:val="32"/>
        </w:rPr>
        <w:t>（一）财政拨款支出决算总体情况</w:t>
      </w:r>
    </w:p>
    <w:p>
      <w:pPr>
        <w:spacing w:line="580" w:lineRule="exact"/>
        <w:ind w:firstLine="640"/>
        <w:rPr>
          <w:rFonts w:ascii="仿宋_GB2312"/>
          <w:szCs w:val="32"/>
        </w:rPr>
      </w:pPr>
      <w:r>
        <w:rPr>
          <w:rFonts w:hint="eastAsia" w:ascii="仿宋_GB2312"/>
          <w:szCs w:val="32"/>
        </w:rPr>
        <w:t>2021年度财政拨款支出</w:t>
      </w:r>
      <w:r>
        <w:rPr>
          <w:rFonts w:ascii="仿宋_GB2312"/>
          <w:szCs w:val="32"/>
        </w:rPr>
        <w:t>5590.39</w:t>
      </w:r>
      <w:r>
        <w:rPr>
          <w:rFonts w:hint="eastAsia" w:ascii="仿宋_GB2312"/>
          <w:szCs w:val="32"/>
        </w:rPr>
        <w:t>万元，占本年支出合计的100%。与2020年相比，财政拨款支出增加3</w:t>
      </w:r>
      <w:r>
        <w:rPr>
          <w:rFonts w:ascii="仿宋_GB2312"/>
          <w:szCs w:val="32"/>
        </w:rPr>
        <w:t>614.37</w:t>
      </w:r>
      <w:r>
        <w:rPr>
          <w:rFonts w:hint="eastAsia" w:ascii="仿宋_GB2312"/>
          <w:szCs w:val="32"/>
        </w:rPr>
        <w:t>万元，增长1</w:t>
      </w:r>
      <w:r>
        <w:rPr>
          <w:rFonts w:ascii="仿宋_GB2312"/>
          <w:szCs w:val="32"/>
        </w:rPr>
        <w:t>82.91</w:t>
      </w:r>
      <w:r>
        <w:rPr>
          <w:rFonts w:hint="eastAsia" w:ascii="仿宋_GB2312"/>
          <w:szCs w:val="32"/>
        </w:rPr>
        <w:t>%。主要原因是撤并乡镇，中庄乡合并入本单位，人员及经费增加、项目增加。其中，政府性基金预算支出</w:t>
      </w:r>
      <w:r>
        <w:rPr>
          <w:rFonts w:ascii="仿宋_GB2312"/>
          <w:szCs w:val="32"/>
        </w:rPr>
        <w:t>1.5642</w:t>
      </w:r>
      <w:r>
        <w:rPr>
          <w:rFonts w:hint="eastAsia" w:ascii="仿宋_GB2312"/>
          <w:szCs w:val="32"/>
        </w:rPr>
        <w:t>万元，占比</w:t>
      </w:r>
      <w:r>
        <w:rPr>
          <w:rFonts w:ascii="仿宋_GB2312"/>
          <w:szCs w:val="32"/>
        </w:rPr>
        <w:t>0.03</w:t>
      </w:r>
      <w:r>
        <w:rPr>
          <w:rFonts w:hint="eastAsia" w:ascii="仿宋_GB2312"/>
          <w:szCs w:val="32"/>
        </w:rPr>
        <w:t>%。</w:t>
      </w:r>
    </w:p>
    <w:p>
      <w:pPr>
        <w:spacing w:line="580" w:lineRule="exact"/>
        <w:ind w:firstLine="643"/>
        <w:rPr>
          <w:rFonts w:ascii="仿宋_GB2312"/>
          <w:b/>
          <w:szCs w:val="32"/>
        </w:rPr>
      </w:pPr>
      <w:r>
        <w:rPr>
          <w:rFonts w:hint="eastAsia" w:ascii="仿宋_GB2312"/>
          <w:b/>
          <w:szCs w:val="32"/>
        </w:rPr>
        <w:t>（二）财政拨款</w:t>
      </w:r>
      <w:r>
        <w:rPr>
          <w:rFonts w:ascii="仿宋_GB2312"/>
          <w:b/>
          <w:szCs w:val="32"/>
        </w:rPr>
        <w:t>支出决算结构情况</w:t>
      </w:r>
    </w:p>
    <w:p>
      <w:pPr>
        <w:spacing w:line="580" w:lineRule="exact"/>
        <w:ind w:firstLine="640"/>
        <w:rPr>
          <w:rFonts w:ascii="仿宋_GB2312"/>
          <w:szCs w:val="32"/>
        </w:rPr>
      </w:pPr>
      <w:r>
        <w:rPr>
          <w:rFonts w:hint="eastAsia" w:ascii="仿宋_GB2312"/>
          <w:szCs w:val="32"/>
        </w:rPr>
        <w:t>2021年度</w:t>
      </w:r>
      <w:r>
        <w:rPr>
          <w:rFonts w:ascii="仿宋_GB2312"/>
          <w:szCs w:val="32"/>
        </w:rPr>
        <w:t>财政拨款支出5590.39</w:t>
      </w:r>
      <w:r>
        <w:rPr>
          <w:rFonts w:hint="eastAsia" w:ascii="仿宋_GB2312"/>
          <w:szCs w:val="32"/>
        </w:rPr>
        <w:t>万元</w:t>
      </w:r>
      <w:r>
        <w:rPr>
          <w:rFonts w:ascii="仿宋_GB2312"/>
          <w:szCs w:val="32"/>
        </w:rPr>
        <w:t>，主要用于以下方面：</w:t>
      </w:r>
      <w:r>
        <w:rPr>
          <w:rFonts w:ascii="仿宋_GB2312"/>
          <w:b/>
          <w:szCs w:val="32"/>
        </w:rPr>
        <w:t>一般公共服务（</w:t>
      </w:r>
      <w:r>
        <w:rPr>
          <w:rFonts w:hint="eastAsia" w:ascii="仿宋_GB2312"/>
          <w:b/>
          <w:szCs w:val="32"/>
        </w:rPr>
        <w:t>类</w:t>
      </w:r>
      <w:r>
        <w:rPr>
          <w:rFonts w:ascii="仿宋_GB2312"/>
          <w:b/>
          <w:szCs w:val="32"/>
        </w:rPr>
        <w:t>）</w:t>
      </w:r>
      <w:r>
        <w:rPr>
          <w:rFonts w:hint="eastAsia" w:ascii="仿宋_GB2312"/>
          <w:szCs w:val="32"/>
        </w:rPr>
        <w:t>支出</w:t>
      </w:r>
      <w:r>
        <w:rPr>
          <w:rFonts w:ascii="仿宋_GB2312"/>
          <w:szCs w:val="32"/>
        </w:rPr>
        <w:t>1228.07</w:t>
      </w:r>
      <w:r>
        <w:rPr>
          <w:rFonts w:hint="eastAsia" w:ascii="仿宋_GB2312"/>
          <w:szCs w:val="32"/>
        </w:rPr>
        <w:t>万元</w:t>
      </w:r>
      <w:r>
        <w:rPr>
          <w:rFonts w:ascii="仿宋_GB2312"/>
          <w:szCs w:val="32"/>
        </w:rPr>
        <w:t>，占21.97%；</w:t>
      </w:r>
      <w:r>
        <w:rPr>
          <w:rFonts w:hint="eastAsia" w:ascii="仿宋_GB2312"/>
          <w:b/>
          <w:szCs w:val="32"/>
        </w:rPr>
        <w:t>社会</w:t>
      </w:r>
      <w:r>
        <w:rPr>
          <w:rFonts w:ascii="仿宋_GB2312"/>
          <w:b/>
          <w:szCs w:val="32"/>
        </w:rPr>
        <w:t>保障和就业（</w:t>
      </w:r>
      <w:r>
        <w:rPr>
          <w:rFonts w:hint="eastAsia" w:ascii="仿宋_GB2312"/>
          <w:b/>
          <w:szCs w:val="32"/>
        </w:rPr>
        <w:t>类</w:t>
      </w:r>
      <w:r>
        <w:rPr>
          <w:rFonts w:ascii="仿宋_GB2312"/>
          <w:b/>
          <w:szCs w:val="32"/>
        </w:rPr>
        <w:t>）</w:t>
      </w:r>
      <w:r>
        <w:rPr>
          <w:rFonts w:hint="eastAsia" w:ascii="仿宋_GB2312"/>
          <w:szCs w:val="32"/>
        </w:rPr>
        <w:t>支出</w:t>
      </w:r>
      <w:r>
        <w:rPr>
          <w:rFonts w:ascii="仿宋_GB2312"/>
          <w:szCs w:val="32"/>
        </w:rPr>
        <w:t>7.35</w:t>
      </w:r>
      <w:r>
        <w:rPr>
          <w:rFonts w:hint="eastAsia" w:ascii="仿宋_GB2312"/>
          <w:szCs w:val="32"/>
        </w:rPr>
        <w:t>万元</w:t>
      </w:r>
      <w:r>
        <w:rPr>
          <w:rFonts w:ascii="仿宋_GB2312"/>
          <w:szCs w:val="32"/>
        </w:rPr>
        <w:t>，占0.13%；</w:t>
      </w:r>
      <w:r>
        <w:rPr>
          <w:rFonts w:hint="eastAsia" w:ascii="仿宋_GB2312"/>
          <w:b/>
          <w:szCs w:val="32"/>
        </w:rPr>
        <w:t>卫生</w:t>
      </w:r>
      <w:r>
        <w:rPr>
          <w:rFonts w:ascii="仿宋_GB2312"/>
          <w:b/>
          <w:szCs w:val="32"/>
        </w:rPr>
        <w:t>健康（</w:t>
      </w:r>
      <w:r>
        <w:rPr>
          <w:rFonts w:hint="eastAsia" w:ascii="仿宋_GB2312"/>
          <w:b/>
          <w:szCs w:val="32"/>
        </w:rPr>
        <w:t>类</w:t>
      </w:r>
      <w:r>
        <w:rPr>
          <w:rFonts w:ascii="仿宋_GB2312"/>
          <w:b/>
          <w:szCs w:val="32"/>
        </w:rPr>
        <w:t>）</w:t>
      </w:r>
      <w:r>
        <w:rPr>
          <w:rFonts w:hint="eastAsia" w:ascii="仿宋_GB2312"/>
          <w:szCs w:val="32"/>
        </w:rPr>
        <w:t>支出</w:t>
      </w:r>
      <w:r>
        <w:rPr>
          <w:rFonts w:ascii="仿宋_GB2312"/>
          <w:szCs w:val="32"/>
        </w:rPr>
        <w:t>15.42</w:t>
      </w:r>
      <w:r>
        <w:rPr>
          <w:rFonts w:hint="eastAsia" w:ascii="仿宋_GB2312"/>
          <w:szCs w:val="32"/>
        </w:rPr>
        <w:t>万元</w:t>
      </w:r>
      <w:r>
        <w:rPr>
          <w:rFonts w:ascii="仿宋_GB2312"/>
          <w:szCs w:val="32"/>
        </w:rPr>
        <w:t>，占0.28%；</w:t>
      </w:r>
      <w:r>
        <w:rPr>
          <w:rFonts w:hint="eastAsia" w:ascii="仿宋_GB2312"/>
          <w:b/>
          <w:szCs w:val="32"/>
        </w:rPr>
        <w:t>城乡社区</w:t>
      </w:r>
      <w:r>
        <w:rPr>
          <w:rFonts w:ascii="仿宋_GB2312"/>
          <w:b/>
          <w:szCs w:val="32"/>
        </w:rPr>
        <w:t>（</w:t>
      </w:r>
      <w:r>
        <w:rPr>
          <w:rFonts w:hint="eastAsia" w:ascii="仿宋_GB2312"/>
          <w:b/>
          <w:szCs w:val="32"/>
        </w:rPr>
        <w:t>类</w:t>
      </w:r>
      <w:r>
        <w:rPr>
          <w:rFonts w:ascii="仿宋_GB2312"/>
          <w:b/>
          <w:szCs w:val="32"/>
        </w:rPr>
        <w:t>）</w:t>
      </w:r>
      <w:r>
        <w:rPr>
          <w:rFonts w:hint="eastAsia" w:ascii="仿宋_GB2312"/>
          <w:szCs w:val="32"/>
        </w:rPr>
        <w:t>支出</w:t>
      </w:r>
      <w:r>
        <w:rPr>
          <w:rFonts w:ascii="仿宋_GB2312"/>
          <w:szCs w:val="32"/>
        </w:rPr>
        <w:t>1.5642</w:t>
      </w:r>
      <w:r>
        <w:rPr>
          <w:rFonts w:hint="eastAsia" w:ascii="仿宋_GB2312"/>
          <w:szCs w:val="32"/>
        </w:rPr>
        <w:t>万元</w:t>
      </w:r>
      <w:r>
        <w:rPr>
          <w:rFonts w:ascii="仿宋_GB2312"/>
          <w:szCs w:val="32"/>
        </w:rPr>
        <w:t>，占0.03%；</w:t>
      </w:r>
      <w:r>
        <w:rPr>
          <w:rFonts w:hint="eastAsia" w:ascii="仿宋_GB2312"/>
          <w:b/>
          <w:szCs w:val="32"/>
        </w:rPr>
        <w:t>农林水</w:t>
      </w:r>
      <w:r>
        <w:rPr>
          <w:rFonts w:ascii="仿宋_GB2312"/>
          <w:b/>
          <w:szCs w:val="32"/>
        </w:rPr>
        <w:t>（</w:t>
      </w:r>
      <w:r>
        <w:rPr>
          <w:rFonts w:hint="eastAsia" w:ascii="仿宋_GB2312"/>
          <w:b/>
          <w:szCs w:val="32"/>
        </w:rPr>
        <w:t>类</w:t>
      </w:r>
      <w:r>
        <w:rPr>
          <w:rFonts w:ascii="仿宋_GB2312"/>
          <w:b/>
          <w:szCs w:val="32"/>
        </w:rPr>
        <w:t>）</w:t>
      </w:r>
      <w:r>
        <w:rPr>
          <w:rFonts w:hint="eastAsia" w:ascii="仿宋_GB2312"/>
          <w:szCs w:val="32"/>
        </w:rPr>
        <w:t>支出</w:t>
      </w:r>
      <w:r>
        <w:rPr>
          <w:rFonts w:ascii="仿宋_GB2312"/>
          <w:szCs w:val="32"/>
        </w:rPr>
        <w:t>4337.99</w:t>
      </w:r>
      <w:r>
        <w:rPr>
          <w:rFonts w:hint="eastAsia" w:ascii="仿宋_GB2312"/>
          <w:szCs w:val="32"/>
        </w:rPr>
        <w:t>万元</w:t>
      </w:r>
      <w:r>
        <w:rPr>
          <w:rFonts w:ascii="仿宋_GB2312"/>
          <w:szCs w:val="32"/>
        </w:rPr>
        <w:t>，占77.59%</w:t>
      </w:r>
      <w:r>
        <w:rPr>
          <w:rFonts w:hint="eastAsia" w:ascii="仿宋_GB2312"/>
          <w:szCs w:val="32"/>
        </w:rPr>
        <w:t>。</w:t>
      </w:r>
      <w:r>
        <w:rPr>
          <w:rFonts w:ascii="仿宋_GB2312"/>
          <w:szCs w:val="32"/>
        </w:rPr>
        <w:t xml:space="preserve"> </w:t>
      </w:r>
    </w:p>
    <w:p>
      <w:pPr>
        <w:spacing w:line="580" w:lineRule="exact"/>
        <w:ind w:firstLine="643"/>
        <w:rPr>
          <w:rFonts w:ascii="仿宋_GB2312"/>
          <w:b/>
          <w:szCs w:val="32"/>
        </w:rPr>
      </w:pPr>
      <w:r>
        <w:rPr>
          <w:rFonts w:hint="eastAsia" w:ascii="仿宋_GB2312"/>
          <w:b/>
          <w:szCs w:val="32"/>
        </w:rPr>
        <w:t>（三）财政拨款支出决算具体情况</w:t>
      </w:r>
    </w:p>
    <w:p>
      <w:pPr>
        <w:spacing w:line="580" w:lineRule="exact"/>
        <w:ind w:firstLine="640"/>
        <w:rPr>
          <w:rFonts w:ascii="仿宋" w:hAnsi="仿宋" w:eastAsia="仿宋" w:cs="仿宋"/>
          <w:szCs w:val="32"/>
        </w:rPr>
      </w:pPr>
      <w:r>
        <w:rPr>
          <w:rFonts w:hint="eastAsia"/>
          <w:szCs w:val="32"/>
        </w:rPr>
        <w:t>2</w:t>
      </w:r>
      <w:r>
        <w:rPr>
          <w:szCs w:val="32"/>
        </w:rPr>
        <w:t>02</w:t>
      </w:r>
      <w:r>
        <w:rPr>
          <w:rFonts w:hint="eastAsia"/>
          <w:szCs w:val="32"/>
        </w:rPr>
        <w:t>1年度财政拨款支出年初预算</w:t>
      </w:r>
      <w:r>
        <w:rPr>
          <w:rFonts w:ascii="仿宋_GB2312"/>
          <w:szCs w:val="32"/>
        </w:rPr>
        <w:t>5590.39</w:t>
      </w:r>
      <w:r>
        <w:rPr>
          <w:rFonts w:hint="eastAsia"/>
          <w:szCs w:val="32"/>
        </w:rPr>
        <w:t>万元，支出决算</w:t>
      </w:r>
      <w:r>
        <w:rPr>
          <w:rFonts w:ascii="仿宋_GB2312"/>
          <w:szCs w:val="32"/>
        </w:rPr>
        <w:t>5590.39</w:t>
      </w:r>
      <w:r>
        <w:rPr>
          <w:rFonts w:hint="eastAsia"/>
          <w:szCs w:val="32"/>
        </w:rPr>
        <w:t>万元，完成年初预算的</w:t>
      </w:r>
      <w:r>
        <w:rPr>
          <w:szCs w:val="32"/>
        </w:rPr>
        <w:t>100%</w:t>
      </w:r>
      <w:r>
        <w:rPr>
          <w:rFonts w:hint="eastAsia"/>
          <w:szCs w:val="32"/>
        </w:rPr>
        <w:t>。其中：</w:t>
      </w:r>
    </w:p>
    <w:p>
      <w:pPr>
        <w:ind w:firstLine="640"/>
        <w:jc w:val="left"/>
        <w:rPr>
          <w:rFonts w:ascii="仿宋" w:hAnsi="仿宋" w:eastAsia="仿宋" w:cs="仿宋"/>
          <w:szCs w:val="32"/>
        </w:rPr>
      </w:pPr>
      <w:r>
        <w:rPr>
          <w:rFonts w:hint="eastAsia" w:ascii="仿宋" w:hAnsi="仿宋" w:eastAsia="仿宋" w:cs="仿宋"/>
          <w:szCs w:val="32"/>
        </w:rPr>
        <w:t>（1）按功能科目分类对比如下：</w:t>
      </w:r>
    </w:p>
    <w:p>
      <w:pPr>
        <w:ind w:firstLine="640"/>
        <w:jc w:val="left"/>
        <w:rPr>
          <w:rFonts w:ascii="宋体" w:hAnsi="宋体" w:cs="Arial"/>
          <w:b/>
          <w:kern w:val="0"/>
          <w:sz w:val="30"/>
          <w:szCs w:val="30"/>
        </w:rPr>
      </w:pPr>
      <w:r>
        <w:rPr>
          <w:rFonts w:hint="eastAsia" w:ascii="仿宋_GB2312"/>
          <w:szCs w:val="32"/>
        </w:rPr>
        <w:t xml:space="preserve"> </w:t>
      </w:r>
      <w:r>
        <w:rPr>
          <w:rFonts w:ascii="宋体" w:hAnsi="宋体" w:cs="Arial"/>
          <w:b/>
          <w:kern w:val="0"/>
          <w:sz w:val="30"/>
          <w:szCs w:val="30"/>
        </w:rPr>
        <w:t>2</w:t>
      </w:r>
      <w:r>
        <w:rPr>
          <w:rFonts w:hint="eastAsia" w:ascii="宋体" w:hAnsi="宋体" w:cs="Arial"/>
          <w:b/>
          <w:kern w:val="0"/>
          <w:sz w:val="30"/>
          <w:szCs w:val="30"/>
        </w:rPr>
        <w:t>021年度支出功能科目分类对比表    单位：万元</w:t>
      </w:r>
    </w:p>
    <w:tbl>
      <w:tblPr>
        <w:tblStyle w:val="10"/>
        <w:tblW w:w="9513"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6"/>
        <w:gridCol w:w="2351"/>
        <w:gridCol w:w="1760"/>
        <w:gridCol w:w="1559"/>
        <w:gridCol w:w="2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16" w:type="dxa"/>
          </w:tcPr>
          <w:p>
            <w:pPr>
              <w:widowControl/>
              <w:ind w:firstLine="0" w:firstLineChars="0"/>
              <w:rPr>
                <w:rFonts w:ascii="宋体" w:hAnsi="宋体" w:cs="Arial"/>
                <w:b/>
                <w:kern w:val="0"/>
                <w:sz w:val="24"/>
                <w:szCs w:val="24"/>
              </w:rPr>
            </w:pPr>
            <w:r>
              <w:rPr>
                <w:rFonts w:hint="eastAsia" w:ascii="宋体" w:hAnsi="宋体" w:cs="Arial"/>
                <w:b/>
                <w:kern w:val="0"/>
                <w:sz w:val="24"/>
                <w:szCs w:val="24"/>
              </w:rPr>
              <w:t>科目代码</w:t>
            </w:r>
          </w:p>
        </w:tc>
        <w:tc>
          <w:tcPr>
            <w:tcW w:w="2351" w:type="dxa"/>
          </w:tcPr>
          <w:p>
            <w:pPr>
              <w:widowControl/>
              <w:ind w:firstLine="482"/>
              <w:rPr>
                <w:rFonts w:ascii="宋体" w:hAnsi="宋体" w:cs="Arial"/>
                <w:b/>
                <w:kern w:val="0"/>
                <w:sz w:val="24"/>
                <w:szCs w:val="24"/>
              </w:rPr>
            </w:pPr>
            <w:r>
              <w:rPr>
                <w:rFonts w:hint="eastAsia" w:ascii="宋体" w:hAnsi="宋体" w:cs="Arial"/>
                <w:b/>
                <w:kern w:val="0"/>
                <w:sz w:val="24"/>
                <w:szCs w:val="24"/>
              </w:rPr>
              <w:t>科目名称</w:t>
            </w:r>
          </w:p>
        </w:tc>
        <w:tc>
          <w:tcPr>
            <w:tcW w:w="1760" w:type="dxa"/>
          </w:tcPr>
          <w:p>
            <w:pPr>
              <w:widowControl/>
              <w:ind w:firstLine="482"/>
              <w:jc w:val="left"/>
              <w:rPr>
                <w:rFonts w:ascii="宋体" w:hAnsi="宋体" w:eastAsia="宋体" w:cs="Arial"/>
                <w:b/>
                <w:kern w:val="0"/>
                <w:sz w:val="24"/>
                <w:szCs w:val="24"/>
              </w:rPr>
            </w:pPr>
            <w:r>
              <w:rPr>
                <w:rFonts w:hint="eastAsia" w:ascii="宋体" w:hAnsi="宋体" w:cs="Arial"/>
                <w:b/>
                <w:kern w:val="0"/>
                <w:sz w:val="24"/>
                <w:szCs w:val="24"/>
              </w:rPr>
              <w:t>2020年</w:t>
            </w:r>
          </w:p>
        </w:tc>
        <w:tc>
          <w:tcPr>
            <w:tcW w:w="1559" w:type="dxa"/>
          </w:tcPr>
          <w:p>
            <w:pPr>
              <w:widowControl/>
              <w:ind w:firstLine="482"/>
              <w:jc w:val="left"/>
              <w:rPr>
                <w:rFonts w:ascii="宋体" w:hAnsi="宋体" w:eastAsia="宋体" w:cs="Arial"/>
                <w:b/>
                <w:kern w:val="0"/>
                <w:sz w:val="24"/>
                <w:szCs w:val="24"/>
              </w:rPr>
            </w:pPr>
            <w:r>
              <w:rPr>
                <w:rFonts w:hint="eastAsia" w:ascii="宋体" w:hAnsi="宋体" w:eastAsia="宋体" w:cs="Arial"/>
                <w:b/>
                <w:kern w:val="0"/>
                <w:sz w:val="24"/>
                <w:szCs w:val="24"/>
              </w:rPr>
              <w:t>2021年</w:t>
            </w:r>
          </w:p>
        </w:tc>
        <w:tc>
          <w:tcPr>
            <w:tcW w:w="2127" w:type="dxa"/>
          </w:tcPr>
          <w:p>
            <w:pPr>
              <w:widowControl/>
              <w:ind w:firstLine="0" w:firstLineChars="0"/>
              <w:jc w:val="left"/>
              <w:rPr>
                <w:rFonts w:ascii="宋体" w:hAnsi="宋体" w:eastAsia="宋体" w:cs="Arial"/>
                <w:b/>
                <w:kern w:val="0"/>
                <w:sz w:val="24"/>
                <w:szCs w:val="24"/>
              </w:rPr>
            </w:pPr>
            <w:r>
              <w:rPr>
                <w:rFonts w:hint="eastAsia" w:ascii="宋体" w:hAnsi="宋体" w:cs="Arial"/>
                <w:b/>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16" w:type="dxa"/>
          </w:tcPr>
          <w:p>
            <w:pPr>
              <w:ind w:firstLine="480"/>
              <w:jc w:val="left"/>
              <w:rPr>
                <w:rFonts w:ascii="仿宋" w:hAnsi="仿宋" w:eastAsia="仿宋" w:cs="仿宋"/>
                <w:sz w:val="24"/>
                <w:szCs w:val="24"/>
              </w:rPr>
            </w:pPr>
            <w:r>
              <w:rPr>
                <w:rFonts w:hint="eastAsia" w:ascii="仿宋" w:hAnsi="仿宋" w:eastAsia="仿宋" w:cs="仿宋"/>
                <w:sz w:val="24"/>
                <w:szCs w:val="24"/>
              </w:rPr>
              <w:t>201</w:t>
            </w:r>
          </w:p>
        </w:tc>
        <w:tc>
          <w:tcPr>
            <w:tcW w:w="2351" w:type="dxa"/>
          </w:tcPr>
          <w:p>
            <w:pPr>
              <w:ind w:firstLine="0" w:firstLineChars="0"/>
              <w:jc w:val="left"/>
              <w:rPr>
                <w:rFonts w:ascii="仿宋" w:hAnsi="仿宋" w:eastAsia="仿宋" w:cs="仿宋"/>
                <w:sz w:val="24"/>
                <w:szCs w:val="24"/>
              </w:rPr>
            </w:pPr>
            <w:r>
              <w:rPr>
                <w:rFonts w:hint="eastAsia" w:ascii="仿宋" w:hAnsi="仿宋" w:eastAsia="仿宋" w:cs="仿宋"/>
                <w:sz w:val="24"/>
                <w:szCs w:val="24"/>
              </w:rPr>
              <w:t>一般公共服务支出</w:t>
            </w:r>
          </w:p>
        </w:tc>
        <w:tc>
          <w:tcPr>
            <w:tcW w:w="1760" w:type="dxa"/>
            <w:vAlign w:val="center"/>
          </w:tcPr>
          <w:p>
            <w:pPr>
              <w:widowControl/>
              <w:ind w:firstLine="480"/>
              <w:jc w:val="right"/>
              <w:textAlignment w:val="center"/>
              <w:rPr>
                <w:rFonts w:ascii="仿宋" w:hAnsi="仿宋" w:eastAsia="仿宋" w:cs="仿宋"/>
                <w:sz w:val="24"/>
                <w:szCs w:val="24"/>
              </w:rPr>
            </w:pPr>
            <w:r>
              <w:rPr>
                <w:rFonts w:hint="eastAsia" w:ascii="仿宋" w:hAnsi="仿宋" w:eastAsia="仿宋" w:cs="仿宋"/>
                <w:sz w:val="24"/>
                <w:szCs w:val="24"/>
              </w:rPr>
              <w:t>520.1563</w:t>
            </w:r>
          </w:p>
        </w:tc>
        <w:tc>
          <w:tcPr>
            <w:tcW w:w="1559" w:type="dxa"/>
            <w:vAlign w:val="center"/>
          </w:tcPr>
          <w:p>
            <w:pPr>
              <w:widowControl/>
              <w:spacing w:line="240" w:lineRule="auto"/>
              <w:ind w:firstLine="0" w:firstLineChars="0"/>
              <w:jc w:val="right"/>
              <w:rPr>
                <w:rFonts w:eastAsia="宋体" w:cs="Arial"/>
                <w:kern w:val="0"/>
                <w:sz w:val="22"/>
              </w:rPr>
            </w:pPr>
            <w:r>
              <w:rPr>
                <w:rFonts w:hint="eastAsia" w:cs="Arial"/>
                <w:sz w:val="22"/>
              </w:rPr>
              <w:t>1228.0728</w:t>
            </w:r>
          </w:p>
        </w:tc>
        <w:tc>
          <w:tcPr>
            <w:tcW w:w="2127" w:type="dxa"/>
          </w:tcPr>
          <w:p>
            <w:pPr>
              <w:ind w:firstLine="0" w:firstLineChars="0"/>
              <w:jc w:val="left"/>
              <w:rPr>
                <w:rFonts w:ascii="仿宋" w:hAnsi="仿宋" w:eastAsia="仿宋" w:cs="仿宋"/>
                <w:sz w:val="24"/>
                <w:szCs w:val="24"/>
              </w:rPr>
            </w:pPr>
            <w:r>
              <w:rPr>
                <w:rFonts w:hint="eastAsia" w:ascii="仿宋" w:hAnsi="仿宋" w:eastAsia="仿宋" w:cs="仿宋"/>
                <w:sz w:val="24"/>
                <w:szCs w:val="24"/>
              </w:rPr>
              <w:t>增长136.09%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16" w:type="dxa"/>
          </w:tcPr>
          <w:p>
            <w:pPr>
              <w:ind w:firstLine="480"/>
              <w:jc w:val="left"/>
              <w:rPr>
                <w:rFonts w:ascii="仿宋" w:hAnsi="仿宋" w:eastAsia="仿宋" w:cs="仿宋"/>
                <w:sz w:val="24"/>
                <w:szCs w:val="24"/>
              </w:rPr>
            </w:pPr>
            <w:r>
              <w:rPr>
                <w:rFonts w:hint="eastAsia" w:ascii="仿宋" w:hAnsi="仿宋" w:eastAsia="仿宋" w:cs="仿宋"/>
                <w:sz w:val="24"/>
                <w:szCs w:val="24"/>
              </w:rPr>
              <w:t>2010</w:t>
            </w:r>
            <w:r>
              <w:rPr>
                <w:rFonts w:ascii="仿宋" w:hAnsi="仿宋" w:eastAsia="仿宋" w:cs="仿宋"/>
                <w:sz w:val="24"/>
                <w:szCs w:val="24"/>
              </w:rPr>
              <w:t>3</w:t>
            </w:r>
          </w:p>
        </w:tc>
        <w:tc>
          <w:tcPr>
            <w:tcW w:w="2351" w:type="dxa"/>
          </w:tcPr>
          <w:p>
            <w:pPr>
              <w:widowControl/>
              <w:spacing w:line="240" w:lineRule="auto"/>
              <w:ind w:firstLine="0" w:firstLineChars="0"/>
              <w:jc w:val="left"/>
              <w:rPr>
                <w:rFonts w:eastAsia="宋体" w:cs="Arial"/>
                <w:kern w:val="0"/>
                <w:sz w:val="22"/>
              </w:rPr>
            </w:pPr>
            <w:r>
              <w:rPr>
                <w:rFonts w:hint="eastAsia" w:cs="Arial"/>
                <w:sz w:val="22"/>
              </w:rPr>
              <w:t>政府办公厅（室）及相关机构事务</w:t>
            </w:r>
          </w:p>
        </w:tc>
        <w:tc>
          <w:tcPr>
            <w:tcW w:w="1760" w:type="dxa"/>
            <w:vAlign w:val="center"/>
          </w:tcPr>
          <w:p>
            <w:pPr>
              <w:widowControl/>
              <w:ind w:firstLine="480"/>
              <w:jc w:val="center"/>
              <w:textAlignment w:val="center"/>
              <w:rPr>
                <w:rFonts w:ascii="仿宋" w:hAnsi="仿宋" w:eastAsia="仿宋" w:cs="仿宋"/>
                <w:sz w:val="24"/>
                <w:szCs w:val="24"/>
              </w:rPr>
            </w:pPr>
            <w:r>
              <w:rPr>
                <w:rFonts w:hint="eastAsia" w:ascii="仿宋" w:hAnsi="仿宋" w:eastAsia="仿宋" w:cs="仿宋"/>
                <w:sz w:val="24"/>
                <w:szCs w:val="24"/>
              </w:rPr>
              <w:t>510.5563</w:t>
            </w:r>
          </w:p>
        </w:tc>
        <w:tc>
          <w:tcPr>
            <w:tcW w:w="1559" w:type="dxa"/>
            <w:vAlign w:val="center"/>
          </w:tcPr>
          <w:p>
            <w:pPr>
              <w:widowControl/>
              <w:spacing w:line="240" w:lineRule="auto"/>
              <w:ind w:firstLine="0" w:firstLineChars="0"/>
              <w:jc w:val="center"/>
              <w:rPr>
                <w:rFonts w:eastAsia="宋体" w:cs="Arial"/>
                <w:kern w:val="0"/>
                <w:sz w:val="22"/>
              </w:rPr>
            </w:pPr>
            <w:r>
              <w:rPr>
                <w:rFonts w:hint="eastAsia" w:cs="Arial"/>
                <w:sz w:val="22"/>
              </w:rPr>
              <w:t>1228.0728</w:t>
            </w:r>
          </w:p>
        </w:tc>
        <w:tc>
          <w:tcPr>
            <w:tcW w:w="2127" w:type="dxa"/>
          </w:tcPr>
          <w:p>
            <w:pPr>
              <w:ind w:firstLine="0" w:firstLineChars="0"/>
              <w:jc w:val="center"/>
              <w:rPr>
                <w:rFonts w:ascii="仿宋" w:hAnsi="仿宋" w:eastAsia="仿宋" w:cs="仿宋"/>
                <w:sz w:val="24"/>
                <w:szCs w:val="24"/>
              </w:rPr>
            </w:pPr>
            <w:r>
              <w:rPr>
                <w:rFonts w:hint="eastAsia" w:ascii="仿宋" w:hAnsi="仿宋" w:eastAsia="仿宋" w:cs="仿宋"/>
                <w:sz w:val="24"/>
                <w:szCs w:val="24"/>
              </w:rPr>
              <w:t>增长1140.54%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16" w:type="dxa"/>
          </w:tcPr>
          <w:p>
            <w:pPr>
              <w:ind w:firstLine="480"/>
              <w:jc w:val="left"/>
              <w:rPr>
                <w:rFonts w:ascii="仿宋" w:hAnsi="仿宋" w:eastAsia="仿宋" w:cs="仿宋"/>
                <w:sz w:val="24"/>
                <w:szCs w:val="24"/>
              </w:rPr>
            </w:pPr>
            <w:r>
              <w:rPr>
                <w:rFonts w:hint="eastAsia" w:ascii="仿宋" w:hAnsi="仿宋" w:eastAsia="仿宋" w:cs="仿宋"/>
                <w:sz w:val="24"/>
                <w:szCs w:val="24"/>
              </w:rPr>
              <w:t>2010</w:t>
            </w:r>
            <w:r>
              <w:rPr>
                <w:rFonts w:ascii="仿宋" w:hAnsi="仿宋" w:eastAsia="仿宋" w:cs="仿宋"/>
                <w:sz w:val="24"/>
                <w:szCs w:val="24"/>
              </w:rPr>
              <w:t>301</w:t>
            </w:r>
          </w:p>
        </w:tc>
        <w:tc>
          <w:tcPr>
            <w:tcW w:w="2351" w:type="dxa"/>
          </w:tcPr>
          <w:p>
            <w:pPr>
              <w:ind w:firstLine="480"/>
              <w:jc w:val="left"/>
              <w:rPr>
                <w:rFonts w:ascii="仿宋" w:hAnsi="仿宋" w:eastAsia="仿宋" w:cs="仿宋"/>
                <w:sz w:val="24"/>
                <w:szCs w:val="24"/>
              </w:rPr>
            </w:pPr>
            <w:r>
              <w:rPr>
                <w:rFonts w:hint="eastAsia" w:ascii="仿宋" w:hAnsi="仿宋" w:eastAsia="仿宋" w:cs="仿宋"/>
                <w:sz w:val="24"/>
                <w:szCs w:val="24"/>
              </w:rPr>
              <w:t xml:space="preserve"> </w:t>
            </w:r>
            <w:r>
              <w:rPr>
                <w:rFonts w:ascii="仿宋" w:hAnsi="仿宋" w:eastAsia="仿宋" w:cs="仿宋"/>
                <w:sz w:val="24"/>
                <w:szCs w:val="24"/>
              </w:rPr>
              <w:t xml:space="preserve"> </w:t>
            </w:r>
            <w:r>
              <w:rPr>
                <w:rFonts w:hint="eastAsia" w:ascii="仿宋" w:hAnsi="仿宋" w:eastAsia="仿宋" w:cs="仿宋"/>
                <w:sz w:val="24"/>
                <w:szCs w:val="24"/>
              </w:rPr>
              <w:t>行政运行</w:t>
            </w:r>
          </w:p>
        </w:tc>
        <w:tc>
          <w:tcPr>
            <w:tcW w:w="1760" w:type="dxa"/>
            <w:vAlign w:val="center"/>
          </w:tcPr>
          <w:p>
            <w:pPr>
              <w:widowControl/>
              <w:ind w:firstLine="480"/>
              <w:jc w:val="center"/>
              <w:textAlignment w:val="center"/>
              <w:rPr>
                <w:rFonts w:ascii="仿宋" w:hAnsi="仿宋" w:eastAsia="仿宋" w:cs="仿宋"/>
                <w:sz w:val="24"/>
                <w:szCs w:val="24"/>
              </w:rPr>
            </w:pPr>
            <w:r>
              <w:rPr>
                <w:rFonts w:hint="eastAsia" w:ascii="仿宋" w:hAnsi="仿宋" w:eastAsia="仿宋" w:cs="仿宋"/>
                <w:sz w:val="24"/>
                <w:szCs w:val="24"/>
              </w:rPr>
              <w:t>372.3458</w:t>
            </w:r>
          </w:p>
        </w:tc>
        <w:tc>
          <w:tcPr>
            <w:tcW w:w="1559" w:type="dxa"/>
            <w:vAlign w:val="center"/>
          </w:tcPr>
          <w:p>
            <w:pPr>
              <w:widowControl/>
              <w:spacing w:line="240" w:lineRule="auto"/>
              <w:ind w:firstLine="0" w:firstLineChars="0"/>
              <w:jc w:val="center"/>
              <w:rPr>
                <w:rFonts w:eastAsia="宋体" w:cs="Arial"/>
                <w:kern w:val="0"/>
                <w:sz w:val="22"/>
              </w:rPr>
            </w:pPr>
            <w:r>
              <w:rPr>
                <w:rFonts w:hint="eastAsia" w:ascii="仿宋" w:hAnsi="仿宋" w:eastAsia="仿宋" w:cs="仿宋"/>
                <w:sz w:val="24"/>
                <w:szCs w:val="24"/>
              </w:rPr>
              <w:t>1051.9914</w:t>
            </w:r>
          </w:p>
        </w:tc>
        <w:tc>
          <w:tcPr>
            <w:tcW w:w="2127" w:type="dxa"/>
          </w:tcPr>
          <w:p>
            <w:pPr>
              <w:ind w:firstLine="0" w:firstLineChars="0"/>
              <w:jc w:val="center"/>
              <w:rPr>
                <w:rFonts w:ascii="仿宋" w:hAnsi="仿宋" w:eastAsia="仿宋" w:cs="仿宋"/>
                <w:sz w:val="24"/>
                <w:szCs w:val="24"/>
              </w:rPr>
            </w:pPr>
            <w:r>
              <w:rPr>
                <w:rFonts w:hint="eastAsia" w:ascii="仿宋" w:hAnsi="仿宋" w:eastAsia="仿宋" w:cs="仿宋"/>
                <w:sz w:val="24"/>
                <w:szCs w:val="24"/>
              </w:rPr>
              <w:t>增长182.53%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16" w:type="dxa"/>
          </w:tcPr>
          <w:p>
            <w:pPr>
              <w:ind w:firstLine="480"/>
              <w:jc w:val="left"/>
              <w:rPr>
                <w:rFonts w:ascii="仿宋" w:hAnsi="仿宋" w:eastAsia="仿宋" w:cs="仿宋"/>
                <w:sz w:val="24"/>
                <w:szCs w:val="24"/>
              </w:rPr>
            </w:pPr>
            <w:r>
              <w:rPr>
                <w:rFonts w:hint="eastAsia" w:ascii="仿宋" w:hAnsi="仿宋" w:eastAsia="仿宋" w:cs="仿宋"/>
                <w:sz w:val="24"/>
                <w:szCs w:val="24"/>
              </w:rPr>
              <w:t>2010</w:t>
            </w:r>
            <w:r>
              <w:rPr>
                <w:rFonts w:ascii="仿宋" w:hAnsi="仿宋" w:eastAsia="仿宋" w:cs="仿宋"/>
                <w:sz w:val="24"/>
                <w:szCs w:val="24"/>
              </w:rPr>
              <w:t>399</w:t>
            </w:r>
          </w:p>
        </w:tc>
        <w:tc>
          <w:tcPr>
            <w:tcW w:w="2351" w:type="dxa"/>
          </w:tcPr>
          <w:p>
            <w:pPr>
              <w:widowControl/>
              <w:spacing w:line="240" w:lineRule="auto"/>
              <w:ind w:firstLine="0" w:firstLineChars="0"/>
              <w:jc w:val="left"/>
              <w:rPr>
                <w:rFonts w:eastAsia="宋体" w:cs="Arial"/>
                <w:kern w:val="0"/>
                <w:sz w:val="22"/>
              </w:rPr>
            </w:pPr>
            <w:r>
              <w:rPr>
                <w:rFonts w:hint="eastAsia" w:cs="Arial"/>
                <w:sz w:val="22"/>
              </w:rPr>
              <w:t xml:space="preserve">  其他政府办公厅（室）及相关机构事务支出</w:t>
            </w:r>
          </w:p>
        </w:tc>
        <w:tc>
          <w:tcPr>
            <w:tcW w:w="1760" w:type="dxa"/>
          </w:tcPr>
          <w:p>
            <w:pPr>
              <w:ind w:firstLine="480"/>
              <w:jc w:val="center"/>
              <w:rPr>
                <w:rFonts w:ascii="仿宋" w:hAnsi="仿宋" w:eastAsia="仿宋" w:cs="仿宋"/>
                <w:sz w:val="24"/>
                <w:szCs w:val="24"/>
              </w:rPr>
            </w:pPr>
            <w:r>
              <w:rPr>
                <w:rFonts w:hint="eastAsia" w:ascii="仿宋" w:hAnsi="仿宋" w:eastAsia="仿宋" w:cs="仿宋"/>
                <w:sz w:val="24"/>
                <w:szCs w:val="24"/>
              </w:rPr>
              <w:t>88</w:t>
            </w:r>
          </w:p>
        </w:tc>
        <w:tc>
          <w:tcPr>
            <w:tcW w:w="1559" w:type="dxa"/>
          </w:tcPr>
          <w:p>
            <w:pPr>
              <w:widowControl/>
              <w:spacing w:line="240" w:lineRule="auto"/>
              <w:ind w:firstLine="0" w:firstLineChars="0"/>
              <w:jc w:val="center"/>
              <w:rPr>
                <w:rFonts w:eastAsia="宋体" w:cs="Arial"/>
                <w:kern w:val="0"/>
                <w:sz w:val="22"/>
              </w:rPr>
            </w:pPr>
            <w:r>
              <w:rPr>
                <w:rFonts w:hint="eastAsia" w:ascii="仿宋" w:hAnsi="仿宋" w:eastAsia="仿宋" w:cs="仿宋"/>
                <w:sz w:val="24"/>
                <w:szCs w:val="24"/>
              </w:rPr>
              <w:t>176.0814</w:t>
            </w:r>
          </w:p>
        </w:tc>
        <w:tc>
          <w:tcPr>
            <w:tcW w:w="2127" w:type="dxa"/>
          </w:tcPr>
          <w:p>
            <w:pPr>
              <w:ind w:firstLine="0" w:firstLineChars="0"/>
              <w:jc w:val="center"/>
              <w:rPr>
                <w:rFonts w:ascii="仿宋" w:hAnsi="仿宋" w:eastAsia="仿宋" w:cs="仿宋"/>
                <w:sz w:val="24"/>
                <w:szCs w:val="24"/>
              </w:rPr>
            </w:pPr>
            <w:r>
              <w:rPr>
                <w:rFonts w:hint="eastAsia" w:ascii="仿宋" w:hAnsi="仿宋" w:eastAsia="仿宋" w:cs="仿宋"/>
                <w:sz w:val="24"/>
                <w:szCs w:val="24"/>
              </w:rPr>
              <w:t>增长136.09%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16" w:type="dxa"/>
          </w:tcPr>
          <w:p>
            <w:pPr>
              <w:ind w:firstLine="480"/>
              <w:jc w:val="left"/>
              <w:rPr>
                <w:rFonts w:ascii="仿宋" w:hAnsi="仿宋" w:eastAsia="仿宋" w:cs="仿宋"/>
                <w:sz w:val="24"/>
                <w:szCs w:val="24"/>
              </w:rPr>
            </w:pPr>
            <w:r>
              <w:rPr>
                <w:rFonts w:ascii="仿宋" w:hAnsi="仿宋" w:eastAsia="仿宋" w:cs="仿宋"/>
                <w:sz w:val="24"/>
                <w:szCs w:val="24"/>
              </w:rPr>
              <w:t>208</w:t>
            </w:r>
          </w:p>
        </w:tc>
        <w:tc>
          <w:tcPr>
            <w:tcW w:w="2351" w:type="dxa"/>
          </w:tcPr>
          <w:p>
            <w:pPr>
              <w:widowControl/>
              <w:spacing w:line="240" w:lineRule="auto"/>
              <w:ind w:firstLine="0" w:firstLineChars="0"/>
              <w:jc w:val="left"/>
              <w:rPr>
                <w:rFonts w:eastAsia="宋体" w:cs="Arial"/>
                <w:kern w:val="0"/>
                <w:sz w:val="22"/>
              </w:rPr>
            </w:pPr>
            <w:r>
              <w:rPr>
                <w:rFonts w:hint="eastAsia" w:cs="Arial"/>
                <w:sz w:val="22"/>
              </w:rPr>
              <w:t>社会保障和就业支出</w:t>
            </w:r>
          </w:p>
        </w:tc>
        <w:tc>
          <w:tcPr>
            <w:tcW w:w="1760" w:type="dxa"/>
            <w:vAlign w:val="center"/>
          </w:tcPr>
          <w:p>
            <w:pPr>
              <w:widowControl/>
              <w:ind w:firstLine="440"/>
              <w:jc w:val="center"/>
              <w:textAlignment w:val="center"/>
              <w:rPr>
                <w:rFonts w:ascii="仿宋" w:hAnsi="仿宋" w:eastAsia="仿宋" w:cs="仿宋"/>
                <w:kern w:val="0"/>
                <w:sz w:val="22"/>
              </w:rPr>
            </w:pPr>
          </w:p>
        </w:tc>
        <w:tc>
          <w:tcPr>
            <w:tcW w:w="1559" w:type="dxa"/>
            <w:vAlign w:val="center"/>
          </w:tcPr>
          <w:p>
            <w:pPr>
              <w:widowControl/>
              <w:spacing w:line="240" w:lineRule="auto"/>
              <w:ind w:firstLine="0" w:firstLineChars="0"/>
              <w:jc w:val="center"/>
              <w:rPr>
                <w:rFonts w:eastAsia="宋体" w:cs="Arial"/>
                <w:kern w:val="0"/>
                <w:sz w:val="22"/>
              </w:rPr>
            </w:pPr>
            <w:r>
              <w:rPr>
                <w:rFonts w:hint="eastAsia" w:cs="Arial"/>
                <w:sz w:val="22"/>
              </w:rPr>
              <w:t>7</w:t>
            </w:r>
            <w:r>
              <w:rPr>
                <w:rFonts w:hint="eastAsia" w:ascii="仿宋" w:hAnsi="仿宋" w:eastAsia="仿宋" w:cs="仿宋"/>
                <w:sz w:val="24"/>
                <w:szCs w:val="24"/>
              </w:rPr>
              <w:t>7.35</w:t>
            </w:r>
          </w:p>
        </w:tc>
        <w:tc>
          <w:tcPr>
            <w:tcW w:w="2127" w:type="dxa"/>
          </w:tcPr>
          <w:p>
            <w:pPr>
              <w:ind w:firstLine="48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16" w:type="dxa"/>
          </w:tcPr>
          <w:p>
            <w:pPr>
              <w:ind w:firstLine="480"/>
              <w:jc w:val="left"/>
              <w:rPr>
                <w:rFonts w:ascii="仿宋" w:hAnsi="仿宋" w:eastAsia="仿宋" w:cs="仿宋"/>
                <w:sz w:val="24"/>
                <w:szCs w:val="24"/>
              </w:rPr>
            </w:pPr>
            <w:r>
              <w:rPr>
                <w:rFonts w:ascii="仿宋" w:hAnsi="仿宋" w:eastAsia="仿宋" w:cs="仿宋"/>
                <w:sz w:val="24"/>
                <w:szCs w:val="24"/>
              </w:rPr>
              <w:t>210</w:t>
            </w:r>
          </w:p>
        </w:tc>
        <w:tc>
          <w:tcPr>
            <w:tcW w:w="2351" w:type="dxa"/>
          </w:tcPr>
          <w:p>
            <w:pPr>
              <w:widowControl/>
              <w:spacing w:line="240" w:lineRule="auto"/>
              <w:ind w:firstLine="0" w:firstLineChars="0"/>
              <w:jc w:val="left"/>
              <w:rPr>
                <w:rFonts w:eastAsia="宋体" w:cs="Arial"/>
                <w:kern w:val="0"/>
                <w:sz w:val="22"/>
              </w:rPr>
            </w:pPr>
            <w:r>
              <w:rPr>
                <w:rFonts w:hint="eastAsia" w:cs="Arial"/>
                <w:sz w:val="22"/>
              </w:rPr>
              <w:t>卫生健康支出</w:t>
            </w:r>
          </w:p>
        </w:tc>
        <w:tc>
          <w:tcPr>
            <w:tcW w:w="1760" w:type="dxa"/>
            <w:vAlign w:val="center"/>
          </w:tcPr>
          <w:p>
            <w:pPr>
              <w:widowControl/>
              <w:ind w:firstLine="440"/>
              <w:jc w:val="center"/>
              <w:textAlignment w:val="center"/>
              <w:rPr>
                <w:rFonts w:ascii="仿宋" w:hAnsi="仿宋" w:eastAsia="仿宋" w:cs="仿宋"/>
                <w:kern w:val="0"/>
                <w:sz w:val="22"/>
              </w:rPr>
            </w:pPr>
            <w:r>
              <w:rPr>
                <w:rFonts w:hint="eastAsia" w:ascii="仿宋" w:hAnsi="仿宋" w:eastAsia="仿宋" w:cs="仿宋"/>
                <w:kern w:val="0"/>
                <w:sz w:val="22"/>
              </w:rPr>
              <w:t>3</w:t>
            </w:r>
          </w:p>
        </w:tc>
        <w:tc>
          <w:tcPr>
            <w:tcW w:w="1559" w:type="dxa"/>
            <w:vAlign w:val="center"/>
          </w:tcPr>
          <w:p>
            <w:pPr>
              <w:widowControl/>
              <w:spacing w:line="240" w:lineRule="auto"/>
              <w:ind w:firstLine="0" w:firstLineChars="0"/>
              <w:jc w:val="center"/>
              <w:rPr>
                <w:rFonts w:eastAsia="宋体" w:cs="Arial"/>
                <w:kern w:val="0"/>
                <w:sz w:val="22"/>
              </w:rPr>
            </w:pPr>
            <w:r>
              <w:rPr>
                <w:rFonts w:hint="eastAsia" w:ascii="仿宋" w:hAnsi="仿宋" w:eastAsia="仿宋" w:cs="仿宋"/>
                <w:sz w:val="24"/>
                <w:szCs w:val="24"/>
              </w:rPr>
              <w:t>15.42</w:t>
            </w:r>
          </w:p>
        </w:tc>
        <w:tc>
          <w:tcPr>
            <w:tcW w:w="2127" w:type="dxa"/>
          </w:tcPr>
          <w:p>
            <w:pPr>
              <w:ind w:firstLine="0" w:firstLineChars="0"/>
              <w:jc w:val="center"/>
              <w:rPr>
                <w:rFonts w:ascii="仿宋" w:hAnsi="仿宋" w:eastAsia="仿宋" w:cs="仿宋"/>
                <w:sz w:val="24"/>
                <w:szCs w:val="24"/>
              </w:rPr>
            </w:pPr>
            <w:r>
              <w:rPr>
                <w:rFonts w:hint="eastAsia" w:ascii="仿宋" w:hAnsi="仿宋" w:eastAsia="仿宋" w:cs="仿宋"/>
                <w:sz w:val="24"/>
                <w:szCs w:val="24"/>
              </w:rPr>
              <w:t>增长414%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16" w:type="dxa"/>
          </w:tcPr>
          <w:p>
            <w:pPr>
              <w:ind w:firstLine="480"/>
              <w:jc w:val="left"/>
              <w:rPr>
                <w:rFonts w:ascii="仿宋" w:hAnsi="仿宋" w:eastAsia="仿宋" w:cs="仿宋"/>
                <w:sz w:val="24"/>
                <w:szCs w:val="24"/>
              </w:rPr>
            </w:pPr>
            <w:r>
              <w:rPr>
                <w:rFonts w:ascii="仿宋" w:hAnsi="仿宋" w:eastAsia="仿宋" w:cs="仿宋"/>
                <w:sz w:val="24"/>
                <w:szCs w:val="24"/>
              </w:rPr>
              <w:t>212</w:t>
            </w:r>
          </w:p>
        </w:tc>
        <w:tc>
          <w:tcPr>
            <w:tcW w:w="2351" w:type="dxa"/>
          </w:tcPr>
          <w:p>
            <w:pPr>
              <w:widowControl/>
              <w:spacing w:line="240" w:lineRule="auto"/>
              <w:ind w:firstLine="0" w:firstLineChars="0"/>
              <w:jc w:val="left"/>
              <w:rPr>
                <w:rFonts w:eastAsia="宋体" w:cs="Arial"/>
                <w:kern w:val="0"/>
                <w:sz w:val="22"/>
              </w:rPr>
            </w:pPr>
            <w:r>
              <w:rPr>
                <w:rFonts w:hint="eastAsia" w:cs="Arial"/>
                <w:sz w:val="22"/>
              </w:rPr>
              <w:t xml:space="preserve">  其他国有土地使用权出让收入安排的支出</w:t>
            </w:r>
          </w:p>
        </w:tc>
        <w:tc>
          <w:tcPr>
            <w:tcW w:w="1760" w:type="dxa"/>
            <w:vAlign w:val="center"/>
          </w:tcPr>
          <w:p>
            <w:pPr>
              <w:widowControl/>
              <w:ind w:firstLine="440"/>
              <w:jc w:val="center"/>
              <w:textAlignment w:val="center"/>
              <w:rPr>
                <w:rFonts w:ascii="仿宋" w:hAnsi="仿宋" w:eastAsia="仿宋" w:cs="仿宋"/>
                <w:kern w:val="0"/>
                <w:sz w:val="22"/>
              </w:rPr>
            </w:pPr>
            <w:r>
              <w:rPr>
                <w:rFonts w:hint="eastAsia" w:ascii="仿宋" w:hAnsi="仿宋" w:eastAsia="仿宋" w:cs="仿宋"/>
                <w:kern w:val="0"/>
                <w:sz w:val="22"/>
              </w:rPr>
              <w:t>41.04</w:t>
            </w:r>
          </w:p>
        </w:tc>
        <w:tc>
          <w:tcPr>
            <w:tcW w:w="1559" w:type="dxa"/>
            <w:vAlign w:val="center"/>
          </w:tcPr>
          <w:p>
            <w:pPr>
              <w:widowControl/>
              <w:spacing w:line="240" w:lineRule="auto"/>
              <w:ind w:firstLine="0" w:firstLineChars="0"/>
              <w:jc w:val="center"/>
              <w:rPr>
                <w:rFonts w:eastAsia="宋体" w:cs="Arial"/>
                <w:kern w:val="0"/>
                <w:sz w:val="22"/>
              </w:rPr>
            </w:pPr>
            <w:r>
              <w:rPr>
                <w:rFonts w:hint="eastAsia" w:ascii="仿宋" w:hAnsi="仿宋" w:eastAsia="仿宋" w:cs="仿宋"/>
                <w:sz w:val="24"/>
                <w:szCs w:val="24"/>
              </w:rPr>
              <w:t>1.5642</w:t>
            </w:r>
          </w:p>
          <w:p>
            <w:pPr>
              <w:widowControl/>
              <w:ind w:firstLine="480"/>
              <w:jc w:val="center"/>
              <w:textAlignment w:val="center"/>
              <w:rPr>
                <w:rFonts w:ascii="仿宋" w:hAnsi="仿宋" w:eastAsia="仿宋" w:cs="仿宋"/>
                <w:sz w:val="24"/>
                <w:szCs w:val="24"/>
              </w:rPr>
            </w:pPr>
          </w:p>
        </w:tc>
        <w:tc>
          <w:tcPr>
            <w:tcW w:w="2127" w:type="dxa"/>
          </w:tcPr>
          <w:p>
            <w:pPr>
              <w:ind w:firstLine="0" w:firstLineChars="0"/>
              <w:jc w:val="center"/>
              <w:rPr>
                <w:rFonts w:ascii="仿宋" w:hAnsi="仿宋" w:eastAsia="仿宋" w:cs="仿宋"/>
                <w:sz w:val="24"/>
                <w:szCs w:val="24"/>
              </w:rPr>
            </w:pPr>
            <w:r>
              <w:rPr>
                <w:rFonts w:hint="eastAsia" w:ascii="仿宋" w:hAnsi="仿宋" w:eastAsia="仿宋" w:cs="仿宋"/>
                <w:sz w:val="24"/>
                <w:szCs w:val="24"/>
              </w:rPr>
              <w:t>下降96.19%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16" w:type="dxa"/>
          </w:tcPr>
          <w:p>
            <w:pPr>
              <w:ind w:firstLine="480"/>
              <w:jc w:val="left"/>
              <w:rPr>
                <w:rFonts w:ascii="仿宋" w:hAnsi="仿宋" w:eastAsia="仿宋" w:cs="仿宋"/>
                <w:sz w:val="24"/>
                <w:szCs w:val="24"/>
              </w:rPr>
            </w:pPr>
            <w:r>
              <w:rPr>
                <w:rFonts w:ascii="仿宋" w:hAnsi="仿宋" w:eastAsia="仿宋" w:cs="仿宋"/>
                <w:sz w:val="24"/>
                <w:szCs w:val="24"/>
              </w:rPr>
              <w:t>213</w:t>
            </w:r>
          </w:p>
        </w:tc>
        <w:tc>
          <w:tcPr>
            <w:tcW w:w="2351" w:type="dxa"/>
          </w:tcPr>
          <w:p>
            <w:pPr>
              <w:widowControl/>
              <w:spacing w:line="240" w:lineRule="auto"/>
              <w:ind w:firstLine="0" w:firstLineChars="0"/>
              <w:jc w:val="left"/>
              <w:rPr>
                <w:rFonts w:eastAsia="宋体" w:cs="Arial"/>
                <w:kern w:val="0"/>
                <w:sz w:val="22"/>
              </w:rPr>
            </w:pPr>
            <w:r>
              <w:rPr>
                <w:rFonts w:hint="eastAsia" w:cs="Arial"/>
                <w:sz w:val="22"/>
              </w:rPr>
              <w:t>农林水支出</w:t>
            </w:r>
          </w:p>
        </w:tc>
        <w:tc>
          <w:tcPr>
            <w:tcW w:w="1760" w:type="dxa"/>
            <w:vAlign w:val="center"/>
          </w:tcPr>
          <w:p>
            <w:pPr>
              <w:widowControl/>
              <w:ind w:firstLine="480"/>
              <w:jc w:val="center"/>
              <w:textAlignment w:val="center"/>
              <w:rPr>
                <w:rFonts w:ascii="仿宋" w:hAnsi="仿宋" w:eastAsia="仿宋" w:cs="仿宋"/>
                <w:sz w:val="24"/>
                <w:szCs w:val="24"/>
              </w:rPr>
            </w:pPr>
            <w:r>
              <w:rPr>
                <w:rFonts w:hint="eastAsia" w:ascii="仿宋" w:hAnsi="仿宋" w:eastAsia="仿宋" w:cs="仿宋"/>
                <w:sz w:val="24"/>
                <w:szCs w:val="24"/>
              </w:rPr>
              <w:t>1146.404</w:t>
            </w:r>
          </w:p>
        </w:tc>
        <w:tc>
          <w:tcPr>
            <w:tcW w:w="1559" w:type="dxa"/>
            <w:vAlign w:val="center"/>
          </w:tcPr>
          <w:p>
            <w:pPr>
              <w:widowControl/>
              <w:spacing w:line="240" w:lineRule="auto"/>
              <w:ind w:firstLine="0" w:firstLineChars="0"/>
              <w:jc w:val="center"/>
              <w:rPr>
                <w:rFonts w:eastAsia="宋体" w:cs="Arial"/>
                <w:kern w:val="0"/>
                <w:sz w:val="22"/>
              </w:rPr>
            </w:pPr>
            <w:r>
              <w:rPr>
                <w:rFonts w:hint="eastAsia" w:ascii="仿宋" w:hAnsi="仿宋" w:eastAsia="仿宋" w:cs="仿宋"/>
                <w:sz w:val="24"/>
                <w:szCs w:val="24"/>
              </w:rPr>
              <w:t>4337.9895</w:t>
            </w:r>
          </w:p>
        </w:tc>
        <w:tc>
          <w:tcPr>
            <w:tcW w:w="2127" w:type="dxa"/>
          </w:tcPr>
          <w:p>
            <w:pPr>
              <w:ind w:firstLine="0" w:firstLineChars="0"/>
              <w:jc w:val="center"/>
              <w:rPr>
                <w:rFonts w:ascii="仿宋" w:hAnsi="仿宋" w:eastAsia="仿宋" w:cs="仿宋"/>
                <w:sz w:val="24"/>
                <w:szCs w:val="24"/>
              </w:rPr>
            </w:pPr>
            <w:r>
              <w:rPr>
                <w:rFonts w:hint="eastAsia" w:ascii="仿宋" w:hAnsi="仿宋" w:eastAsia="仿宋" w:cs="仿宋"/>
                <w:sz w:val="24"/>
                <w:szCs w:val="24"/>
              </w:rPr>
              <w:t>增长278.40%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16" w:type="dxa"/>
          </w:tcPr>
          <w:p>
            <w:pPr>
              <w:ind w:firstLine="480"/>
              <w:jc w:val="left"/>
              <w:rPr>
                <w:rFonts w:ascii="仿宋" w:hAnsi="仿宋" w:eastAsia="仿宋" w:cs="仿宋"/>
                <w:sz w:val="24"/>
                <w:szCs w:val="24"/>
              </w:rPr>
            </w:pPr>
            <w:r>
              <w:rPr>
                <w:rFonts w:ascii="仿宋" w:hAnsi="仿宋" w:eastAsia="仿宋" w:cs="仿宋"/>
                <w:sz w:val="24"/>
                <w:szCs w:val="24"/>
              </w:rPr>
              <w:t>21301</w:t>
            </w:r>
          </w:p>
        </w:tc>
        <w:tc>
          <w:tcPr>
            <w:tcW w:w="2351" w:type="dxa"/>
          </w:tcPr>
          <w:p>
            <w:pPr>
              <w:widowControl/>
              <w:spacing w:line="240" w:lineRule="auto"/>
              <w:ind w:firstLine="0" w:firstLineChars="0"/>
              <w:jc w:val="left"/>
              <w:rPr>
                <w:rFonts w:eastAsia="宋体" w:cs="Arial"/>
                <w:kern w:val="0"/>
                <w:sz w:val="22"/>
              </w:rPr>
            </w:pPr>
            <w:r>
              <w:rPr>
                <w:rFonts w:hint="eastAsia" w:cs="Arial"/>
                <w:sz w:val="22"/>
              </w:rPr>
              <w:t>农业农村</w:t>
            </w:r>
          </w:p>
        </w:tc>
        <w:tc>
          <w:tcPr>
            <w:tcW w:w="1760" w:type="dxa"/>
            <w:vAlign w:val="center"/>
          </w:tcPr>
          <w:p>
            <w:pPr>
              <w:widowControl/>
              <w:ind w:firstLine="480"/>
              <w:jc w:val="center"/>
              <w:textAlignment w:val="center"/>
              <w:rPr>
                <w:rFonts w:ascii="仿宋" w:hAnsi="仿宋" w:eastAsia="仿宋" w:cs="仿宋"/>
                <w:sz w:val="24"/>
                <w:szCs w:val="24"/>
              </w:rPr>
            </w:pPr>
            <w:r>
              <w:rPr>
                <w:rFonts w:hint="eastAsia" w:ascii="仿宋" w:hAnsi="仿宋" w:eastAsia="仿宋" w:cs="仿宋"/>
                <w:sz w:val="24"/>
                <w:szCs w:val="24"/>
              </w:rPr>
              <w:t>1.64</w:t>
            </w:r>
          </w:p>
        </w:tc>
        <w:tc>
          <w:tcPr>
            <w:tcW w:w="1559" w:type="dxa"/>
            <w:vAlign w:val="center"/>
          </w:tcPr>
          <w:p>
            <w:pPr>
              <w:widowControl/>
              <w:spacing w:line="240" w:lineRule="auto"/>
              <w:ind w:firstLine="0" w:firstLineChars="0"/>
              <w:jc w:val="center"/>
              <w:rPr>
                <w:rFonts w:eastAsia="宋体" w:cs="Arial"/>
                <w:kern w:val="0"/>
                <w:sz w:val="22"/>
              </w:rPr>
            </w:pPr>
            <w:r>
              <w:rPr>
                <w:rFonts w:hint="eastAsia" w:ascii="仿宋" w:hAnsi="仿宋" w:eastAsia="仿宋" w:cs="仿宋"/>
                <w:sz w:val="24"/>
                <w:szCs w:val="24"/>
              </w:rPr>
              <w:t>606</w:t>
            </w:r>
          </w:p>
        </w:tc>
        <w:tc>
          <w:tcPr>
            <w:tcW w:w="2127" w:type="dxa"/>
          </w:tcPr>
          <w:p>
            <w:pPr>
              <w:ind w:firstLine="0" w:firstLineChars="0"/>
              <w:jc w:val="center"/>
              <w:rPr>
                <w:rFonts w:ascii="仿宋" w:hAnsi="仿宋" w:eastAsia="仿宋" w:cs="仿宋"/>
                <w:sz w:val="24"/>
                <w:szCs w:val="24"/>
              </w:rPr>
            </w:pPr>
            <w:r>
              <w:rPr>
                <w:rFonts w:hint="eastAsia" w:ascii="仿宋" w:hAnsi="仿宋" w:eastAsia="仿宋" w:cs="仿宋"/>
                <w:sz w:val="24"/>
                <w:szCs w:val="24"/>
              </w:rPr>
              <w:t>增长36851.21%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16" w:type="dxa"/>
          </w:tcPr>
          <w:p>
            <w:pPr>
              <w:ind w:firstLine="480"/>
              <w:jc w:val="left"/>
              <w:rPr>
                <w:rFonts w:ascii="仿宋" w:hAnsi="仿宋" w:eastAsia="仿宋" w:cs="仿宋"/>
                <w:sz w:val="24"/>
                <w:szCs w:val="24"/>
              </w:rPr>
            </w:pPr>
            <w:r>
              <w:rPr>
                <w:rFonts w:ascii="仿宋" w:hAnsi="仿宋" w:eastAsia="仿宋" w:cs="仿宋"/>
                <w:sz w:val="24"/>
                <w:szCs w:val="24"/>
              </w:rPr>
              <w:t>2130142</w:t>
            </w:r>
          </w:p>
        </w:tc>
        <w:tc>
          <w:tcPr>
            <w:tcW w:w="2351" w:type="dxa"/>
          </w:tcPr>
          <w:p>
            <w:pPr>
              <w:widowControl/>
              <w:spacing w:line="240" w:lineRule="auto"/>
              <w:ind w:firstLine="0" w:firstLineChars="0"/>
              <w:jc w:val="left"/>
              <w:rPr>
                <w:rFonts w:eastAsia="宋体" w:cs="Arial"/>
                <w:kern w:val="0"/>
                <w:sz w:val="22"/>
              </w:rPr>
            </w:pPr>
            <w:r>
              <w:rPr>
                <w:rFonts w:hint="eastAsia" w:cs="Arial"/>
                <w:sz w:val="22"/>
              </w:rPr>
              <w:t xml:space="preserve">  农村道路建设</w:t>
            </w:r>
          </w:p>
        </w:tc>
        <w:tc>
          <w:tcPr>
            <w:tcW w:w="1760" w:type="dxa"/>
          </w:tcPr>
          <w:p>
            <w:pPr>
              <w:ind w:firstLine="480"/>
              <w:jc w:val="center"/>
              <w:rPr>
                <w:rFonts w:ascii="仿宋" w:hAnsi="仿宋" w:eastAsia="仿宋" w:cs="仿宋"/>
                <w:sz w:val="24"/>
                <w:szCs w:val="24"/>
              </w:rPr>
            </w:pPr>
          </w:p>
        </w:tc>
        <w:tc>
          <w:tcPr>
            <w:tcW w:w="1559" w:type="dxa"/>
          </w:tcPr>
          <w:p>
            <w:pPr>
              <w:widowControl/>
              <w:spacing w:line="240" w:lineRule="auto"/>
              <w:ind w:firstLine="0" w:firstLineChars="0"/>
              <w:jc w:val="center"/>
              <w:rPr>
                <w:rFonts w:eastAsia="宋体" w:cs="Arial"/>
                <w:kern w:val="0"/>
                <w:sz w:val="22"/>
              </w:rPr>
            </w:pPr>
            <w:r>
              <w:rPr>
                <w:rFonts w:hint="eastAsia" w:ascii="仿宋" w:hAnsi="仿宋" w:eastAsia="仿宋" w:cs="仿宋"/>
                <w:sz w:val="24"/>
                <w:szCs w:val="24"/>
              </w:rPr>
              <w:t>6</w:t>
            </w:r>
          </w:p>
        </w:tc>
        <w:tc>
          <w:tcPr>
            <w:tcW w:w="2127" w:type="dxa"/>
          </w:tcPr>
          <w:p>
            <w:pPr>
              <w:ind w:firstLine="48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16" w:type="dxa"/>
          </w:tcPr>
          <w:p>
            <w:pPr>
              <w:ind w:firstLine="480"/>
              <w:jc w:val="left"/>
              <w:rPr>
                <w:rFonts w:ascii="仿宋" w:hAnsi="仿宋" w:eastAsia="仿宋" w:cs="仿宋"/>
                <w:sz w:val="24"/>
                <w:szCs w:val="24"/>
              </w:rPr>
            </w:pPr>
            <w:r>
              <w:rPr>
                <w:rFonts w:ascii="仿宋" w:hAnsi="仿宋" w:eastAsia="仿宋" w:cs="仿宋"/>
                <w:sz w:val="24"/>
                <w:szCs w:val="24"/>
              </w:rPr>
              <w:t>2130199</w:t>
            </w:r>
          </w:p>
        </w:tc>
        <w:tc>
          <w:tcPr>
            <w:tcW w:w="2351" w:type="dxa"/>
          </w:tcPr>
          <w:p>
            <w:pPr>
              <w:ind w:firstLine="0" w:firstLineChars="0"/>
              <w:jc w:val="left"/>
              <w:rPr>
                <w:rFonts w:ascii="仿宋" w:hAnsi="仿宋" w:eastAsia="仿宋" w:cs="仿宋"/>
                <w:sz w:val="24"/>
                <w:szCs w:val="24"/>
              </w:rPr>
            </w:pPr>
            <w:r>
              <w:rPr>
                <w:rFonts w:hint="eastAsia" w:ascii="仿宋" w:hAnsi="仿宋" w:eastAsia="仿宋" w:cs="仿宋"/>
                <w:sz w:val="24"/>
                <w:szCs w:val="24"/>
              </w:rPr>
              <w:t xml:space="preserve"> </w:t>
            </w:r>
            <w:r>
              <w:rPr>
                <w:rFonts w:hint="eastAsia" w:cs="Arial"/>
                <w:sz w:val="22"/>
              </w:rPr>
              <w:t>其他农业农村支出</w:t>
            </w:r>
          </w:p>
        </w:tc>
        <w:tc>
          <w:tcPr>
            <w:tcW w:w="1760" w:type="dxa"/>
          </w:tcPr>
          <w:p>
            <w:pPr>
              <w:ind w:firstLine="480"/>
              <w:jc w:val="center"/>
              <w:rPr>
                <w:rFonts w:ascii="仿宋" w:hAnsi="仿宋" w:eastAsia="仿宋" w:cs="仿宋"/>
                <w:sz w:val="24"/>
                <w:szCs w:val="24"/>
              </w:rPr>
            </w:pPr>
          </w:p>
        </w:tc>
        <w:tc>
          <w:tcPr>
            <w:tcW w:w="1559" w:type="dxa"/>
          </w:tcPr>
          <w:p>
            <w:pPr>
              <w:widowControl/>
              <w:spacing w:line="240" w:lineRule="auto"/>
              <w:ind w:firstLine="0" w:firstLineChars="0"/>
              <w:jc w:val="center"/>
              <w:rPr>
                <w:rFonts w:eastAsia="宋体" w:cs="Arial"/>
                <w:kern w:val="0"/>
                <w:sz w:val="22"/>
              </w:rPr>
            </w:pPr>
            <w:r>
              <w:rPr>
                <w:rFonts w:hint="eastAsia" w:ascii="仿宋" w:hAnsi="仿宋" w:eastAsia="仿宋" w:cs="仿宋"/>
                <w:sz w:val="24"/>
                <w:szCs w:val="24"/>
              </w:rPr>
              <w:t>600</w:t>
            </w:r>
          </w:p>
        </w:tc>
        <w:tc>
          <w:tcPr>
            <w:tcW w:w="2127" w:type="dxa"/>
          </w:tcPr>
          <w:p>
            <w:pPr>
              <w:ind w:firstLine="48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16" w:type="dxa"/>
            <w:tcBorders>
              <w:bottom w:val="single" w:color="auto" w:sz="4" w:space="0"/>
            </w:tcBorders>
          </w:tcPr>
          <w:p>
            <w:pPr>
              <w:ind w:firstLine="480"/>
              <w:jc w:val="left"/>
              <w:rPr>
                <w:rFonts w:ascii="仿宋" w:hAnsi="仿宋" w:eastAsia="仿宋" w:cs="仿宋"/>
                <w:sz w:val="24"/>
                <w:szCs w:val="24"/>
              </w:rPr>
            </w:pPr>
            <w:r>
              <w:rPr>
                <w:rFonts w:ascii="仿宋" w:hAnsi="仿宋" w:eastAsia="仿宋" w:cs="仿宋"/>
                <w:sz w:val="24"/>
                <w:szCs w:val="24"/>
              </w:rPr>
              <w:t>21305</w:t>
            </w:r>
          </w:p>
        </w:tc>
        <w:tc>
          <w:tcPr>
            <w:tcW w:w="2351" w:type="dxa"/>
            <w:tcBorders>
              <w:bottom w:val="single" w:color="auto" w:sz="4" w:space="0"/>
            </w:tcBorders>
          </w:tcPr>
          <w:p>
            <w:pPr>
              <w:widowControl/>
              <w:spacing w:line="240" w:lineRule="auto"/>
              <w:ind w:firstLine="0" w:firstLineChars="0"/>
              <w:jc w:val="left"/>
              <w:rPr>
                <w:rFonts w:eastAsia="宋体" w:cs="Arial"/>
                <w:kern w:val="0"/>
                <w:sz w:val="22"/>
              </w:rPr>
            </w:pPr>
            <w:r>
              <w:rPr>
                <w:rFonts w:hint="eastAsia" w:cs="Arial"/>
                <w:sz w:val="22"/>
              </w:rPr>
              <w:t>扶贫</w:t>
            </w:r>
          </w:p>
        </w:tc>
        <w:tc>
          <w:tcPr>
            <w:tcW w:w="1760" w:type="dxa"/>
            <w:tcBorders>
              <w:bottom w:val="single" w:color="auto" w:sz="4" w:space="0"/>
            </w:tcBorders>
          </w:tcPr>
          <w:p>
            <w:pPr>
              <w:ind w:firstLine="480"/>
              <w:jc w:val="center"/>
              <w:rPr>
                <w:rFonts w:ascii="仿宋" w:hAnsi="仿宋" w:eastAsia="仿宋" w:cs="仿宋"/>
                <w:sz w:val="24"/>
                <w:szCs w:val="24"/>
              </w:rPr>
            </w:pPr>
            <w:r>
              <w:rPr>
                <w:rFonts w:hint="eastAsia" w:ascii="仿宋" w:hAnsi="仿宋" w:eastAsia="仿宋" w:cs="仿宋"/>
                <w:sz w:val="24"/>
                <w:szCs w:val="24"/>
              </w:rPr>
              <w:t>842.5</w:t>
            </w:r>
          </w:p>
        </w:tc>
        <w:tc>
          <w:tcPr>
            <w:tcW w:w="1559" w:type="dxa"/>
            <w:tcBorders>
              <w:bottom w:val="single" w:color="auto" w:sz="4" w:space="0"/>
            </w:tcBorders>
          </w:tcPr>
          <w:p>
            <w:pPr>
              <w:widowControl/>
              <w:spacing w:line="240" w:lineRule="auto"/>
              <w:ind w:firstLine="0" w:firstLineChars="0"/>
              <w:jc w:val="center"/>
              <w:rPr>
                <w:rFonts w:eastAsia="宋体" w:cs="Arial"/>
                <w:kern w:val="0"/>
                <w:sz w:val="22"/>
              </w:rPr>
            </w:pPr>
            <w:r>
              <w:rPr>
                <w:rFonts w:hint="eastAsia" w:ascii="仿宋" w:hAnsi="仿宋" w:eastAsia="仿宋" w:cs="仿宋"/>
                <w:sz w:val="24"/>
                <w:szCs w:val="24"/>
              </w:rPr>
              <w:t>2789.5068</w:t>
            </w:r>
          </w:p>
        </w:tc>
        <w:tc>
          <w:tcPr>
            <w:tcW w:w="2127" w:type="dxa"/>
            <w:tcBorders>
              <w:bottom w:val="single" w:color="auto" w:sz="4" w:space="0"/>
            </w:tcBorders>
          </w:tcPr>
          <w:p>
            <w:pPr>
              <w:ind w:firstLine="0" w:firstLineChars="0"/>
              <w:jc w:val="center"/>
              <w:rPr>
                <w:rFonts w:ascii="仿宋" w:hAnsi="仿宋" w:eastAsia="仿宋" w:cs="仿宋"/>
                <w:sz w:val="24"/>
                <w:szCs w:val="24"/>
              </w:rPr>
            </w:pPr>
            <w:r>
              <w:rPr>
                <w:rFonts w:hint="eastAsia" w:ascii="仿宋" w:hAnsi="仿宋" w:eastAsia="仿宋" w:cs="仿宋"/>
                <w:sz w:val="24"/>
                <w:szCs w:val="24"/>
              </w:rPr>
              <w:t>增长231.09%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1" w:hRule="atLeast"/>
        </w:trPr>
        <w:tc>
          <w:tcPr>
            <w:tcW w:w="1716" w:type="dxa"/>
            <w:tcBorders>
              <w:top w:val="single" w:color="auto" w:sz="4" w:space="0"/>
              <w:left w:val="single" w:color="auto" w:sz="4" w:space="0"/>
              <w:bottom w:val="single" w:color="auto" w:sz="4" w:space="0"/>
              <w:right w:val="single" w:color="auto" w:sz="4" w:space="0"/>
            </w:tcBorders>
          </w:tcPr>
          <w:p>
            <w:pPr>
              <w:ind w:firstLine="480"/>
              <w:jc w:val="left"/>
              <w:rPr>
                <w:rFonts w:ascii="仿宋" w:hAnsi="仿宋" w:eastAsia="仿宋" w:cs="仿宋"/>
                <w:sz w:val="24"/>
                <w:szCs w:val="24"/>
              </w:rPr>
            </w:pPr>
            <w:r>
              <w:rPr>
                <w:rFonts w:ascii="仿宋" w:hAnsi="仿宋" w:eastAsia="仿宋" w:cs="仿宋"/>
                <w:sz w:val="24"/>
                <w:szCs w:val="24"/>
              </w:rPr>
              <w:t>21307</w:t>
            </w:r>
          </w:p>
        </w:tc>
        <w:tc>
          <w:tcPr>
            <w:tcW w:w="2351" w:type="dxa"/>
            <w:tcBorders>
              <w:top w:val="single" w:color="auto" w:sz="4" w:space="0"/>
              <w:left w:val="single" w:color="auto" w:sz="4" w:space="0"/>
              <w:bottom w:val="single" w:color="auto" w:sz="4" w:space="0"/>
              <w:right w:val="single" w:color="auto" w:sz="4" w:space="0"/>
            </w:tcBorders>
          </w:tcPr>
          <w:p>
            <w:pPr>
              <w:widowControl/>
              <w:spacing w:line="240" w:lineRule="auto"/>
              <w:ind w:firstLine="0" w:firstLineChars="0"/>
              <w:jc w:val="left"/>
              <w:rPr>
                <w:rFonts w:eastAsia="宋体" w:cs="Arial"/>
                <w:kern w:val="0"/>
                <w:sz w:val="22"/>
              </w:rPr>
            </w:pPr>
            <w:r>
              <w:rPr>
                <w:rFonts w:hint="eastAsia" w:cs="Arial"/>
                <w:sz w:val="22"/>
              </w:rPr>
              <w:t>农村综合改革</w:t>
            </w:r>
          </w:p>
        </w:tc>
        <w:tc>
          <w:tcPr>
            <w:tcW w:w="1760" w:type="dxa"/>
            <w:tcBorders>
              <w:top w:val="single" w:color="auto" w:sz="4" w:space="0"/>
              <w:left w:val="single" w:color="auto" w:sz="4" w:space="0"/>
              <w:bottom w:val="single" w:color="auto" w:sz="4" w:space="0"/>
              <w:right w:val="single" w:color="auto" w:sz="4" w:space="0"/>
            </w:tcBorders>
          </w:tcPr>
          <w:p>
            <w:pPr>
              <w:ind w:firstLine="480"/>
              <w:jc w:val="center"/>
              <w:rPr>
                <w:rFonts w:ascii="仿宋" w:hAnsi="仿宋" w:eastAsia="仿宋" w:cs="仿宋"/>
                <w:sz w:val="24"/>
                <w:szCs w:val="24"/>
              </w:rPr>
            </w:pPr>
            <w:r>
              <w:rPr>
                <w:rFonts w:hint="eastAsia" w:ascii="仿宋" w:hAnsi="仿宋" w:eastAsia="仿宋" w:cs="仿宋"/>
                <w:sz w:val="24"/>
                <w:szCs w:val="24"/>
              </w:rPr>
              <w:t>302.264</w:t>
            </w:r>
          </w:p>
        </w:tc>
        <w:tc>
          <w:tcPr>
            <w:tcW w:w="1559" w:type="dxa"/>
            <w:tcBorders>
              <w:top w:val="single" w:color="auto" w:sz="4" w:space="0"/>
              <w:left w:val="single" w:color="auto" w:sz="4" w:space="0"/>
              <w:bottom w:val="single" w:color="auto" w:sz="4" w:space="0"/>
              <w:right w:val="single" w:color="auto" w:sz="4" w:space="0"/>
            </w:tcBorders>
          </w:tcPr>
          <w:p>
            <w:pPr>
              <w:widowControl/>
              <w:spacing w:line="240" w:lineRule="auto"/>
              <w:ind w:firstLine="0" w:firstLineChars="0"/>
              <w:jc w:val="center"/>
              <w:rPr>
                <w:rFonts w:eastAsia="宋体" w:cs="Arial"/>
                <w:kern w:val="0"/>
                <w:sz w:val="22"/>
              </w:rPr>
            </w:pPr>
            <w:r>
              <w:rPr>
                <w:rFonts w:hint="eastAsia" w:eastAsia="宋体" w:cs="Arial"/>
                <w:kern w:val="0"/>
                <w:sz w:val="22"/>
              </w:rPr>
              <w:t>576.396</w:t>
            </w:r>
          </w:p>
        </w:tc>
        <w:tc>
          <w:tcPr>
            <w:tcW w:w="2127" w:type="dxa"/>
            <w:tcBorders>
              <w:top w:val="single" w:color="auto" w:sz="4" w:space="0"/>
              <w:left w:val="single" w:color="auto" w:sz="4" w:space="0"/>
              <w:bottom w:val="single" w:color="auto" w:sz="4" w:space="0"/>
              <w:right w:val="single" w:color="auto" w:sz="4" w:space="0"/>
            </w:tcBorders>
          </w:tcPr>
          <w:p>
            <w:pPr>
              <w:widowControl/>
              <w:spacing w:line="240" w:lineRule="auto"/>
              <w:ind w:firstLine="0" w:firstLineChars="0"/>
              <w:jc w:val="center"/>
              <w:rPr>
                <w:rFonts w:eastAsia="宋体" w:cs="Arial"/>
                <w:kern w:val="0"/>
                <w:sz w:val="22"/>
              </w:rPr>
            </w:pPr>
            <w:r>
              <w:rPr>
                <w:rFonts w:hint="eastAsia" w:ascii="仿宋" w:hAnsi="仿宋" w:eastAsia="仿宋" w:cs="仿宋"/>
                <w:sz w:val="24"/>
                <w:szCs w:val="24"/>
              </w:rPr>
              <w:t>增长90.69%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16" w:type="dxa"/>
            <w:tcBorders>
              <w:top w:val="single" w:color="auto" w:sz="4" w:space="0"/>
              <w:left w:val="single" w:color="auto" w:sz="4" w:space="0"/>
              <w:bottom w:val="single" w:color="auto" w:sz="4" w:space="0"/>
              <w:right w:val="single" w:color="auto" w:sz="4" w:space="0"/>
            </w:tcBorders>
          </w:tcPr>
          <w:p>
            <w:pPr>
              <w:ind w:firstLine="480"/>
              <w:jc w:val="left"/>
              <w:rPr>
                <w:rFonts w:ascii="仿宋" w:hAnsi="仿宋" w:eastAsia="仿宋" w:cs="仿宋"/>
                <w:sz w:val="24"/>
                <w:szCs w:val="24"/>
              </w:rPr>
            </w:pPr>
            <w:r>
              <w:rPr>
                <w:rFonts w:hint="eastAsia" w:ascii="仿宋" w:hAnsi="仿宋" w:eastAsia="仿宋" w:cs="仿宋"/>
                <w:sz w:val="24"/>
                <w:szCs w:val="24"/>
              </w:rPr>
              <w:t>2</w:t>
            </w:r>
            <w:r>
              <w:rPr>
                <w:rFonts w:ascii="仿宋" w:hAnsi="仿宋" w:eastAsia="仿宋" w:cs="仿宋"/>
                <w:sz w:val="24"/>
                <w:szCs w:val="24"/>
              </w:rPr>
              <w:t>1399</w:t>
            </w:r>
          </w:p>
        </w:tc>
        <w:tc>
          <w:tcPr>
            <w:tcW w:w="2351" w:type="dxa"/>
            <w:tcBorders>
              <w:top w:val="single" w:color="auto" w:sz="4" w:space="0"/>
              <w:left w:val="single" w:color="auto" w:sz="4" w:space="0"/>
              <w:bottom w:val="single" w:color="auto" w:sz="4" w:space="0"/>
              <w:right w:val="single" w:color="auto" w:sz="4" w:space="0"/>
            </w:tcBorders>
          </w:tcPr>
          <w:p>
            <w:pPr>
              <w:widowControl/>
              <w:spacing w:line="240" w:lineRule="auto"/>
              <w:ind w:firstLine="0" w:firstLineChars="0"/>
              <w:jc w:val="left"/>
              <w:rPr>
                <w:rFonts w:eastAsia="宋体" w:cs="Arial"/>
                <w:kern w:val="0"/>
                <w:sz w:val="22"/>
              </w:rPr>
            </w:pPr>
            <w:r>
              <w:rPr>
                <w:rFonts w:hint="eastAsia" w:cs="Arial"/>
                <w:sz w:val="22"/>
              </w:rPr>
              <w:t>其他农林水支出</w:t>
            </w:r>
          </w:p>
          <w:p>
            <w:pPr>
              <w:widowControl/>
              <w:spacing w:line="240" w:lineRule="auto"/>
              <w:ind w:firstLine="0" w:firstLineChars="0"/>
              <w:jc w:val="left"/>
              <w:rPr>
                <w:rFonts w:cs="Arial"/>
                <w:sz w:val="22"/>
              </w:rPr>
            </w:pPr>
          </w:p>
        </w:tc>
        <w:tc>
          <w:tcPr>
            <w:tcW w:w="1760" w:type="dxa"/>
            <w:tcBorders>
              <w:top w:val="single" w:color="auto" w:sz="4" w:space="0"/>
              <w:left w:val="single" w:color="auto" w:sz="4" w:space="0"/>
              <w:bottom w:val="single" w:color="auto" w:sz="4" w:space="0"/>
              <w:right w:val="single" w:color="auto" w:sz="4" w:space="0"/>
            </w:tcBorders>
          </w:tcPr>
          <w:p>
            <w:pPr>
              <w:ind w:firstLine="480"/>
              <w:jc w:val="center"/>
              <w:rPr>
                <w:rFonts w:ascii="仿宋" w:hAnsi="仿宋" w:eastAsia="仿宋" w:cs="仿宋"/>
                <w:sz w:val="24"/>
                <w:szCs w:val="24"/>
              </w:rPr>
            </w:pPr>
          </w:p>
        </w:tc>
        <w:tc>
          <w:tcPr>
            <w:tcW w:w="1559" w:type="dxa"/>
            <w:tcBorders>
              <w:top w:val="single" w:color="auto" w:sz="4" w:space="0"/>
              <w:left w:val="single" w:color="auto" w:sz="4" w:space="0"/>
              <w:bottom w:val="single" w:color="auto" w:sz="4" w:space="0"/>
              <w:right w:val="single" w:color="auto" w:sz="4" w:space="0"/>
            </w:tcBorders>
          </w:tcPr>
          <w:p>
            <w:pPr>
              <w:widowControl/>
              <w:spacing w:line="240" w:lineRule="auto"/>
              <w:ind w:firstLine="0" w:firstLineChars="0"/>
              <w:jc w:val="center"/>
              <w:rPr>
                <w:rFonts w:cs="Arial"/>
                <w:sz w:val="22"/>
              </w:rPr>
            </w:pPr>
            <w:r>
              <w:rPr>
                <w:rFonts w:hint="eastAsia" w:cs="Arial"/>
                <w:sz w:val="22"/>
              </w:rPr>
              <w:t>366.0867</w:t>
            </w:r>
          </w:p>
        </w:tc>
        <w:tc>
          <w:tcPr>
            <w:tcW w:w="2127" w:type="dxa"/>
            <w:tcBorders>
              <w:top w:val="single" w:color="auto" w:sz="4" w:space="0"/>
              <w:left w:val="single" w:color="auto" w:sz="4" w:space="0"/>
              <w:bottom w:val="single" w:color="auto" w:sz="4" w:space="0"/>
              <w:right w:val="single" w:color="auto" w:sz="4" w:space="0"/>
            </w:tcBorders>
          </w:tcPr>
          <w:p>
            <w:pPr>
              <w:widowControl/>
              <w:spacing w:line="240" w:lineRule="auto"/>
              <w:ind w:firstLine="0" w:firstLineChars="0"/>
              <w:jc w:val="center"/>
              <w:rPr>
                <w:rFonts w:cs="Arial"/>
                <w:sz w:val="22"/>
              </w:rPr>
            </w:pPr>
          </w:p>
        </w:tc>
      </w:tr>
    </w:tbl>
    <w:p>
      <w:pPr>
        <w:numPr>
          <w:ilvl w:val="0"/>
          <w:numId w:val="2"/>
        </w:numPr>
        <w:ind w:firstLine="640"/>
        <w:jc w:val="left"/>
        <w:rPr>
          <w:rFonts w:ascii="仿宋" w:hAnsi="仿宋" w:eastAsia="仿宋" w:cs="仿宋"/>
          <w:szCs w:val="32"/>
        </w:rPr>
      </w:pPr>
      <w:r>
        <w:rPr>
          <w:rFonts w:hint="eastAsia" w:ascii="仿宋" w:hAnsi="仿宋" w:eastAsia="仿宋" w:cs="仿宋"/>
          <w:szCs w:val="32"/>
        </w:rPr>
        <w:t>按经济科目分类对比如下：</w:t>
      </w:r>
    </w:p>
    <w:p>
      <w:pPr>
        <w:ind w:firstLine="602"/>
        <w:jc w:val="left"/>
        <w:rPr>
          <w:rFonts w:ascii="仿宋" w:hAnsi="仿宋" w:eastAsia="仿宋" w:cs="仿宋"/>
          <w:sz w:val="30"/>
          <w:szCs w:val="30"/>
        </w:rPr>
      </w:pPr>
      <w:r>
        <w:rPr>
          <w:rFonts w:hint="eastAsia" w:ascii="仿宋" w:hAnsi="仿宋" w:eastAsia="仿宋" w:cs="Arial"/>
          <w:b/>
          <w:kern w:val="0"/>
          <w:sz w:val="30"/>
          <w:szCs w:val="30"/>
        </w:rPr>
        <w:t>2020年度支出经济科目分类决算对比表      单位：万元</w:t>
      </w:r>
    </w:p>
    <w:tbl>
      <w:tblPr>
        <w:tblStyle w:val="10"/>
        <w:tblW w:w="9513"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27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ind w:firstLine="562"/>
              <w:rPr>
                <w:rFonts w:ascii="仿宋" w:hAnsi="仿宋" w:eastAsia="仿宋" w:cs="仿宋"/>
                <w:b/>
                <w:kern w:val="0"/>
                <w:sz w:val="28"/>
                <w:szCs w:val="28"/>
              </w:rPr>
            </w:pPr>
            <w:r>
              <w:rPr>
                <w:rFonts w:hint="eastAsia" w:ascii="仿宋" w:hAnsi="仿宋" w:eastAsia="仿宋" w:cs="仿宋"/>
                <w:b/>
                <w:kern w:val="0"/>
                <w:sz w:val="28"/>
                <w:szCs w:val="28"/>
              </w:rPr>
              <w:t>科目名称</w:t>
            </w:r>
          </w:p>
        </w:tc>
        <w:tc>
          <w:tcPr>
            <w:tcW w:w="1837" w:type="dxa"/>
          </w:tcPr>
          <w:p>
            <w:pPr>
              <w:widowControl/>
              <w:ind w:firstLine="482"/>
              <w:jc w:val="left"/>
              <w:rPr>
                <w:rFonts w:ascii="仿宋" w:hAnsi="仿宋" w:eastAsia="仿宋" w:cs="仿宋"/>
                <w:b/>
                <w:kern w:val="0"/>
                <w:sz w:val="28"/>
                <w:szCs w:val="28"/>
              </w:rPr>
            </w:pPr>
            <w:r>
              <w:rPr>
                <w:rFonts w:hint="eastAsia" w:ascii="仿宋" w:hAnsi="仿宋" w:eastAsia="仿宋" w:cs="仿宋"/>
                <w:b/>
                <w:kern w:val="0"/>
                <w:sz w:val="24"/>
                <w:szCs w:val="24"/>
              </w:rPr>
              <w:t>2020年</w:t>
            </w:r>
          </w:p>
        </w:tc>
        <w:tc>
          <w:tcPr>
            <w:tcW w:w="2071" w:type="dxa"/>
          </w:tcPr>
          <w:p>
            <w:pPr>
              <w:widowControl/>
              <w:ind w:firstLine="482"/>
              <w:jc w:val="left"/>
              <w:rPr>
                <w:rFonts w:ascii="仿宋" w:hAnsi="仿宋" w:eastAsia="仿宋" w:cs="仿宋"/>
                <w:b/>
                <w:kern w:val="0"/>
                <w:sz w:val="28"/>
                <w:szCs w:val="28"/>
              </w:rPr>
            </w:pPr>
            <w:r>
              <w:rPr>
                <w:rFonts w:hint="eastAsia" w:ascii="仿宋" w:hAnsi="仿宋" w:eastAsia="仿宋" w:cs="仿宋"/>
                <w:b/>
                <w:kern w:val="0"/>
                <w:sz w:val="24"/>
                <w:szCs w:val="24"/>
              </w:rPr>
              <w:t>2021年</w:t>
            </w:r>
          </w:p>
        </w:tc>
        <w:tc>
          <w:tcPr>
            <w:tcW w:w="2729" w:type="dxa"/>
          </w:tcPr>
          <w:p>
            <w:pPr>
              <w:widowControl/>
              <w:ind w:firstLine="482"/>
              <w:jc w:val="left"/>
              <w:rPr>
                <w:rFonts w:ascii="仿宋" w:hAnsi="仿宋" w:eastAsia="仿宋" w:cs="仿宋"/>
                <w:b/>
                <w:kern w:val="0"/>
                <w:sz w:val="28"/>
                <w:szCs w:val="28"/>
              </w:rPr>
            </w:pPr>
            <w:r>
              <w:rPr>
                <w:rFonts w:hint="eastAsia" w:ascii="仿宋" w:hAnsi="仿宋" w:eastAsia="仿宋" w:cs="仿宋"/>
                <w:b/>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ind w:firstLine="560"/>
              <w:rPr>
                <w:rFonts w:ascii="仿宋" w:hAnsi="仿宋" w:eastAsia="仿宋" w:cs="仿宋"/>
                <w:kern w:val="0"/>
                <w:sz w:val="28"/>
                <w:szCs w:val="28"/>
              </w:rPr>
            </w:pPr>
            <w:r>
              <w:rPr>
                <w:rFonts w:hint="eastAsia" w:ascii="仿宋" w:hAnsi="仿宋" w:eastAsia="仿宋" w:cs="仿宋"/>
                <w:kern w:val="0"/>
                <w:sz w:val="28"/>
                <w:szCs w:val="28"/>
              </w:rPr>
              <w:t>合  计</w:t>
            </w:r>
          </w:p>
        </w:tc>
        <w:tc>
          <w:tcPr>
            <w:tcW w:w="1837"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1976.02</w:t>
            </w:r>
          </w:p>
        </w:tc>
        <w:tc>
          <w:tcPr>
            <w:tcW w:w="2071" w:type="dxa"/>
            <w:vAlign w:val="center"/>
          </w:tcPr>
          <w:p>
            <w:pPr>
              <w:widowControl/>
              <w:ind w:firstLine="560"/>
              <w:jc w:val="right"/>
              <w:textAlignment w:val="center"/>
              <w:rPr>
                <w:rFonts w:ascii="仿宋" w:hAnsi="仿宋" w:eastAsia="仿宋" w:cs="仿宋"/>
                <w:kern w:val="0"/>
                <w:sz w:val="28"/>
                <w:szCs w:val="28"/>
              </w:rPr>
            </w:pPr>
            <w:r>
              <w:rPr>
                <w:rFonts w:hint="eastAsia" w:ascii="仿宋" w:hAnsi="仿宋" w:eastAsia="仿宋" w:cs="仿宋"/>
                <w:kern w:val="0"/>
                <w:sz w:val="28"/>
                <w:szCs w:val="28"/>
              </w:rPr>
              <w:t>5</w:t>
            </w:r>
            <w:r>
              <w:rPr>
                <w:rFonts w:ascii="仿宋" w:hAnsi="仿宋" w:eastAsia="仿宋" w:cs="仿宋"/>
                <w:kern w:val="0"/>
                <w:sz w:val="28"/>
                <w:szCs w:val="28"/>
              </w:rPr>
              <w:t>590.39</w:t>
            </w:r>
          </w:p>
        </w:tc>
        <w:tc>
          <w:tcPr>
            <w:tcW w:w="2729" w:type="dxa"/>
            <w:vAlign w:val="center"/>
          </w:tcPr>
          <w:p>
            <w:pPr>
              <w:widowControl/>
              <w:ind w:right="480" w:firstLine="0" w:firstLineChars="0"/>
              <w:rPr>
                <w:rFonts w:ascii="仿宋" w:hAnsi="仿宋" w:eastAsia="仿宋" w:cs="仿宋"/>
                <w:kern w:val="0"/>
                <w:sz w:val="28"/>
                <w:szCs w:val="28"/>
              </w:rPr>
            </w:pPr>
            <w:r>
              <w:rPr>
                <w:rFonts w:hint="eastAsia" w:ascii="仿宋" w:hAnsi="仿宋" w:eastAsia="仿宋" w:cs="仿宋"/>
                <w:sz w:val="24"/>
                <w:szCs w:val="24"/>
              </w:rPr>
              <w:t>增长182.91%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firstLine="560"/>
              <w:jc w:val="left"/>
              <w:rPr>
                <w:rFonts w:ascii="仿宋" w:hAnsi="仿宋" w:eastAsia="仿宋" w:cs="仿宋"/>
                <w:kern w:val="0"/>
                <w:sz w:val="28"/>
                <w:szCs w:val="28"/>
              </w:rPr>
            </w:pPr>
            <w:r>
              <w:rPr>
                <w:rFonts w:hint="eastAsia" w:ascii="仿宋" w:hAnsi="仿宋" w:eastAsia="仿宋" w:cs="仿宋"/>
                <w:kern w:val="0"/>
                <w:sz w:val="28"/>
                <w:szCs w:val="28"/>
              </w:rPr>
              <w:t>工资福利支出</w:t>
            </w:r>
          </w:p>
        </w:tc>
        <w:tc>
          <w:tcPr>
            <w:tcW w:w="1837"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294.02</w:t>
            </w:r>
          </w:p>
        </w:tc>
        <w:tc>
          <w:tcPr>
            <w:tcW w:w="2071" w:type="dxa"/>
            <w:vAlign w:val="center"/>
          </w:tcPr>
          <w:p>
            <w:pPr>
              <w:widowControl/>
              <w:ind w:firstLine="560"/>
              <w:jc w:val="right"/>
              <w:textAlignment w:val="center"/>
              <w:rPr>
                <w:rFonts w:ascii="仿宋" w:hAnsi="仿宋" w:eastAsia="仿宋" w:cs="仿宋"/>
                <w:kern w:val="0"/>
                <w:sz w:val="28"/>
                <w:szCs w:val="28"/>
              </w:rPr>
            </w:pPr>
            <w:r>
              <w:rPr>
                <w:rFonts w:hint="eastAsia" w:ascii="仿宋" w:hAnsi="仿宋" w:eastAsia="仿宋" w:cs="仿宋"/>
                <w:kern w:val="0"/>
                <w:sz w:val="28"/>
                <w:szCs w:val="28"/>
              </w:rPr>
              <w:t>7</w:t>
            </w:r>
            <w:r>
              <w:rPr>
                <w:rFonts w:ascii="仿宋" w:hAnsi="仿宋" w:eastAsia="仿宋" w:cs="仿宋"/>
                <w:kern w:val="0"/>
                <w:sz w:val="28"/>
                <w:szCs w:val="28"/>
              </w:rPr>
              <w:t>06.44</w:t>
            </w:r>
          </w:p>
        </w:tc>
        <w:tc>
          <w:tcPr>
            <w:tcW w:w="2729" w:type="dxa"/>
            <w:vAlign w:val="center"/>
          </w:tcPr>
          <w:p>
            <w:pPr>
              <w:widowControl/>
              <w:ind w:right="480" w:firstLine="0" w:firstLineChars="0"/>
              <w:rPr>
                <w:rFonts w:ascii="仿宋" w:hAnsi="仿宋" w:eastAsia="仿宋" w:cs="仿宋"/>
                <w:kern w:val="0"/>
                <w:sz w:val="28"/>
                <w:szCs w:val="28"/>
              </w:rPr>
            </w:pPr>
            <w:r>
              <w:rPr>
                <w:rFonts w:hint="eastAsia" w:ascii="仿宋" w:hAnsi="仿宋" w:eastAsia="仿宋" w:cs="仿宋"/>
                <w:sz w:val="24"/>
                <w:szCs w:val="24"/>
              </w:rPr>
              <w:t>增长140.27%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firstLine="560"/>
              <w:jc w:val="left"/>
              <w:rPr>
                <w:rFonts w:ascii="仿宋" w:hAnsi="仿宋" w:eastAsia="仿宋" w:cs="仿宋"/>
                <w:kern w:val="0"/>
                <w:sz w:val="28"/>
                <w:szCs w:val="28"/>
              </w:rPr>
            </w:pPr>
            <w:r>
              <w:rPr>
                <w:rFonts w:hint="eastAsia" w:ascii="仿宋" w:hAnsi="仿宋" w:eastAsia="仿宋" w:cs="仿宋"/>
                <w:kern w:val="0"/>
                <w:sz w:val="28"/>
                <w:szCs w:val="28"/>
              </w:rPr>
              <w:t>商品服务支出</w:t>
            </w:r>
          </w:p>
        </w:tc>
        <w:tc>
          <w:tcPr>
            <w:tcW w:w="1837"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383.75</w:t>
            </w:r>
          </w:p>
        </w:tc>
        <w:tc>
          <w:tcPr>
            <w:tcW w:w="2071" w:type="dxa"/>
            <w:vAlign w:val="center"/>
          </w:tcPr>
          <w:p>
            <w:pPr>
              <w:widowControl/>
              <w:ind w:firstLine="560"/>
              <w:jc w:val="right"/>
              <w:textAlignment w:val="center"/>
              <w:rPr>
                <w:rFonts w:ascii="仿宋" w:hAnsi="仿宋" w:eastAsia="仿宋" w:cs="仿宋"/>
                <w:kern w:val="0"/>
                <w:sz w:val="28"/>
                <w:szCs w:val="28"/>
              </w:rPr>
            </w:pPr>
            <w:r>
              <w:rPr>
                <w:rFonts w:hint="eastAsia" w:ascii="仿宋" w:hAnsi="仿宋" w:eastAsia="仿宋" w:cs="仿宋"/>
                <w:kern w:val="0"/>
                <w:sz w:val="28"/>
                <w:szCs w:val="28"/>
              </w:rPr>
              <w:t>6</w:t>
            </w:r>
            <w:r>
              <w:rPr>
                <w:rFonts w:ascii="仿宋" w:hAnsi="仿宋" w:eastAsia="仿宋" w:cs="仿宋"/>
                <w:kern w:val="0"/>
                <w:sz w:val="28"/>
                <w:szCs w:val="28"/>
              </w:rPr>
              <w:t>77.22</w:t>
            </w:r>
          </w:p>
        </w:tc>
        <w:tc>
          <w:tcPr>
            <w:tcW w:w="2729" w:type="dxa"/>
            <w:vAlign w:val="center"/>
          </w:tcPr>
          <w:p>
            <w:pPr>
              <w:widowControl/>
              <w:ind w:right="480" w:firstLine="0" w:firstLineChars="0"/>
              <w:rPr>
                <w:rFonts w:ascii="仿宋" w:hAnsi="仿宋" w:eastAsia="仿宋" w:cs="仿宋"/>
                <w:kern w:val="0"/>
                <w:sz w:val="28"/>
                <w:szCs w:val="28"/>
              </w:rPr>
            </w:pPr>
            <w:r>
              <w:rPr>
                <w:rFonts w:hint="eastAsia" w:ascii="仿宋" w:hAnsi="仿宋" w:eastAsia="仿宋" w:cs="仿宋"/>
                <w:sz w:val="24"/>
                <w:szCs w:val="24"/>
              </w:rPr>
              <w:t>增长76.47%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firstLine="0" w:firstLineChars="0"/>
              <w:jc w:val="left"/>
              <w:rPr>
                <w:rFonts w:ascii="仿宋" w:hAnsi="仿宋" w:eastAsia="仿宋" w:cs="仿宋"/>
                <w:kern w:val="0"/>
                <w:sz w:val="28"/>
                <w:szCs w:val="28"/>
              </w:rPr>
            </w:pPr>
            <w:r>
              <w:rPr>
                <w:rFonts w:hint="eastAsia" w:ascii="仿宋" w:hAnsi="仿宋" w:eastAsia="仿宋" w:cs="仿宋"/>
                <w:kern w:val="0"/>
                <w:sz w:val="28"/>
                <w:szCs w:val="28"/>
              </w:rPr>
              <w:t>对个人和家庭的补助</w:t>
            </w:r>
          </w:p>
        </w:tc>
        <w:tc>
          <w:tcPr>
            <w:tcW w:w="1837"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96.42</w:t>
            </w:r>
          </w:p>
        </w:tc>
        <w:tc>
          <w:tcPr>
            <w:tcW w:w="2071"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2</w:t>
            </w:r>
            <w:r>
              <w:rPr>
                <w:rFonts w:ascii="仿宋" w:hAnsi="仿宋" w:eastAsia="仿宋" w:cs="仿宋"/>
                <w:kern w:val="0"/>
                <w:sz w:val="28"/>
                <w:szCs w:val="28"/>
              </w:rPr>
              <w:t>249.08</w:t>
            </w:r>
          </w:p>
        </w:tc>
        <w:tc>
          <w:tcPr>
            <w:tcW w:w="2729" w:type="dxa"/>
            <w:vAlign w:val="center"/>
          </w:tcPr>
          <w:p>
            <w:pPr>
              <w:widowControl/>
              <w:ind w:right="480" w:firstLine="0" w:firstLineChars="0"/>
              <w:rPr>
                <w:rFonts w:ascii="仿宋" w:hAnsi="仿宋" w:eastAsia="仿宋" w:cs="仿宋"/>
                <w:kern w:val="0"/>
                <w:sz w:val="28"/>
                <w:szCs w:val="28"/>
              </w:rPr>
            </w:pPr>
            <w:r>
              <w:rPr>
                <w:rFonts w:hint="eastAsia" w:ascii="仿宋" w:hAnsi="仿宋" w:eastAsia="仿宋" w:cs="仿宋"/>
                <w:sz w:val="24"/>
                <w:szCs w:val="24"/>
              </w:rPr>
              <w:t>增长2232.58%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ind w:firstLine="560"/>
              <w:jc w:val="left"/>
              <w:rPr>
                <w:rFonts w:ascii="仿宋" w:hAnsi="仿宋" w:eastAsia="仿宋" w:cs="仿宋"/>
                <w:b/>
                <w:bCs/>
                <w:kern w:val="0"/>
                <w:sz w:val="28"/>
                <w:szCs w:val="28"/>
              </w:rPr>
            </w:pPr>
            <w:r>
              <w:rPr>
                <w:rFonts w:hint="eastAsia" w:ascii="仿宋" w:hAnsi="仿宋" w:eastAsia="仿宋" w:cs="仿宋"/>
                <w:kern w:val="0"/>
                <w:sz w:val="28"/>
                <w:szCs w:val="28"/>
              </w:rPr>
              <w:t>资本性支出</w:t>
            </w:r>
          </w:p>
        </w:tc>
        <w:tc>
          <w:tcPr>
            <w:tcW w:w="1837"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429.83</w:t>
            </w:r>
          </w:p>
        </w:tc>
        <w:tc>
          <w:tcPr>
            <w:tcW w:w="2071" w:type="dxa"/>
            <w:vAlign w:val="center"/>
          </w:tcPr>
          <w:p>
            <w:pPr>
              <w:widowControl/>
              <w:ind w:firstLine="640"/>
              <w:jc w:val="right"/>
              <w:textAlignment w:val="center"/>
              <w:rPr>
                <w:rFonts w:ascii="仿宋" w:hAnsi="仿宋" w:eastAsia="仿宋" w:cs="仿宋"/>
              </w:rPr>
            </w:pPr>
            <w:r>
              <w:rPr>
                <w:rFonts w:hint="eastAsia" w:ascii="仿宋" w:hAnsi="仿宋" w:eastAsia="仿宋" w:cs="仿宋"/>
              </w:rPr>
              <w:t>1</w:t>
            </w:r>
            <w:r>
              <w:rPr>
                <w:rFonts w:ascii="仿宋" w:hAnsi="仿宋" w:eastAsia="仿宋" w:cs="仿宋"/>
              </w:rPr>
              <w:t>867.65</w:t>
            </w:r>
          </w:p>
        </w:tc>
        <w:tc>
          <w:tcPr>
            <w:tcW w:w="2729" w:type="dxa"/>
            <w:vAlign w:val="center"/>
          </w:tcPr>
          <w:p>
            <w:pPr>
              <w:widowControl/>
              <w:ind w:right="480" w:firstLine="0" w:firstLineChars="0"/>
              <w:rPr>
                <w:rFonts w:ascii="仿宋" w:hAnsi="仿宋" w:eastAsia="仿宋" w:cs="仿宋"/>
                <w:kern w:val="0"/>
                <w:sz w:val="28"/>
                <w:szCs w:val="28"/>
              </w:rPr>
            </w:pPr>
            <w:r>
              <w:rPr>
                <w:rFonts w:hint="eastAsia" w:ascii="仿宋" w:hAnsi="仿宋" w:eastAsia="仿宋" w:cs="仿宋"/>
                <w:sz w:val="24"/>
                <w:szCs w:val="24"/>
              </w:rPr>
              <w:t>增长334.51%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jc w:val="left"/>
              <w:rPr>
                <w:rFonts w:ascii="仿宋" w:hAnsi="仿宋" w:eastAsia="仿宋" w:cs="仿宋"/>
                <w:b/>
                <w:bCs/>
                <w:kern w:val="0"/>
                <w:sz w:val="28"/>
                <w:szCs w:val="28"/>
              </w:rPr>
            </w:pPr>
            <w:r>
              <w:rPr>
                <w:rFonts w:ascii="仿宋" w:hAnsi="仿宋" w:eastAsia="仿宋" w:cs="仿宋"/>
                <w:b/>
                <w:bCs/>
                <w:kern w:val="0"/>
                <w:sz w:val="28"/>
                <w:szCs w:val="28"/>
              </w:rPr>
              <w:t>对企业的补助</w:t>
            </w:r>
          </w:p>
        </w:tc>
        <w:tc>
          <w:tcPr>
            <w:tcW w:w="1837"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772</w:t>
            </w:r>
          </w:p>
        </w:tc>
        <w:tc>
          <w:tcPr>
            <w:tcW w:w="2071" w:type="dxa"/>
            <w:vAlign w:val="center"/>
          </w:tcPr>
          <w:p>
            <w:pPr>
              <w:widowControl/>
              <w:ind w:firstLine="640"/>
              <w:jc w:val="right"/>
              <w:textAlignment w:val="center"/>
              <w:rPr>
                <w:rFonts w:ascii="仿宋" w:hAnsi="仿宋" w:eastAsia="仿宋" w:cs="仿宋"/>
              </w:rPr>
            </w:pPr>
            <w:r>
              <w:rPr>
                <w:rFonts w:hint="eastAsia" w:ascii="仿宋" w:hAnsi="仿宋" w:eastAsia="仿宋" w:cs="仿宋"/>
              </w:rPr>
              <w:t>9</w:t>
            </w:r>
            <w:r>
              <w:rPr>
                <w:rFonts w:ascii="仿宋" w:hAnsi="仿宋" w:eastAsia="仿宋" w:cs="仿宋"/>
              </w:rPr>
              <w:t>0</w:t>
            </w:r>
          </w:p>
        </w:tc>
        <w:tc>
          <w:tcPr>
            <w:tcW w:w="2729" w:type="dxa"/>
            <w:vAlign w:val="center"/>
          </w:tcPr>
          <w:p>
            <w:pPr>
              <w:widowControl/>
              <w:ind w:right="560" w:firstLine="0" w:firstLineChars="0"/>
              <w:rPr>
                <w:rFonts w:ascii="仿宋" w:hAnsi="仿宋" w:eastAsia="仿宋" w:cs="仿宋"/>
                <w:kern w:val="0"/>
                <w:sz w:val="28"/>
                <w:szCs w:val="28"/>
              </w:rPr>
            </w:pPr>
            <w:r>
              <w:rPr>
                <w:rFonts w:hint="eastAsia" w:ascii="仿宋" w:hAnsi="仿宋" w:eastAsia="仿宋" w:cs="仿宋"/>
                <w:kern w:val="0"/>
                <w:sz w:val="28"/>
                <w:szCs w:val="28"/>
              </w:rPr>
              <w:t>下降88.34%</w:t>
            </w:r>
          </w:p>
        </w:tc>
      </w:tr>
    </w:tbl>
    <w:p>
      <w:pPr>
        <w:spacing w:line="580" w:lineRule="exact"/>
        <w:ind w:firstLine="0" w:firstLineChars="0"/>
        <w:rPr>
          <w:szCs w:val="32"/>
        </w:rPr>
      </w:pPr>
    </w:p>
    <w:p>
      <w:pPr>
        <w:pStyle w:val="3"/>
        <w:ind w:firstLine="643"/>
        <w:rPr>
          <w:rFonts w:ascii="仿宋" w:hAnsi="仿宋" w:eastAsia="仿宋" w:cs="仿宋"/>
        </w:rPr>
      </w:pPr>
      <w:bookmarkStart w:id="25" w:name="_Toc841"/>
      <w:bookmarkStart w:id="26" w:name="_Toc17728"/>
      <w:r>
        <w:rPr>
          <w:rFonts w:hint="eastAsia" w:ascii="仿宋" w:hAnsi="仿宋" w:eastAsia="仿宋" w:cs="仿宋"/>
        </w:rPr>
        <w:t>六、一般公共预算财政拨款基本支出决算情况说明</w:t>
      </w:r>
      <w:bookmarkEnd w:id="25"/>
      <w:bookmarkEnd w:id="26"/>
    </w:p>
    <w:p>
      <w:pPr>
        <w:spacing w:line="580" w:lineRule="exact"/>
        <w:ind w:firstLine="640"/>
        <w:rPr>
          <w:rFonts w:ascii="仿宋_GB2312"/>
          <w:szCs w:val="32"/>
        </w:rPr>
      </w:pPr>
      <w:r>
        <w:rPr>
          <w:rFonts w:hint="eastAsia" w:ascii="仿宋_GB2312"/>
          <w:szCs w:val="32"/>
        </w:rPr>
        <w:t>2021年度</w:t>
      </w:r>
      <w:r>
        <w:rPr>
          <w:rFonts w:ascii="仿宋_GB2312"/>
          <w:szCs w:val="32"/>
        </w:rPr>
        <w:t>财政拨款</w:t>
      </w:r>
      <w:r>
        <w:rPr>
          <w:rFonts w:hint="eastAsia" w:ascii="仿宋_GB2312"/>
          <w:szCs w:val="32"/>
        </w:rPr>
        <w:t>基本</w:t>
      </w:r>
      <w:r>
        <w:rPr>
          <w:rFonts w:ascii="仿宋_GB2312"/>
          <w:szCs w:val="32"/>
        </w:rPr>
        <w:t>支出916.19</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经费723.55</w:t>
      </w:r>
      <w:bookmarkStart w:id="27" w:name="_Hlk105839946"/>
      <w:r>
        <w:rPr>
          <w:rFonts w:hint="eastAsia" w:ascii="仿宋_GB2312"/>
          <w:szCs w:val="32"/>
        </w:rPr>
        <w:t>万</w:t>
      </w:r>
      <w:bookmarkEnd w:id="27"/>
      <w:r>
        <w:rPr>
          <w:rFonts w:hint="eastAsia" w:ascii="仿宋_GB2312"/>
          <w:szCs w:val="32"/>
        </w:rPr>
        <w:t>元</w:t>
      </w:r>
      <w:r>
        <w:rPr>
          <w:rFonts w:ascii="仿宋_GB2312"/>
          <w:szCs w:val="32"/>
        </w:rPr>
        <w:t>，主要包括人员工资、养老保险、医疗保险、住房公积金等；公</w:t>
      </w:r>
      <w:r>
        <w:rPr>
          <w:rFonts w:hint="eastAsia" w:ascii="仿宋_GB2312"/>
          <w:szCs w:val="32"/>
        </w:rPr>
        <w:t>用</w:t>
      </w:r>
      <w:r>
        <w:rPr>
          <w:rFonts w:ascii="仿宋_GB2312"/>
          <w:szCs w:val="32"/>
        </w:rPr>
        <w:t>经费192.64</w:t>
      </w:r>
      <w:r>
        <w:rPr>
          <w:rFonts w:hint="eastAsia" w:ascii="仿宋_GB2312"/>
          <w:szCs w:val="32"/>
        </w:rPr>
        <w:t>万元</w:t>
      </w:r>
      <w:r>
        <w:rPr>
          <w:rFonts w:ascii="仿宋_GB2312"/>
          <w:szCs w:val="32"/>
        </w:rPr>
        <w:t>，主要包括办公费、委托业务费、维修费等。</w:t>
      </w:r>
      <w:r>
        <w:rPr>
          <w:rFonts w:hint="eastAsia" w:ascii="仿宋_GB2312"/>
          <w:szCs w:val="32"/>
        </w:rPr>
        <w:t>2021年度</w:t>
      </w:r>
      <w:r>
        <w:rPr>
          <w:rFonts w:ascii="仿宋_GB2312"/>
          <w:szCs w:val="32"/>
        </w:rPr>
        <w:t>财政拨款</w:t>
      </w:r>
      <w:r>
        <w:rPr>
          <w:rFonts w:hint="eastAsia" w:ascii="仿宋_GB2312"/>
          <w:szCs w:val="32"/>
        </w:rPr>
        <w:t>项目</w:t>
      </w:r>
      <w:r>
        <w:rPr>
          <w:rFonts w:ascii="仿宋_GB2312"/>
          <w:szCs w:val="32"/>
        </w:rPr>
        <w:t>支出</w:t>
      </w:r>
      <w:r>
        <w:rPr>
          <w:rFonts w:hint="eastAsia" w:ascii="仿宋_GB2312"/>
          <w:szCs w:val="32"/>
        </w:rPr>
        <w:t>4</w:t>
      </w:r>
      <w:r>
        <w:rPr>
          <w:rFonts w:ascii="仿宋_GB2312"/>
          <w:szCs w:val="32"/>
        </w:rPr>
        <w:t>674.20</w:t>
      </w:r>
      <w:r>
        <w:rPr>
          <w:rFonts w:hint="eastAsia" w:ascii="仿宋_GB2312"/>
          <w:szCs w:val="32"/>
        </w:rPr>
        <w:t>万元。</w:t>
      </w:r>
    </w:p>
    <w:p>
      <w:pPr>
        <w:pStyle w:val="3"/>
        <w:ind w:firstLine="643"/>
        <w:rPr>
          <w:rFonts w:ascii="仿宋" w:hAnsi="仿宋" w:eastAsia="仿宋" w:cs="仿宋"/>
        </w:rPr>
      </w:pPr>
      <w:bookmarkStart w:id="28" w:name="_Toc2304"/>
      <w:bookmarkStart w:id="29" w:name="_Toc26508"/>
      <w:r>
        <w:rPr>
          <w:rFonts w:hint="eastAsia" w:ascii="仿宋" w:hAnsi="仿宋" w:eastAsia="仿宋" w:cs="仿宋"/>
        </w:rPr>
        <w:t>七、一般公共预算财政拨款“三公”经费支出决算情况明</w:t>
      </w:r>
      <w:bookmarkEnd w:id="28"/>
      <w:bookmarkEnd w:id="29"/>
    </w:p>
    <w:p>
      <w:pPr>
        <w:spacing w:line="580" w:lineRule="exact"/>
        <w:ind w:firstLine="640"/>
        <w:rPr>
          <w:b/>
          <w:szCs w:val="32"/>
        </w:rPr>
      </w:pPr>
      <w:r>
        <w:rPr>
          <w:rFonts w:hint="eastAsia" w:ascii="仿宋_GB2312"/>
          <w:szCs w:val="32"/>
        </w:rPr>
        <w:t>2021年度，“三公”经费财政拨款支出决算为</w:t>
      </w:r>
      <w:r>
        <w:rPr>
          <w:rFonts w:ascii="仿宋_GB2312"/>
          <w:szCs w:val="32"/>
        </w:rPr>
        <w:t>1</w:t>
      </w:r>
      <w:r>
        <w:rPr>
          <w:rFonts w:hint="eastAsia" w:ascii="仿宋_GB2312"/>
          <w:szCs w:val="32"/>
        </w:rPr>
        <w:t>万元，与上年相比无增减。公务用车购置及运行费支出决算</w:t>
      </w:r>
      <w:bookmarkStart w:id="30" w:name="_Hlk105840468"/>
      <w:r>
        <w:rPr>
          <w:rFonts w:ascii="仿宋_GB2312"/>
          <w:szCs w:val="32"/>
        </w:rPr>
        <w:t>1</w:t>
      </w:r>
      <w:r>
        <w:rPr>
          <w:rFonts w:hint="eastAsia" w:ascii="仿宋_GB2312"/>
          <w:szCs w:val="32"/>
        </w:rPr>
        <w:t>万元</w:t>
      </w:r>
      <w:bookmarkEnd w:id="30"/>
      <w:r>
        <w:rPr>
          <w:rFonts w:hint="eastAsia" w:ascii="仿宋_GB2312"/>
          <w:szCs w:val="32"/>
        </w:rPr>
        <w:t>，占比1</w:t>
      </w:r>
      <w:r>
        <w:rPr>
          <w:rFonts w:ascii="仿宋_GB2312"/>
          <w:szCs w:val="32"/>
        </w:rPr>
        <w:t>00</w:t>
      </w:r>
      <w:r>
        <w:rPr>
          <w:rFonts w:hint="eastAsia" w:ascii="仿宋_GB2312"/>
          <w:szCs w:val="32"/>
        </w:rPr>
        <w:t>%，与上年相比无增减。</w:t>
      </w:r>
    </w:p>
    <w:p>
      <w:pPr>
        <w:pStyle w:val="8"/>
        <w:tabs>
          <w:tab w:val="left" w:pos="5760"/>
        </w:tabs>
        <w:spacing w:before="0" w:beforeAutospacing="0" w:after="0" w:afterAutospacing="0"/>
        <w:ind w:firstLine="640"/>
        <w:rPr>
          <w:rFonts w:ascii="仿宋_GB2312"/>
          <w:sz w:val="32"/>
          <w:szCs w:val="32"/>
        </w:rPr>
      </w:pPr>
      <w:r>
        <w:rPr>
          <w:rFonts w:hint="eastAsia" w:ascii="仿宋_GB2312"/>
          <w:sz w:val="32"/>
          <w:szCs w:val="32"/>
        </w:rPr>
        <w:t>2021年“三公”经费支出情况，分三项和2020年相比。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spacing w:before="0" w:beforeAutospacing="0" w:after="0" w:afterAutospacing="0" w:line="300" w:lineRule="exact"/>
              <w:ind w:firstLine="2368" w:firstLineChars="1123"/>
              <w:rPr>
                <w:b/>
                <w:sz w:val="21"/>
                <w:szCs w:val="21"/>
              </w:rPr>
            </w:pPr>
            <w:r>
              <w:rPr>
                <w:rFonts w:hint="eastAsia"/>
                <w:b/>
                <w:sz w:val="21"/>
                <w:szCs w:val="21"/>
              </w:rPr>
              <w:t>年度</w:t>
            </w:r>
          </w:p>
          <w:p>
            <w:pPr>
              <w:pStyle w:val="8"/>
              <w:spacing w:before="0" w:beforeAutospacing="0" w:after="0" w:afterAutospacing="0" w:line="300" w:lineRule="exact"/>
              <w:ind w:firstLine="310" w:firstLineChars="147"/>
              <w:rPr>
                <w:b/>
                <w:sz w:val="28"/>
                <w:szCs w:val="28"/>
              </w:rPr>
            </w:pPr>
            <w:r>
              <w:rPr>
                <w:rFonts w:hint="eastAsia"/>
                <w:b/>
                <w:sz w:val="21"/>
                <w:szCs w:val="21"/>
              </w:rPr>
              <w:t>项目</w:t>
            </w:r>
          </w:p>
        </w:tc>
        <w:tc>
          <w:tcPr>
            <w:tcW w:w="1701" w:type="dxa"/>
          </w:tcPr>
          <w:p>
            <w:pPr>
              <w:pStyle w:val="8"/>
              <w:ind w:firstLine="562"/>
              <w:jc w:val="center"/>
              <w:rPr>
                <w:b/>
                <w:sz w:val="28"/>
                <w:szCs w:val="28"/>
              </w:rPr>
            </w:pPr>
            <w:r>
              <w:rPr>
                <w:rFonts w:hint="eastAsia"/>
                <w:b/>
                <w:sz w:val="28"/>
                <w:szCs w:val="28"/>
              </w:rPr>
              <w:t>2020年</w:t>
            </w:r>
          </w:p>
        </w:tc>
        <w:tc>
          <w:tcPr>
            <w:tcW w:w="1701" w:type="dxa"/>
          </w:tcPr>
          <w:p>
            <w:pPr>
              <w:pStyle w:val="8"/>
              <w:ind w:firstLine="562"/>
              <w:jc w:val="center"/>
              <w:rPr>
                <w:b/>
                <w:sz w:val="28"/>
                <w:szCs w:val="28"/>
              </w:rPr>
            </w:pPr>
            <w:r>
              <w:rPr>
                <w:rFonts w:hint="eastAsia"/>
                <w:b/>
                <w:sz w:val="28"/>
                <w:szCs w:val="28"/>
              </w:rPr>
              <w:t>2021年</w:t>
            </w:r>
          </w:p>
        </w:tc>
        <w:tc>
          <w:tcPr>
            <w:tcW w:w="1418" w:type="dxa"/>
          </w:tcPr>
          <w:p>
            <w:pPr>
              <w:pStyle w:val="8"/>
              <w:ind w:firstLine="0" w:firstLineChars="0"/>
              <w:jc w:val="both"/>
              <w:rPr>
                <w:b/>
                <w:sz w:val="28"/>
                <w:szCs w:val="28"/>
              </w:rPr>
            </w:pPr>
            <w:r>
              <w:rPr>
                <w:rFonts w:hint="eastAsia"/>
                <w:b/>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560"/>
              <w:rPr>
                <w:sz w:val="28"/>
                <w:szCs w:val="28"/>
              </w:rPr>
            </w:pPr>
            <w:r>
              <w:rPr>
                <w:rFonts w:hint="eastAsia"/>
                <w:sz w:val="28"/>
                <w:szCs w:val="28"/>
              </w:rPr>
              <w:t>因公出国（境）费</w:t>
            </w:r>
          </w:p>
        </w:tc>
        <w:tc>
          <w:tcPr>
            <w:tcW w:w="1701" w:type="dxa"/>
          </w:tcPr>
          <w:p>
            <w:pPr>
              <w:pStyle w:val="8"/>
              <w:ind w:firstLine="560"/>
              <w:jc w:val="right"/>
              <w:rPr>
                <w:sz w:val="28"/>
                <w:szCs w:val="28"/>
              </w:rPr>
            </w:pPr>
            <w:r>
              <w:rPr>
                <w:rFonts w:hint="eastAsia"/>
                <w:sz w:val="28"/>
                <w:szCs w:val="28"/>
              </w:rPr>
              <w:t>0</w:t>
            </w:r>
          </w:p>
        </w:tc>
        <w:tc>
          <w:tcPr>
            <w:tcW w:w="1701" w:type="dxa"/>
          </w:tcPr>
          <w:p>
            <w:pPr>
              <w:pStyle w:val="8"/>
              <w:ind w:firstLine="560"/>
              <w:jc w:val="right"/>
              <w:rPr>
                <w:sz w:val="28"/>
                <w:szCs w:val="28"/>
              </w:rPr>
            </w:pPr>
            <w:r>
              <w:rPr>
                <w:rFonts w:hint="eastAsia"/>
                <w:sz w:val="28"/>
                <w:szCs w:val="28"/>
              </w:rPr>
              <w:t>0</w:t>
            </w:r>
          </w:p>
        </w:tc>
        <w:tc>
          <w:tcPr>
            <w:tcW w:w="1418" w:type="dxa"/>
          </w:tcPr>
          <w:p>
            <w:pPr>
              <w:pStyle w:val="8"/>
              <w:ind w:firstLine="560"/>
              <w:jc w:val="right"/>
              <w:rPr>
                <w:sz w:val="28"/>
                <w:szCs w:val="28"/>
              </w:rPr>
            </w:pPr>
            <w:r>
              <w:rPr>
                <w:rFonts w:hint="eastAsia"/>
                <w:sz w:val="28"/>
                <w:szCs w:val="2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560"/>
              <w:rPr>
                <w:sz w:val="28"/>
                <w:szCs w:val="28"/>
              </w:rPr>
            </w:pPr>
            <w:r>
              <w:rPr>
                <w:rFonts w:hint="eastAsia"/>
                <w:sz w:val="28"/>
                <w:szCs w:val="28"/>
              </w:rPr>
              <w:t>公务接待费</w:t>
            </w:r>
          </w:p>
        </w:tc>
        <w:tc>
          <w:tcPr>
            <w:tcW w:w="1701" w:type="dxa"/>
          </w:tcPr>
          <w:p>
            <w:pPr>
              <w:pStyle w:val="8"/>
              <w:ind w:firstLine="560"/>
              <w:jc w:val="right"/>
              <w:rPr>
                <w:sz w:val="28"/>
                <w:szCs w:val="28"/>
              </w:rPr>
            </w:pPr>
            <w:r>
              <w:rPr>
                <w:rFonts w:hint="eastAsia"/>
                <w:sz w:val="28"/>
                <w:szCs w:val="28"/>
              </w:rPr>
              <w:t>0</w:t>
            </w:r>
          </w:p>
        </w:tc>
        <w:tc>
          <w:tcPr>
            <w:tcW w:w="1701" w:type="dxa"/>
          </w:tcPr>
          <w:p>
            <w:pPr>
              <w:pStyle w:val="8"/>
              <w:ind w:firstLine="560"/>
              <w:jc w:val="right"/>
              <w:rPr>
                <w:sz w:val="28"/>
                <w:szCs w:val="28"/>
              </w:rPr>
            </w:pPr>
            <w:r>
              <w:rPr>
                <w:rFonts w:hint="eastAsia"/>
                <w:sz w:val="28"/>
                <w:szCs w:val="28"/>
              </w:rPr>
              <w:t>0</w:t>
            </w:r>
          </w:p>
        </w:tc>
        <w:tc>
          <w:tcPr>
            <w:tcW w:w="1418" w:type="dxa"/>
          </w:tcPr>
          <w:p>
            <w:pPr>
              <w:pStyle w:val="8"/>
              <w:ind w:firstLine="560"/>
              <w:jc w:val="right"/>
              <w:rPr>
                <w:sz w:val="28"/>
                <w:szCs w:val="28"/>
              </w:rPr>
            </w:pPr>
            <w:r>
              <w:rPr>
                <w:rFonts w:hint="eastAsia"/>
                <w:sz w:val="28"/>
                <w:szCs w:val="2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0" w:firstLineChars="0"/>
              <w:rPr>
                <w:sz w:val="28"/>
                <w:szCs w:val="28"/>
              </w:rPr>
            </w:pPr>
            <w:r>
              <w:rPr>
                <w:rFonts w:hint="eastAsia"/>
                <w:sz w:val="28"/>
                <w:szCs w:val="28"/>
              </w:rPr>
              <w:t>公务用车购置及运行维护费</w:t>
            </w:r>
          </w:p>
        </w:tc>
        <w:tc>
          <w:tcPr>
            <w:tcW w:w="1701" w:type="dxa"/>
          </w:tcPr>
          <w:p>
            <w:pPr>
              <w:pStyle w:val="8"/>
              <w:ind w:firstLine="560"/>
              <w:jc w:val="right"/>
              <w:rPr>
                <w:rFonts w:eastAsia="宋体"/>
                <w:sz w:val="28"/>
                <w:szCs w:val="28"/>
              </w:rPr>
            </w:pPr>
            <w:r>
              <w:rPr>
                <w:rFonts w:hint="eastAsia" w:eastAsia="宋体"/>
                <w:sz w:val="28"/>
                <w:szCs w:val="28"/>
              </w:rPr>
              <w:t>1</w:t>
            </w:r>
          </w:p>
        </w:tc>
        <w:tc>
          <w:tcPr>
            <w:tcW w:w="1701" w:type="dxa"/>
          </w:tcPr>
          <w:p>
            <w:pPr>
              <w:pStyle w:val="8"/>
              <w:ind w:firstLine="560"/>
              <w:jc w:val="right"/>
              <w:rPr>
                <w:sz w:val="28"/>
                <w:szCs w:val="28"/>
              </w:rPr>
            </w:pPr>
            <w:r>
              <w:rPr>
                <w:rFonts w:hint="eastAsia"/>
                <w:sz w:val="28"/>
                <w:szCs w:val="28"/>
              </w:rPr>
              <w:t>1</w:t>
            </w:r>
          </w:p>
        </w:tc>
        <w:tc>
          <w:tcPr>
            <w:tcW w:w="1418" w:type="dxa"/>
          </w:tcPr>
          <w:p>
            <w:pPr>
              <w:pStyle w:val="8"/>
              <w:ind w:firstLine="560"/>
              <w:jc w:val="right"/>
              <w:rPr>
                <w:rFonts w:eastAsia="宋体"/>
                <w:sz w:val="28"/>
                <w:szCs w:val="28"/>
              </w:rPr>
            </w:pPr>
            <w:r>
              <w:rPr>
                <w:rFonts w:hint="eastAsia" w:eastAsia="宋体"/>
                <w:sz w:val="28"/>
                <w:szCs w:val="28"/>
              </w:rPr>
              <w:t>0</w:t>
            </w:r>
          </w:p>
        </w:tc>
      </w:tr>
    </w:tbl>
    <w:p>
      <w:pPr>
        <w:pStyle w:val="8"/>
        <w:spacing w:before="0" w:beforeAutospacing="0" w:after="0" w:afterAutospacing="0"/>
        <w:ind w:firstLine="482"/>
        <w:rPr>
          <w:b/>
          <w:szCs w:val="32"/>
        </w:rPr>
      </w:pPr>
    </w:p>
    <w:p>
      <w:pPr>
        <w:pStyle w:val="3"/>
        <w:ind w:firstLine="643"/>
        <w:rPr>
          <w:rFonts w:ascii="仿宋" w:hAnsi="仿宋" w:eastAsia="仿宋" w:cs="仿宋"/>
        </w:rPr>
      </w:pPr>
      <w:bookmarkStart w:id="31" w:name="_Toc9078"/>
      <w:bookmarkStart w:id="32" w:name="_Toc1792"/>
      <w:r>
        <w:rPr>
          <w:rFonts w:hint="eastAsia" w:ascii="仿宋" w:hAnsi="仿宋" w:eastAsia="仿宋" w:cs="仿宋"/>
        </w:rPr>
        <w:t>八、其他重要事项情况说明</w:t>
      </w:r>
      <w:bookmarkEnd w:id="31"/>
      <w:bookmarkEnd w:id="32"/>
    </w:p>
    <w:p>
      <w:pPr>
        <w:ind w:firstLine="643"/>
        <w:rPr>
          <w:b/>
          <w:bCs/>
        </w:rPr>
      </w:pPr>
      <w:bookmarkStart w:id="33" w:name="_Toc23407"/>
      <w:r>
        <w:rPr>
          <w:rFonts w:hint="eastAsia"/>
          <w:b/>
          <w:bCs/>
        </w:rPr>
        <w:t>（一）机关运行经费支出情况说明</w:t>
      </w:r>
      <w:bookmarkEnd w:id="33"/>
    </w:p>
    <w:p>
      <w:pPr>
        <w:spacing w:line="580" w:lineRule="exact"/>
        <w:ind w:firstLine="640"/>
        <w:rPr>
          <w:rFonts w:ascii="仿宋_GB2312" w:hAnsi="宋体"/>
          <w:szCs w:val="32"/>
        </w:rPr>
      </w:pPr>
      <w:r>
        <w:rPr>
          <w:rFonts w:hint="eastAsia" w:ascii="仿宋_GB2312" w:hAnsi="宋体"/>
          <w:szCs w:val="32"/>
        </w:rPr>
        <w:t>2021年本单位机关运行经费支出1</w:t>
      </w:r>
      <w:r>
        <w:rPr>
          <w:rFonts w:ascii="仿宋_GB2312" w:hAnsi="宋体"/>
          <w:szCs w:val="32"/>
        </w:rPr>
        <w:t>92.64</w:t>
      </w:r>
      <w:r>
        <w:rPr>
          <w:rFonts w:hint="eastAsia" w:ascii="仿宋_GB2312" w:hAnsi="宋体"/>
          <w:szCs w:val="32"/>
        </w:rPr>
        <w:t>万元，比2020年增加3</w:t>
      </w:r>
      <w:r>
        <w:rPr>
          <w:rFonts w:ascii="仿宋_GB2312" w:hAnsi="宋体"/>
          <w:szCs w:val="32"/>
        </w:rPr>
        <w:t>5.07</w:t>
      </w:r>
      <w:r>
        <w:rPr>
          <w:rFonts w:hint="eastAsia" w:ascii="仿宋_GB2312" w:hAnsi="宋体"/>
          <w:szCs w:val="32"/>
        </w:rPr>
        <w:t>万元，增长2</w:t>
      </w:r>
      <w:r>
        <w:rPr>
          <w:rFonts w:ascii="仿宋_GB2312" w:hAnsi="宋体"/>
          <w:szCs w:val="32"/>
        </w:rPr>
        <w:t>2.26</w:t>
      </w:r>
      <w:r>
        <w:rPr>
          <w:rFonts w:hint="eastAsia" w:ascii="仿宋_GB2312" w:hAnsi="宋体"/>
          <w:szCs w:val="32"/>
        </w:rPr>
        <w:t>%。主要原因是：撤并乡镇，中庄乡并入我单位，机关运行经费增加。</w:t>
      </w:r>
    </w:p>
    <w:p>
      <w:pPr>
        <w:ind w:firstLine="643"/>
        <w:rPr>
          <w:b/>
          <w:bCs/>
        </w:rPr>
      </w:pPr>
      <w:bookmarkStart w:id="34" w:name="_Toc16103"/>
      <w:r>
        <w:rPr>
          <w:rFonts w:hint="eastAsia"/>
          <w:b/>
          <w:bCs/>
        </w:rPr>
        <w:t>（二）政府采购情况说明</w:t>
      </w:r>
      <w:bookmarkEnd w:id="34"/>
    </w:p>
    <w:p>
      <w:pPr>
        <w:spacing w:line="580" w:lineRule="exact"/>
        <w:ind w:firstLine="640"/>
        <w:rPr>
          <w:rFonts w:ascii="仿宋_GB2312"/>
          <w:szCs w:val="32"/>
        </w:rPr>
      </w:pPr>
      <w:r>
        <w:rPr>
          <w:rFonts w:hint="eastAsia" w:ascii="仿宋_GB2312"/>
          <w:szCs w:val="32"/>
        </w:rPr>
        <w:t>2021年度，政府采购支出总额</w:t>
      </w:r>
      <w:r>
        <w:rPr>
          <w:rFonts w:ascii="仿宋_GB2312"/>
          <w:szCs w:val="32"/>
        </w:rPr>
        <w:t>1344.55</w:t>
      </w:r>
      <w:r>
        <w:rPr>
          <w:rFonts w:hint="eastAsia" w:ascii="仿宋_GB2312"/>
          <w:szCs w:val="32"/>
        </w:rPr>
        <w:t>万元，其中：政府采购工程支出</w:t>
      </w:r>
      <w:r>
        <w:rPr>
          <w:rFonts w:ascii="仿宋_GB2312"/>
          <w:szCs w:val="32"/>
        </w:rPr>
        <w:t>1344.55</w:t>
      </w:r>
      <w:r>
        <w:rPr>
          <w:rFonts w:hint="eastAsia" w:ascii="仿宋_GB2312"/>
          <w:szCs w:val="32"/>
        </w:rPr>
        <w:t>万元，占政府采购支出总额的</w:t>
      </w:r>
      <w:r>
        <w:rPr>
          <w:rFonts w:ascii="仿宋_GB2312"/>
          <w:szCs w:val="32"/>
        </w:rPr>
        <w:t>100%</w:t>
      </w:r>
      <w:r>
        <w:rPr>
          <w:rFonts w:hint="eastAsia" w:ascii="仿宋_GB2312"/>
          <w:szCs w:val="32"/>
        </w:rPr>
        <w:t>。</w:t>
      </w:r>
    </w:p>
    <w:p>
      <w:pPr>
        <w:ind w:firstLine="643"/>
        <w:rPr>
          <w:b/>
          <w:bCs/>
        </w:rPr>
      </w:pPr>
      <w:bookmarkStart w:id="35" w:name="_Toc19975"/>
      <w:r>
        <w:rPr>
          <w:rFonts w:hint="eastAsia"/>
          <w:b/>
          <w:bCs/>
        </w:rPr>
        <w:t>（三）国有资产占用情况说明</w:t>
      </w:r>
      <w:bookmarkEnd w:id="35"/>
    </w:p>
    <w:p>
      <w:pPr>
        <w:spacing w:line="580" w:lineRule="exact"/>
        <w:ind w:firstLine="640"/>
        <w:rPr>
          <w:rFonts w:ascii="仿宋_GB2312"/>
          <w:szCs w:val="32"/>
        </w:rPr>
      </w:pPr>
      <w:r>
        <w:rPr>
          <w:rFonts w:hint="eastAsia" w:ascii="仿宋_GB2312"/>
          <w:szCs w:val="32"/>
        </w:rPr>
        <w:t>截至2021年12月31日，本部门共有车辆</w:t>
      </w:r>
      <w:r>
        <w:rPr>
          <w:rFonts w:ascii="仿宋_GB2312"/>
          <w:szCs w:val="32"/>
        </w:rPr>
        <w:t>1</w:t>
      </w:r>
      <w:r>
        <w:rPr>
          <w:rFonts w:hint="eastAsia" w:ascii="仿宋_GB2312"/>
          <w:szCs w:val="32"/>
        </w:rPr>
        <w:t>。其中，其他用车</w:t>
      </w:r>
      <w:r>
        <w:rPr>
          <w:rFonts w:ascii="仿宋_GB2312"/>
          <w:szCs w:val="32"/>
        </w:rPr>
        <w:t>1</w:t>
      </w:r>
      <w:r>
        <w:rPr>
          <w:rFonts w:hint="eastAsia" w:ascii="仿宋_GB2312"/>
          <w:szCs w:val="32"/>
        </w:rPr>
        <w:t>辆，其他用车主要是用于办公下乡；本单位没有单价50万元（含）以上的通用设备和单价100万元（含）以上专用设备。</w:t>
      </w:r>
    </w:p>
    <w:p>
      <w:pPr>
        <w:ind w:firstLine="643"/>
        <w:rPr>
          <w:b/>
          <w:bCs/>
        </w:rPr>
      </w:pPr>
      <w:r>
        <w:rPr>
          <w:rFonts w:hint="eastAsia"/>
          <w:b/>
          <w:bCs/>
        </w:rPr>
        <w:t>（四）重点项目预算的绩效目标情况说明：</w:t>
      </w:r>
    </w:p>
    <w:p>
      <w:pPr>
        <w:spacing w:line="580" w:lineRule="exact"/>
        <w:ind w:left="643" w:firstLine="0" w:firstLineChars="0"/>
        <w:outlineLvl w:val="0"/>
        <w:rPr>
          <w:rFonts w:hint="eastAsia" w:ascii="仿宋_GB2312" w:eastAsia="仿宋"/>
          <w:szCs w:val="32"/>
          <w:lang w:eastAsia="zh-CN"/>
        </w:rPr>
      </w:pPr>
      <w:r>
        <w:rPr>
          <w:rFonts w:hint="eastAsia" w:ascii="仿宋" w:hAnsi="仿宋" w:eastAsia="仿宋" w:cs="仿宋"/>
          <w:b/>
          <w:bCs/>
          <w:szCs w:val="32"/>
        </w:rPr>
        <w:t>2021年本单位</w:t>
      </w:r>
      <w:r>
        <w:rPr>
          <w:rFonts w:hint="eastAsia" w:ascii="仿宋" w:hAnsi="仿宋" w:eastAsia="仿宋" w:cs="仿宋"/>
          <w:b/>
          <w:bCs/>
          <w:szCs w:val="32"/>
          <w:lang w:eastAsia="zh-CN"/>
        </w:rPr>
        <w:t>无</w:t>
      </w:r>
      <w:r>
        <w:rPr>
          <w:rFonts w:hint="eastAsia" w:ascii="仿宋" w:hAnsi="仿宋" w:eastAsia="仿宋" w:cs="仿宋"/>
          <w:b/>
          <w:bCs/>
          <w:szCs w:val="32"/>
        </w:rPr>
        <w:t>重点项目</w:t>
      </w:r>
      <w:r>
        <w:rPr>
          <w:rFonts w:hint="eastAsia" w:ascii="仿宋" w:hAnsi="仿宋" w:eastAsia="仿宋" w:cs="仿宋"/>
          <w:b/>
          <w:bCs/>
          <w:szCs w:val="32"/>
          <w:lang w:eastAsia="zh-CN"/>
        </w:rPr>
        <w:t>。</w:t>
      </w:r>
    </w:p>
    <w:p>
      <w:pPr>
        <w:pStyle w:val="2"/>
        <w:ind w:firstLine="0" w:firstLineChars="0"/>
        <w:jc w:val="center"/>
        <w:rPr>
          <w:sz w:val="36"/>
          <w:szCs w:val="36"/>
        </w:rPr>
      </w:pPr>
      <w:bookmarkStart w:id="36" w:name="_Toc8545"/>
      <w:r>
        <w:rPr>
          <w:rFonts w:hint="eastAsia"/>
          <w:sz w:val="36"/>
          <w:szCs w:val="36"/>
        </w:rPr>
        <w:t>第四部分  名词解释</w:t>
      </w:r>
      <w:bookmarkEnd w:id="36"/>
    </w:p>
    <w:p>
      <w:pPr>
        <w:spacing w:line="580" w:lineRule="exact"/>
        <w:ind w:firstLine="640"/>
        <w:rPr>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ascii="仿宋_GB2312"/>
          <w:szCs w:val="32"/>
        </w:rPr>
      </w:pPr>
      <w:r>
        <w:rPr>
          <w:rFonts w:hint="eastAsia" w:ascii="仿宋_GB2312"/>
          <w:b/>
          <w:szCs w:val="32"/>
        </w:rPr>
        <w:t>一、财政拨款收入：</w:t>
      </w:r>
      <w:r>
        <w:rPr>
          <w:rFonts w:hint="eastAsia" w:ascii="仿宋_GB2312"/>
          <w:szCs w:val="32"/>
        </w:rPr>
        <w:t>指单位从同级财政部门取得的财政预算资金。</w:t>
      </w:r>
    </w:p>
    <w:p>
      <w:pPr>
        <w:spacing w:line="580" w:lineRule="exact"/>
        <w:ind w:firstLine="520" w:firstLineChars="162"/>
        <w:rPr>
          <w:rFonts w:ascii="仿宋_GB2312"/>
          <w:szCs w:val="32"/>
        </w:rPr>
      </w:pPr>
      <w:r>
        <w:rPr>
          <w:rFonts w:hint="eastAsia" w:ascii="仿宋_GB2312"/>
          <w:b/>
          <w:szCs w:val="32"/>
        </w:rPr>
        <w:t>二、事业收入：</w:t>
      </w:r>
      <w:r>
        <w:rPr>
          <w:rFonts w:hint="eastAsia" w:ascii="仿宋_GB2312"/>
          <w:szCs w:val="32"/>
        </w:rPr>
        <w:t>指事业单位开展专业业务活动及辅助活动取得的收入。</w:t>
      </w:r>
    </w:p>
    <w:p>
      <w:pPr>
        <w:spacing w:line="580" w:lineRule="exact"/>
        <w:ind w:firstLine="520" w:firstLineChars="162"/>
        <w:rPr>
          <w:rFonts w:ascii="仿宋_GB2312"/>
          <w:szCs w:val="32"/>
        </w:rPr>
      </w:pPr>
      <w:r>
        <w:rPr>
          <w:rFonts w:hint="eastAsia" w:ascii="仿宋_GB2312"/>
          <w:b/>
          <w:szCs w:val="32"/>
        </w:rPr>
        <w:t>三、经营收入：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ascii="仿宋_GB2312"/>
          <w:szCs w:val="32"/>
        </w:rPr>
      </w:pPr>
      <w:r>
        <w:rPr>
          <w:rFonts w:hint="eastAsia" w:ascii="仿宋_GB2312"/>
          <w:b/>
          <w:szCs w:val="32"/>
        </w:rPr>
        <w:t>四、其他收入：</w:t>
      </w:r>
      <w:r>
        <w:rPr>
          <w:rFonts w:hint="eastAsia" w:ascii="仿宋_GB2312"/>
          <w:szCs w:val="32"/>
        </w:rPr>
        <w:t>指单位取得的除上述收入以外的各项收</w:t>
      </w:r>
    </w:p>
    <w:p>
      <w:pPr>
        <w:spacing w:line="580" w:lineRule="exact"/>
        <w:ind w:firstLineChars="0"/>
        <w:rPr>
          <w:rFonts w:ascii="仿宋_GB2312"/>
          <w:szCs w:val="32"/>
        </w:rPr>
      </w:pPr>
      <w:r>
        <w:rPr>
          <w:rFonts w:hint="eastAsia" w:ascii="仿宋_GB2312"/>
          <w:szCs w:val="32"/>
        </w:rPr>
        <w:t>入。主要是按规定动用的售房收入、存款利息收入等。</w:t>
      </w:r>
    </w:p>
    <w:p>
      <w:pPr>
        <w:spacing w:line="580" w:lineRule="exact"/>
        <w:ind w:firstLine="520" w:firstLineChars="162"/>
        <w:rPr>
          <w:rFonts w:ascii="仿宋_GB2312"/>
          <w:szCs w:val="32"/>
        </w:rPr>
      </w:pPr>
      <w:r>
        <w:rPr>
          <w:rFonts w:hint="eastAsia" w:ascii="仿宋_GB2312"/>
          <w:b/>
          <w:szCs w:val="32"/>
        </w:rPr>
        <w:t>五、年初结转和结余：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rPr>
        <w:t>六、基本支出：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bookmarkStart w:id="37" w:name="_GoBack"/>
      <w:bookmarkEnd w:id="37"/>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640"/>
        <w:rPr>
          <w:rFonts w:ascii="仿宋_GB2312"/>
          <w:szCs w:val="32"/>
        </w:rPr>
      </w:pPr>
      <w:r>
        <w:rPr>
          <w:rFonts w:hint="eastAsia" w:ascii="仿宋_GB2312"/>
          <w:szCs w:val="32"/>
        </w:rPr>
        <w:t xml:space="preserve">                  单位名称：静乐县双路镇人民政府</w:t>
      </w:r>
    </w:p>
    <w:p>
      <w:pPr>
        <w:ind w:firstLine="4800" w:firstLineChars="1500"/>
      </w:pPr>
      <w:r>
        <w:rPr>
          <w:rFonts w:hint="eastAsia"/>
        </w:rPr>
        <w:t>二〇二二年六月</w:t>
      </w:r>
      <w:r>
        <w:rPr>
          <w:rFonts w:hint="eastAsia"/>
          <w:lang w:eastAsia="zh-CN"/>
        </w:rPr>
        <w:t>六</w:t>
      </w:r>
      <w:r>
        <w:rPr>
          <w:rFonts w:hint="eastAsia"/>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华文中宋">
    <w:altName w:val="宋体"/>
    <w:panose1 w:val="00000000000000000000"/>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E0BB1"/>
    <w:multiLevelType w:val="singleLevel"/>
    <w:tmpl w:val="04BE0BB1"/>
    <w:lvl w:ilvl="0" w:tentative="0">
      <w:start w:val="1"/>
      <w:numFmt w:val="chineseCounting"/>
      <w:suff w:val="nothing"/>
      <w:lvlText w:val="（%1）"/>
      <w:lvlJc w:val="left"/>
      <w:rPr>
        <w:rFonts w:hint="eastAsia"/>
      </w:rPr>
    </w:lvl>
  </w:abstractNum>
  <w:abstractNum w:abstractNumId="1">
    <w:nsid w:val="60A4CC00"/>
    <w:multiLevelType w:val="singleLevel"/>
    <w:tmpl w:val="60A4CC00"/>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NiNDcwYmIyYTg0YjBjMTAwZTg5ODFiOWEzMzk5YWMifQ=="/>
  </w:docVars>
  <w:rsids>
    <w:rsidRoot w:val="495520D0"/>
    <w:rsid w:val="0000291E"/>
    <w:rsid w:val="000D4BD3"/>
    <w:rsid w:val="00124F5E"/>
    <w:rsid w:val="001362A6"/>
    <w:rsid w:val="00186D2A"/>
    <w:rsid w:val="001D6A43"/>
    <w:rsid w:val="00203144"/>
    <w:rsid w:val="0021576B"/>
    <w:rsid w:val="0021687C"/>
    <w:rsid w:val="00264091"/>
    <w:rsid w:val="00293469"/>
    <w:rsid w:val="002A354F"/>
    <w:rsid w:val="002A7BD2"/>
    <w:rsid w:val="002F7CAD"/>
    <w:rsid w:val="00304905"/>
    <w:rsid w:val="00307C28"/>
    <w:rsid w:val="00324282"/>
    <w:rsid w:val="003E290A"/>
    <w:rsid w:val="004D7050"/>
    <w:rsid w:val="005026E1"/>
    <w:rsid w:val="0057408E"/>
    <w:rsid w:val="005903F7"/>
    <w:rsid w:val="005962D1"/>
    <w:rsid w:val="005A5F60"/>
    <w:rsid w:val="005B154F"/>
    <w:rsid w:val="00623168"/>
    <w:rsid w:val="00676E9B"/>
    <w:rsid w:val="006C25F1"/>
    <w:rsid w:val="006F4F0D"/>
    <w:rsid w:val="007A1861"/>
    <w:rsid w:val="007E315C"/>
    <w:rsid w:val="00835158"/>
    <w:rsid w:val="008914F5"/>
    <w:rsid w:val="008E3070"/>
    <w:rsid w:val="008E73BC"/>
    <w:rsid w:val="008F783C"/>
    <w:rsid w:val="009266D5"/>
    <w:rsid w:val="00934D71"/>
    <w:rsid w:val="0098617D"/>
    <w:rsid w:val="00993E01"/>
    <w:rsid w:val="009A6F0B"/>
    <w:rsid w:val="009B213B"/>
    <w:rsid w:val="00A64FCD"/>
    <w:rsid w:val="00AB125D"/>
    <w:rsid w:val="00B05BBE"/>
    <w:rsid w:val="00B62960"/>
    <w:rsid w:val="00B92C63"/>
    <w:rsid w:val="00BC7089"/>
    <w:rsid w:val="00BD3695"/>
    <w:rsid w:val="00C3237C"/>
    <w:rsid w:val="00C50162"/>
    <w:rsid w:val="00C97044"/>
    <w:rsid w:val="00CB0866"/>
    <w:rsid w:val="00D14E6E"/>
    <w:rsid w:val="00D2182A"/>
    <w:rsid w:val="00DD5E43"/>
    <w:rsid w:val="00DF7885"/>
    <w:rsid w:val="00E25E1D"/>
    <w:rsid w:val="00E62BB6"/>
    <w:rsid w:val="00FE45DA"/>
    <w:rsid w:val="03696819"/>
    <w:rsid w:val="0E14072D"/>
    <w:rsid w:val="16654CDD"/>
    <w:rsid w:val="1A4A5C33"/>
    <w:rsid w:val="2701594C"/>
    <w:rsid w:val="27426717"/>
    <w:rsid w:val="37943B50"/>
    <w:rsid w:val="3821117E"/>
    <w:rsid w:val="394E0993"/>
    <w:rsid w:val="42C12CEC"/>
    <w:rsid w:val="44401A62"/>
    <w:rsid w:val="495520D0"/>
    <w:rsid w:val="4A012068"/>
    <w:rsid w:val="4AF453B7"/>
    <w:rsid w:val="53A30631"/>
    <w:rsid w:val="5EC01F6A"/>
    <w:rsid w:val="63AB51DF"/>
    <w:rsid w:val="649C6DC9"/>
    <w:rsid w:val="715A78E4"/>
    <w:rsid w:val="77617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rPr>
  </w:style>
  <w:style w:type="character" w:default="1" w:styleId="9">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sz w:val="18"/>
      <w:szCs w:val="18"/>
    </w:rPr>
  </w:style>
  <w:style w:type="paragraph" w:styleId="5">
    <w:name w:val="header"/>
    <w:basedOn w:val="1"/>
    <w:qFormat/>
    <w:uiPriority w:val="0"/>
    <w:pPr>
      <w:tabs>
        <w:tab w:val="center" w:pos="4153"/>
        <w:tab w:val="right" w:pos="8306"/>
      </w:tabs>
      <w:snapToGrid w:val="0"/>
      <w:spacing w:line="240" w:lineRule="atLeast"/>
      <w:jc w:val="center"/>
    </w:pPr>
    <w:rPr>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6279</Words>
  <Characters>7138</Characters>
  <Lines>19</Lines>
  <Paragraphs>17</Paragraphs>
  <ScaleCrop>false</ScaleCrop>
  <LinksUpToDate>false</LinksUpToDate>
  <CharactersWithSpaces>7249</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2022-09-18T09:23:08Z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66E04CE57EEA4967923A614427426168</vt:lpwstr>
  </property>
</Properties>
</file>