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  <w:bookmarkStart w:id="17" w:name="_GoBack"/>
      <w:bookmarkEnd w:id="17"/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示范区管委会办公用房装修费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静乐现代农业产业示范区管理委员会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静乐现代农业产业示范区管理委员会-601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9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9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1、办公电脑、打印机、桌椅、电子章等设备配置 2、管委会管理工作所需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县财政局有关文件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管委会成立人员增加缺少完善的办公条件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根据县财政局有关文件，由综合办具体负责实施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5月底前配齐办公设备以及装修设施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7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121.99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121.99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121.99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121.99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121.99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121.99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121.99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121.99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121.99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121.99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121.99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121.99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改善示范区无办公场所的条件，改善职工的办公条件，配备相应的办公设施，便于更好地开展工作，为静乐示范区树立良好的形象，开展招商引资工作，带动静乐经济发展。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改善示范区无办公场所的条件，改善职工的办公条件，配备相应的办公设施，便于更好地开展工作，为静乐示范区树立良好的形象，开展招商引资工作，带动静乐经济发展。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000000"/>
          <w:u w:val="none"/>
        </w:rPr>
        <w:t>示范区管委会办公用房装修费</w:t>
      </w:r>
      <w:r>
        <w:rPr>
          <w:rFonts w:hint="eastAsia"/>
          <w:lang w:eastAsia="zh-CN"/>
        </w:rPr>
        <w:t>项目绩效自评价结果为:总得分</w:t>
      </w:r>
      <w:r>
        <w:rPr>
          <w:color w:val="000000"/>
          <w:u w:val="none"/>
        </w:rPr>
        <w:t>100</w:t>
      </w:r>
      <w:r>
        <w:rPr>
          <w:rFonts w:hint="eastAsia"/>
          <w:lang w:eastAsia="zh-CN"/>
        </w:rPr>
        <w:t>分，属于"</w:t>
      </w:r>
      <w:r>
        <w:rPr>
          <w:color w:val="000000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7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人均办公面积（平方米）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11平方米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办公用房验收合格率（%）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办公场所修缮及时性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办公设备维修成本（万元）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1.9万元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办公用房投入使用率（%）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工作人员满意度（%）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17451"/>
      <w:bookmarkStart w:id="11" w:name="_Toc23655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示范区管委会办公用房装修工程经过政府采购招投标程序，验收付款，于2021年12月30日完毕。剩余质保金待一年后支付。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严格控制成本，在预算内完成。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工作环境良好，空间设计合理，工作人员能全身心投入工作。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固定的良好的工作环境，大大提高了工作效率。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严格控制成本，在预算内完成。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由于房屋结构限制，会议室只能满足普通会议要求。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加强项目建设管理，制定相关制度。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7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达到预定目标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人均办公面积（平方米）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11平方米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达到预定目标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办公用房验收合格率（%）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达到预定目标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办公场所修缮及时性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达到预定目标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办公设备维修成本（万元）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1.9万元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达到预定目标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办公用房投入使用率（%）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达到预定目标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工作人员满意度（%）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7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</w:sdtPr>
    <w:sdtContent>
      <w:p>
        <w:pPr>
          <w:pStyle w:val="1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7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480C2B8B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uiPriority="39" w:semiHidden="0" w:name="toc 7"/>
    <w:lsdException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4">
    <w:name w:val="Default Paragraph Font"/>
    <w:unhideWhenUsed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unhideWhenUsed/>
    <w:qFormat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customStyle="1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annotation subject"/>
    <w:basedOn w:val="10"/>
    <w:next w:val="10"/>
    <w:link w:val="41"/>
    <w:unhideWhenUsed/>
    <w:uiPriority w:val="99"/>
    <w:rPr>
      <w:b/>
      <w:bCs/>
    </w:rPr>
  </w:style>
  <w:style w:type="paragraph" w:styleId="10">
    <w:name w:val="annotation text"/>
    <w:basedOn w:val="1"/>
    <w:link w:val="40"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1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2">
    <w:name w:val="Document Map"/>
    <w:basedOn w:val="1"/>
    <w:link w:val="42"/>
    <w:unhideWhenUsed/>
    <w:qFormat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3">
    <w:name w:val="toc 5"/>
    <w:basedOn w:val="1"/>
    <w:next w:val="1"/>
    <w:unhideWhenUsed/>
    <w:qFormat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4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5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6">
    <w:name w:val="Balloon Text"/>
    <w:basedOn w:val="1"/>
    <w:link w:val="38"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7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qFormat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0">
    <w:name w:val="toc 4"/>
    <w:basedOn w:val="1"/>
    <w:next w:val="1"/>
    <w:unhideWhenUsed/>
    <w:qFormat/>
    <w:uiPriority w:val="39"/>
    <w:pPr>
      <w:ind w:left="840"/>
      <w:jc w:val="left"/>
    </w:pPr>
    <w:rPr>
      <w:rFonts w:cs="Calibri"/>
      <w:sz w:val="18"/>
      <w:szCs w:val="18"/>
    </w:rPr>
  </w:style>
  <w:style w:type="paragraph" w:styleId="21">
    <w:name w:val="toc 6"/>
    <w:basedOn w:val="1"/>
    <w:next w:val="1"/>
    <w:unhideWhenUsed/>
    <w:qFormat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2">
    <w:name w:val="toc 2"/>
    <w:basedOn w:val="1"/>
    <w:next w:val="1"/>
    <w:unhideWhenUsed/>
    <w:qFormat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3">
    <w:name w:val="toc 9"/>
    <w:basedOn w:val="1"/>
    <w:next w:val="1"/>
    <w:unhideWhenUsed/>
    <w:qFormat/>
    <w:uiPriority w:val="39"/>
    <w:pPr>
      <w:ind w:left="2240"/>
      <w:jc w:val="left"/>
    </w:pPr>
    <w:rPr>
      <w:rFonts w:cs="Calibri"/>
      <w:sz w:val="18"/>
      <w:szCs w:val="18"/>
    </w:rPr>
  </w:style>
  <w:style w:type="character" w:styleId="25">
    <w:name w:val="Hyperlink"/>
    <w:unhideWhenUsed/>
    <w:uiPriority w:val="99"/>
    <w:rPr>
      <w:color w:val="0000FF"/>
      <w:u w:val="single"/>
    </w:rPr>
  </w:style>
  <w:style w:type="character" w:styleId="26">
    <w:name w:val="annotation reference"/>
    <w:unhideWhenUsed/>
    <w:qFormat/>
    <w:uiPriority w:val="99"/>
    <w:rPr>
      <w:sz w:val="16"/>
      <w:szCs w:val="16"/>
    </w:rPr>
  </w:style>
  <w:style w:type="table" w:styleId="28">
    <w:name w:val="Table Grid"/>
    <w:basedOn w:val="27"/>
    <w:qFormat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页眉 Char"/>
    <w:basedOn w:val="24"/>
    <w:link w:val="18"/>
    <w:qFormat/>
    <w:uiPriority w:val="99"/>
    <w:rPr>
      <w:sz w:val="18"/>
      <w:szCs w:val="18"/>
    </w:rPr>
  </w:style>
  <w:style w:type="character" w:customStyle="1" w:styleId="30">
    <w:name w:val="页脚 Char"/>
    <w:basedOn w:val="24"/>
    <w:link w:val="17"/>
    <w:qFormat/>
    <w:uiPriority w:val="99"/>
    <w:rPr>
      <w:sz w:val="18"/>
      <w:szCs w:val="18"/>
    </w:rPr>
  </w:style>
  <w:style w:type="character" w:customStyle="1" w:styleId="31">
    <w:name w:val="标题 1 Char"/>
    <w:basedOn w:val="24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4"/>
    <w:link w:val="5"/>
    <w:qFormat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4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4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4"/>
    <w:link w:val="4"/>
    <w:semiHidden/>
    <w:qFormat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4"/>
    <w:link w:val="16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customStyle="1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4"/>
    <w:link w:val="10"/>
    <w:semiHidden/>
    <w:qFormat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9"/>
    <w:semiHidden/>
    <w:qFormat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4"/>
    <w:link w:val="12"/>
    <w:semiHidden/>
    <w:qFormat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qFormat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qFormat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qFormat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0</TotalTime>
  <ScaleCrop>false</ScaleCrop>
  <LinksUpToDate>false</LinksUpToDate>
  <CharactersWithSpaces>2973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Administrator</cp:lastModifiedBy>
  <dcterms:modified xsi:type="dcterms:W3CDTF">2022-08-15T01:59:26Z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