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before="120" w:after="120" w:line="480" w:lineRule="auto"/>
        <w:ind w:firstLine="0" w:firstLineChars="0"/>
        <w:jc w:val="center"/>
        <w:outlineLvl w:val="0"/>
        <w:rPr>
          <w:rFonts w:ascii="仿宋_GB2312" w:hAnsi="Arial"/>
          <w:b/>
          <w:sz w:val="44"/>
          <w:szCs w:val="44"/>
        </w:rPr>
      </w:pPr>
      <w:r>
        <w:rPr>
          <w:rFonts w:hint="eastAsia" w:ascii="仿宋_GB2312" w:hAnsi="Arial"/>
          <w:b/>
          <w:sz w:val="44"/>
          <w:szCs w:val="44"/>
        </w:rPr>
        <w:t>财政项目支出绩效自评报告</w:t>
      </w: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仿宋_GB2312" w:hAnsi="Times New Roman" w:cs="Times New Roman"/>
          <w:kern w:val="0"/>
          <w:sz w:val="30"/>
          <w:szCs w:val="30"/>
          <w:lang w:bidi="en-US"/>
        </w:rPr>
      </w:pPr>
    </w:p>
    <w:p>
      <w:pPr>
        <w:spacing w:line="480" w:lineRule="auto"/>
        <w:ind w:left="1680" w:firstLine="420" w:firstLineChars="0"/>
        <w:rPr>
          <w:rFonts w:ascii="仿宋_GB2312" w:hAnsi="Times New Roman" w:cs="Times New Roman"/>
          <w:kern w:val="0"/>
          <w:sz w:val="32"/>
          <w:szCs w:val="32"/>
          <w:lang w:bidi="en-US"/>
        </w:rPr>
      </w:pPr>
      <w:r>
        <w:rPr>
          <w:rFonts w:hint="eastAsia" w:ascii="仿宋_GB2312" w:hAnsi="Times New Roman" w:cs="Times New Roman"/>
          <w:kern w:val="0"/>
          <w:sz w:val="32"/>
          <w:szCs w:val="32"/>
          <w:lang w:bidi="en-US"/>
        </w:rPr>
        <w:t xml:space="preserve">项目名称： </w:t>
      </w:r>
      <w:r>
        <w:rPr>
          <w:rFonts w:ascii="仿宋_GB2312" w:hAnsi="仿宋_GB2312" w:eastAsia="仿宋_GB2312" w:cs="仿宋_GB2312"/>
          <w:color w:val="000000"/>
          <w:sz w:val="32"/>
          <w:u w:val="none"/>
        </w:rPr>
        <w:t>三大板块旅游路九龙圣母旅游路工程配套</w:t>
      </w:r>
    </w:p>
    <w:p>
      <w:pPr>
        <w:spacing w:line="480" w:lineRule="auto"/>
        <w:ind w:left="1680" w:firstLine="420" w:firstLineChars="0"/>
        <w:rPr>
          <w:rFonts w:ascii="仿宋_GB2312" w:hAnsi="Times New Roman" w:cs="Times New Roman"/>
          <w:kern w:val="0"/>
          <w:sz w:val="32"/>
          <w:szCs w:val="32"/>
          <w:lang w:bidi="en-US"/>
        </w:rPr>
      </w:pPr>
      <w:r>
        <w:rPr>
          <w:rFonts w:hint="eastAsia" w:ascii="仿宋_GB2312" w:hAnsi="Times New Roman" w:cs="Times New Roman"/>
          <w:kern w:val="0"/>
          <w:sz w:val="32"/>
          <w:szCs w:val="32"/>
          <w:lang w:bidi="en-US"/>
        </w:rPr>
        <w:t xml:space="preserve">项目单位： </w:t>
      </w:r>
      <w:r>
        <w:rPr>
          <w:rFonts w:ascii="仿宋_GB2312" w:hAnsi="仿宋_GB2312" w:eastAsia="仿宋_GB2312" w:cs="仿宋_GB2312"/>
          <w:color w:val="000000"/>
          <w:sz w:val="32"/>
          <w:u w:val="none"/>
        </w:rPr>
        <w:t>静乐县交通运输局</w:t>
      </w:r>
    </w:p>
    <w:p>
      <w:pPr>
        <w:spacing w:line="480" w:lineRule="auto"/>
        <w:ind w:left="1680" w:firstLine="420" w:firstLineChars="0"/>
        <w:rPr>
          <w:rFonts w:ascii="仿宋_GB2312" w:hAnsi="Times New Roman" w:cs="Times New Roman"/>
          <w:kern w:val="0"/>
          <w:sz w:val="32"/>
          <w:szCs w:val="32"/>
          <w:lang w:bidi="en-US"/>
        </w:rPr>
      </w:pPr>
      <w:r>
        <w:rPr>
          <w:rFonts w:hint="eastAsia" w:ascii="仿宋_GB2312" w:hAnsi="Times New Roman" w:cs="Times New Roman"/>
          <w:kern w:val="0"/>
          <w:sz w:val="32"/>
          <w:szCs w:val="32"/>
          <w:lang w:bidi="en-US"/>
        </w:rPr>
        <w:t xml:space="preserve">主管部门： </w:t>
      </w:r>
      <w:r>
        <w:rPr>
          <w:rFonts w:ascii="仿宋_GB2312" w:hAnsi="仿宋_GB2312" w:eastAsia="仿宋_GB2312" w:cs="仿宋_GB2312"/>
          <w:color w:val="000000"/>
          <w:sz w:val="32"/>
          <w:u w:val="none"/>
        </w:rPr>
        <w:t>静乐县交通运输局-011</w:t>
      </w:r>
    </w:p>
    <w:p>
      <w:pPr>
        <w:spacing w:line="480" w:lineRule="auto"/>
        <w:ind w:firstLine="0" w:firstLineChars="0"/>
        <w:rPr>
          <w:rFonts w:ascii="黑体" w:hAnsi="Times New Roman" w:eastAsia="黑体" w:cs="Times New Roman"/>
          <w:b/>
          <w:kern w:val="0"/>
          <w:sz w:val="32"/>
          <w:szCs w:val="32"/>
          <w:lang w:bidi="en-US"/>
        </w:rPr>
      </w:pPr>
    </w:p>
    <w:p>
      <w:pPr>
        <w:spacing w:line="480" w:lineRule="auto"/>
        <w:ind w:firstLine="0" w:firstLineChars="0"/>
        <w:rPr>
          <w:rFonts w:ascii="黑体" w:hAnsi="Times New Roman" w:eastAsia="黑体" w:cs="Times New Roman"/>
          <w:b/>
          <w:kern w:val="0"/>
          <w:sz w:val="32"/>
          <w:szCs w:val="32"/>
          <w:lang w:bidi="en-US"/>
        </w:rPr>
      </w:pPr>
    </w:p>
    <w:p>
      <w:pPr>
        <w:pStyle w:val="19"/>
        <w:tabs>
          <w:tab w:val="right" w:leader="dot" w:pos="8296"/>
        </w:tabs>
        <w:ind w:firstLine="438" w:firstLineChars="137"/>
        <w:jc w:val="center"/>
      </w:pPr>
      <w:r>
        <w:rPr>
          <w:rFonts w:hint="eastAsia" w:ascii="仿宋_GB2312" w:hAnsi="Times New Roman" w:cs="Times New Roman"/>
          <w:b w:val="0"/>
          <w:bCs w:val="0"/>
          <w:kern w:val="0"/>
          <w:sz w:val="32"/>
          <w:szCs w:val="32"/>
          <w:lang w:eastAsia="zh-CN" w:bidi="en-US"/>
        </w:rPr>
        <w:t>2021年1月</w:t>
      </w:r>
      <w:r>
        <w:rPr>
          <w:rFonts w:ascii="仿宋_GB2312" w:hAnsi="Times New Roman" w:cs="Times New Roman"/>
          <w:kern w:val="0"/>
          <w:sz w:val="32"/>
          <w:szCs w:val="32"/>
          <w:lang w:bidi="en-US"/>
        </w:rPr>
        <w:br w:type="page"/>
      </w:r>
      <w:r>
        <w:rPr>
          <w:szCs w:val="44"/>
        </w:rPr>
        <w:fldChar w:fldCharType="begin"/>
      </w:r>
      <w:r>
        <w:rPr>
          <w:szCs w:val="44"/>
        </w:rPr>
        <w:instrText xml:space="preserve"> </w:instrText>
      </w:r>
      <w:r>
        <w:rPr>
          <w:rFonts w:hint="eastAsia"/>
          <w:szCs w:val="44"/>
        </w:rPr>
        <w:instrText xml:space="preserve">TOC \o "1-4" \f</w:instrText>
      </w:r>
      <w:r>
        <w:rPr>
          <w:szCs w:val="44"/>
        </w:rPr>
        <w:instrText xml:space="preserve"> </w:instrText>
      </w:r>
      <w:r>
        <w:rPr>
          <w:szCs w:val="44"/>
        </w:rPr>
        <w:fldChar w:fldCharType="separate"/>
      </w:r>
    </w:p>
    <w:p>
      <w:pPr>
        <w:pStyle w:val="19"/>
        <w:tabs>
          <w:tab w:val="right" w:leader="dot" w:pos="8296"/>
        </w:tabs>
        <w:ind w:firstLine="402"/>
        <w:jc w:val="center"/>
        <w:rPr>
          <w:rFonts w:hint="eastAsia" w:ascii="仿宋" w:hAnsi="仿宋" w:eastAsia="仿宋" w:cs="仿宋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Cs w:val="0"/>
          <w:sz w:val="32"/>
          <w:szCs w:val="32"/>
          <w:lang w:val="en-US" w:eastAsia="zh-CN"/>
        </w:rPr>
        <w:t>目 录</w:t>
      </w:r>
    </w:p>
    <w:p>
      <w:pPr>
        <w:pStyle w:val="19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一、项目的基本情况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_Toc61505636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3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2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（一）项目概况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_Toc61505637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3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2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（二）预算执行情况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_Toc61505638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3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2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（三）项目绩效目标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_Toc61505639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4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2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（四）项目实施计划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_Toc61505640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4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9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二、项目绩效情况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_Toc61505641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4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2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（一）预算执行情况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_Toc61505642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5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2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（二）项目产出情况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_Toc61505643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6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2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（三）项目效益情况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_Toc61505644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6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2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（四）项目满意度情况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_Toc61505645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7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9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三、项目绩效分析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_Toc61505646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7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9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四、项目主要经验做法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_Toc61505647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8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9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五、项目管理中存在问题及原因分析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_Toc61505648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8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9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六、进一步加强项目管理措施及建议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_Toc61505649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8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9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附件1.项目支出绩效自评表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_Toc61505650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10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9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附件2.绩效自评相关资料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_Toc61505651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11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tabs>
          <w:tab w:val="left" w:pos="620"/>
        </w:tabs>
        <w:ind w:firstLine="0" w:firstLineChars="0"/>
        <w:rPr>
          <w:szCs w:val="44"/>
        </w:rPr>
      </w:pPr>
      <w:r>
        <w:rPr>
          <w:szCs w:val="44"/>
        </w:rPr>
        <w:fldChar w:fldCharType="end"/>
      </w:r>
      <w:r>
        <w:rPr>
          <w:szCs w:val="44"/>
        </w:rPr>
        <w:tab/>
      </w:r>
    </w:p>
    <w:p>
      <w:pPr>
        <w:ind w:firstLine="560"/>
        <w:rPr>
          <w:szCs w:val="44"/>
        </w:rPr>
      </w:pPr>
    </w:p>
    <w:p>
      <w:pPr>
        <w:ind w:firstLine="560"/>
        <w:rPr>
          <w:szCs w:val="44"/>
        </w:rPr>
      </w:pPr>
    </w:p>
    <w:p>
      <w:pPr>
        <w:ind w:firstLine="560"/>
        <w:rPr>
          <w:szCs w:val="44"/>
        </w:rPr>
        <w:sectPr>
          <w:headerReference r:id="rId5" w:type="first"/>
          <w:footerReference r:id="rId8" w:type="first"/>
          <w:headerReference r:id="rId3" w:type="default"/>
          <w:footerReference r:id="rId6" w:type="default"/>
          <w:headerReference r:id="rId4" w:type="even"/>
          <w:footerReference r:id="rId7" w:type="even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0" w:name="_Toc61505636"/>
      <w:r>
        <w:rPr>
          <w:rFonts w:hint="eastAsia" w:ascii="仿宋" w:hAnsi="仿宋" w:eastAsia="仿宋" w:cs="仿宋"/>
          <w:b/>
          <w:bCs w:val="0"/>
          <w:lang w:val="en-US" w:eastAsia="zh-CN"/>
        </w:rPr>
        <w:t>一、项目的基本情况</w:t>
      </w:r>
      <w:bookmarkEnd w:id="0"/>
    </w:p>
    <w:p>
      <w:pPr>
        <w:pStyle w:val="46"/>
        <w:ind w:left="560"/>
        <w:rPr>
          <w:lang w:eastAsia="zh-CN"/>
        </w:rPr>
      </w:pPr>
      <w:bookmarkStart w:id="1" w:name="_Toc61505637"/>
      <w:r>
        <w:rPr>
          <w:rFonts w:hint="eastAsia"/>
        </w:rPr>
        <w:t>（一）项目概况</w:t>
      </w:r>
      <w:bookmarkEnd w:id="1"/>
    </w:p>
    <w:p>
      <w:pPr>
        <w:pStyle w:val="44"/>
        <w:ind w:left="280" w:firstLine="562"/>
        <w:rPr>
          <w:lang w:eastAsia="zh-CN"/>
        </w:rPr>
      </w:pPr>
      <w:r>
        <w:rPr>
          <w:b/>
          <w:bCs/>
          <w:lang w:val="en-US" w:eastAsia="zh-CN"/>
        </w:rPr>
        <w:t>项目概况</w:t>
      </w:r>
      <w:r>
        <w:rPr>
          <w:rFonts w:hint="eastAsia"/>
          <w:b/>
          <w:bCs/>
          <w:lang w:val="en-US" w:eastAsia="zh-CN"/>
        </w:rPr>
        <w:t>：</w:t>
      </w:r>
      <w:r>
        <w:rPr>
          <w:rFonts w:hint="eastAsia"/>
          <w:lang w:eastAsia="zh-CN"/>
        </w:rPr>
        <w:t>工程全长5.174km，建设标准为三级公路，设计速度30km/h，路基宽度为7.5m，主要建设内容有路基、路面、桥涵、排水、安防等工作。</w:t>
      </w:r>
    </w:p>
    <w:p>
      <w:pPr>
        <w:pStyle w:val="44"/>
        <w:ind w:left="280" w:firstLine="562"/>
        <w:rPr>
          <w:lang w:eastAsia="zh-CN"/>
        </w:rPr>
      </w:pPr>
      <w:r>
        <w:rPr>
          <w:rFonts w:hint="eastAsia"/>
          <w:b/>
          <w:bCs/>
          <w:lang w:val="en-US" w:eastAsia="zh-CN"/>
        </w:rPr>
        <w:t>立项依据：</w:t>
      </w:r>
      <w:r>
        <w:rPr>
          <w:rFonts w:hint="eastAsia"/>
          <w:lang w:eastAsia="zh-CN"/>
        </w:rPr>
        <w:t>静发改字【2018】180号</w:t>
      </w:r>
    </w:p>
    <w:p>
      <w:pPr>
        <w:pStyle w:val="44"/>
        <w:ind w:left="280" w:firstLine="562"/>
        <w:rPr>
          <w:lang w:eastAsia="zh-CN"/>
        </w:rPr>
      </w:pPr>
      <w:r>
        <w:rPr>
          <w:rFonts w:hint="eastAsia"/>
          <w:b/>
          <w:bCs/>
          <w:lang w:val="en-US" w:eastAsia="zh-CN"/>
        </w:rPr>
        <w:t>设立的必要性：</w:t>
      </w:r>
      <w:r>
        <w:rPr>
          <w:rFonts w:hint="eastAsia"/>
          <w:lang w:eastAsia="zh-CN"/>
        </w:rPr>
        <w:t>确保当地群众出行安全，带动全县旅游业的发展。</w:t>
      </w:r>
    </w:p>
    <w:p>
      <w:pPr>
        <w:pStyle w:val="44"/>
        <w:ind w:left="280" w:firstLine="562"/>
        <w:rPr>
          <w:lang w:eastAsia="zh-CN"/>
        </w:rPr>
      </w:pPr>
      <w:r>
        <w:rPr>
          <w:rFonts w:hint="eastAsia"/>
          <w:b/>
          <w:bCs/>
          <w:lang w:val="en-US" w:eastAsia="zh-CN"/>
        </w:rPr>
        <w:t>保证项目实施的措施与制度：</w:t>
      </w:r>
      <w:r>
        <w:rPr>
          <w:rFonts w:hint="eastAsia"/>
          <w:lang w:eastAsia="zh-CN"/>
        </w:rPr>
        <w:t>项目实施管理和保障措施是该项目能够合理的安排好醒目的进度，并且能够将资源有效的利用起来，保障项目按期完成。项目的实施保障措施同样在整个项目中起到了举足轻重的作用。</w:t>
      </w:r>
    </w:p>
    <w:p>
      <w:pPr>
        <w:pStyle w:val="44"/>
        <w:ind w:left="280" w:firstLine="562"/>
        <w:rPr>
          <w:lang w:eastAsia="zh-CN"/>
        </w:rPr>
      </w:pPr>
      <w:r>
        <w:rPr>
          <w:rFonts w:hint="eastAsia"/>
          <w:b/>
          <w:bCs/>
          <w:lang w:val="en-US" w:eastAsia="zh-CN"/>
        </w:rPr>
        <w:t>项目实施计划：</w:t>
      </w:r>
      <w:r>
        <w:rPr>
          <w:rFonts w:hint="eastAsia"/>
          <w:lang w:eastAsia="zh-CN"/>
        </w:rPr>
        <w:t>2021年完成工程全长5.174km，建设标准为三级公路，设计速度30km/h，路基宽度为7.5m，主要建设内容有路基、路面、桥涵、排水、安防等工作。</w:t>
      </w:r>
    </w:p>
    <w:p>
      <w:pPr>
        <w:widowControl/>
        <w:ind w:firstLine="0" w:firstLineChars="0"/>
        <w:jc w:val="left"/>
        <w:rPr>
          <w:rFonts w:ascii="Times New Roman" w:hAnsi="Times New Roman" w:cs="Times New Roman"/>
          <w:kern w:val="0"/>
          <w:szCs w:val="28"/>
          <w:lang w:val="zh-CN"/>
        </w:rPr>
      </w:pPr>
      <w:r>
        <w:br w:type="page"/>
      </w:r>
    </w:p>
    <w:p>
      <w:pPr>
        <w:pStyle w:val="46"/>
        <w:ind w:left="560"/>
      </w:pPr>
      <w:bookmarkStart w:id="2" w:name="_Toc61505638"/>
      <w:r>
        <w:rPr>
          <w:rFonts w:hint="eastAsia"/>
        </w:rPr>
        <w:t>（二）预算执行情况</w:t>
      </w:r>
      <w:bookmarkEnd w:id="2"/>
    </w:p>
    <w:p>
      <w:pPr>
        <w:ind w:firstLine="0" w:firstLineChars="0"/>
        <w:jc w:val="left"/>
        <w:rPr>
          <w:b/>
          <w:szCs w:val="28"/>
        </w:rPr>
      </w:pPr>
    </w:p>
    <w:tbl>
      <w:tblPr>
        <w:tblStyle w:val="27"/>
        <w:tblW w:w="13972" w:type="dxa"/>
        <w:tblInd w:w="172" w:type="dxa"/>
        <w:tblLayout w:type="fixed"/>
        <w:tblCellMar>
          <w:top w:w="0" w:type="dxa"/>
          <w:left w:w="30" w:type="dxa"/>
          <w:bottom w:w="0" w:type="dxa"/>
          <w:right w:w="30" w:type="dxa"/>
        </w:tblCellMar>
      </w:tblPr>
      <w:tblGrid>
        <w:gridCol w:w="1559"/>
        <w:gridCol w:w="1276"/>
        <w:gridCol w:w="1356"/>
        <w:gridCol w:w="1337"/>
        <w:gridCol w:w="851"/>
        <w:gridCol w:w="850"/>
        <w:gridCol w:w="851"/>
        <w:gridCol w:w="930"/>
        <w:gridCol w:w="2410"/>
        <w:gridCol w:w="2552"/>
      </w:tblGrid>
      <w:tr>
        <w:tblPrEx>
          <w:tblLayout w:type="fixed"/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359" w:hRule="atLeast"/>
        </w:trPr>
        <w:tc>
          <w:tcPr>
            <w:tcW w:w="155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/>
                <w:b/>
                <w:bCs/>
                <w:kern w:val="0"/>
                <w:sz w:val="24"/>
                <w:szCs w:val="24"/>
              </w:rPr>
              <w:t>项目</w:t>
            </w:r>
          </w:p>
        </w:tc>
        <w:tc>
          <w:tcPr>
            <w:tcW w:w="127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b/>
                <w:bCs/>
                <w:kern w:val="0"/>
                <w:sz w:val="21"/>
                <w:szCs w:val="21"/>
              </w:rPr>
              <w:t>行次</w:t>
            </w:r>
          </w:p>
        </w:tc>
        <w:tc>
          <w:tcPr>
            <w:tcW w:w="1356" w:type="dxa"/>
            <w:vMerge w:val="restart"/>
            <w:tcBorders>
              <w:top w:val="single" w:color="000000" w:sz="6" w:space="0"/>
              <w:left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/>
                <w:b/>
                <w:bCs/>
                <w:kern w:val="0"/>
                <w:sz w:val="24"/>
                <w:szCs w:val="24"/>
              </w:rPr>
              <w:t>年度总金额(万元)</w:t>
            </w:r>
          </w:p>
        </w:tc>
        <w:tc>
          <w:tcPr>
            <w:tcW w:w="4819" w:type="dxa"/>
            <w:gridSpan w:val="5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b/>
                <w:bCs/>
                <w:kern w:val="0"/>
                <w:sz w:val="21"/>
                <w:szCs w:val="21"/>
              </w:rPr>
              <w:t>财政资金</w:t>
            </w:r>
          </w:p>
        </w:tc>
        <w:tc>
          <w:tcPr>
            <w:tcW w:w="2410" w:type="dxa"/>
            <w:vMerge w:val="restart"/>
            <w:tcBorders>
              <w:top w:val="single" w:color="000000" w:sz="6" w:space="0"/>
              <w:left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上年结转资金(万元)</w:t>
            </w:r>
          </w:p>
        </w:tc>
        <w:tc>
          <w:tcPr>
            <w:tcW w:w="2552" w:type="dxa"/>
            <w:vMerge w:val="restart"/>
            <w:tcBorders>
              <w:top w:val="single" w:color="000000" w:sz="6" w:space="0"/>
              <w:left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其他资金(万元)</w:t>
            </w:r>
          </w:p>
        </w:tc>
      </w:tr>
      <w:tr>
        <w:tblPrEx>
          <w:tblLayout w:type="fixed"/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267" w:hRule="atLeast"/>
        </w:trPr>
        <w:tc>
          <w:tcPr>
            <w:tcW w:w="155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solid" w:color="FFFFFF" w:fill="auto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right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356" w:type="dxa"/>
            <w:vMerge w:val="continue"/>
            <w:tcBorders>
              <w:left w:val="single" w:color="auto" w:sz="4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right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337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b/>
                <w:bCs/>
                <w:kern w:val="0"/>
                <w:sz w:val="21"/>
                <w:szCs w:val="21"/>
              </w:rPr>
              <w:t>小计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b/>
                <w:bCs/>
                <w:kern w:val="0"/>
                <w:sz w:val="21"/>
                <w:szCs w:val="21"/>
              </w:rPr>
              <w:t>中央级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省</w:t>
            </w:r>
            <w:r>
              <w:rPr>
                <w:b/>
                <w:bCs/>
                <w:kern w:val="0"/>
                <w:sz w:val="21"/>
                <w:szCs w:val="21"/>
              </w:rPr>
              <w:t>级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市</w:t>
            </w:r>
            <w:r>
              <w:rPr>
                <w:b/>
                <w:bCs/>
                <w:kern w:val="0"/>
                <w:sz w:val="21"/>
                <w:szCs w:val="21"/>
              </w:rPr>
              <w:t>级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县区</w:t>
            </w:r>
            <w:r>
              <w:rPr>
                <w:b/>
                <w:bCs/>
                <w:kern w:val="0"/>
                <w:sz w:val="21"/>
                <w:szCs w:val="21"/>
              </w:rPr>
              <w:t>级</w:t>
            </w:r>
          </w:p>
        </w:tc>
        <w:tc>
          <w:tcPr>
            <w:tcW w:w="2410" w:type="dxa"/>
            <w:vMerge w:val="continue"/>
            <w:tcBorders>
              <w:left w:val="single" w:color="auto" w:sz="4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right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2552" w:type="dxa"/>
            <w:vMerge w:val="continue"/>
            <w:tcBorders>
              <w:left w:val="single" w:color="auto" w:sz="4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right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年初预算资金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(1)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100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</w:tr>
      <w:tr>
        <w:tblPrEx>
          <w:tblLayout w:type="fixed"/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全年预算资金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(2)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100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</w:tr>
      <w:tr>
        <w:tblPrEx>
          <w:tblLayout w:type="fixed"/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实际到位资金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(3)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100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</w:tr>
      <w:tr>
        <w:tblPrEx>
          <w:tblLayout w:type="fixed"/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全年执行资金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(4)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100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</w:tr>
      <w:tr>
        <w:tblPrEx>
          <w:tblLayout w:type="fixed"/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资金结余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(5)=(3)-(4)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</w:tr>
      <w:tr>
        <w:tblPrEx>
          <w:tblLayout w:type="fixed"/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预算到位率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(6)=(3)/(2)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100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</w:tr>
      <w:tr>
        <w:tblPrEx>
          <w:tblLayout w:type="fixed"/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预算执行率(%)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(7)=(4)/(2)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100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</w:tr>
    </w:tbl>
    <w:p>
      <w:pPr>
        <w:pStyle w:val="46"/>
        <w:ind w:left="560"/>
      </w:pPr>
      <w:bookmarkStart w:id="3" w:name="_Toc61505639"/>
      <w:r>
        <w:rPr>
          <w:rFonts w:hint="eastAsia"/>
        </w:rPr>
        <w:t>（三）项目绩效目标</w:t>
      </w:r>
      <w:bookmarkEnd w:id="3"/>
    </w:p>
    <w:p>
      <w:pPr>
        <w:pStyle w:val="48"/>
        <w:ind w:left="560"/>
      </w:pPr>
      <w:r>
        <w:rPr>
          <w:rFonts w:hint="eastAsia"/>
        </w:rPr>
        <w:t>（1）</w:t>
      </w:r>
      <w:r>
        <w:rPr>
          <w:rFonts w:hint="eastAsia"/>
          <w:lang w:eastAsia="zh-CN"/>
        </w:rPr>
        <w:t>.</w:t>
      </w:r>
      <w:r>
        <w:rPr>
          <w:lang w:eastAsia="zh-CN"/>
        </w:rPr>
        <w:t xml:space="preserve"> </w:t>
      </w:r>
      <w:r>
        <w:rPr>
          <w:rFonts w:hint="eastAsia"/>
        </w:rPr>
        <w:t>项目实施</w:t>
      </w:r>
      <w:r>
        <w:rPr>
          <w:rFonts w:hint="eastAsia"/>
          <w:lang w:eastAsia="zh-CN"/>
        </w:rPr>
        <w:t>期</w:t>
      </w:r>
      <w:r>
        <w:rPr>
          <w:rFonts w:hint="eastAsia"/>
        </w:rPr>
        <w:t>绩效目标</w:t>
      </w:r>
    </w:p>
    <w:p>
      <w:pPr>
        <w:pStyle w:val="44"/>
        <w:ind w:left="280" w:firstLine="560"/>
        <w:rPr>
          <w:lang w:eastAsia="zh-CN"/>
        </w:rPr>
      </w:pPr>
      <w:r>
        <w:rPr>
          <w:lang w:eastAsia="zh-CN"/>
        </w:rPr>
        <w:t>完成2019年三大板块旅游公路。</w:t>
      </w:r>
    </w:p>
    <w:p>
      <w:pPr>
        <w:pStyle w:val="44"/>
        <w:ind w:left="280" w:firstLine="560"/>
        <w:rPr>
          <w:lang w:eastAsia="zh-CN"/>
        </w:rPr>
      </w:pPr>
      <w:r>
        <w:rPr>
          <w:rFonts w:hint="eastAsia"/>
          <w:lang w:eastAsia="zh-CN"/>
        </w:rPr>
        <w:tab/>
      </w:r>
    </w:p>
    <w:p>
      <w:pPr>
        <w:pStyle w:val="48"/>
        <w:ind w:left="560"/>
        <w:rPr>
          <w:lang w:eastAsia="zh-CN"/>
        </w:rPr>
      </w:pPr>
      <w:r>
        <w:rPr>
          <w:rFonts w:hint="eastAsia"/>
          <w:lang w:eastAsia="zh-CN"/>
        </w:rPr>
        <w:t>（</w:t>
      </w:r>
      <w:r>
        <w:rPr>
          <w:rFonts w:hint="eastAsia"/>
        </w:rPr>
        <w:t>2</w:t>
      </w:r>
      <w:r>
        <w:rPr>
          <w:rFonts w:hint="eastAsia"/>
          <w:lang w:eastAsia="zh-CN"/>
        </w:rPr>
        <w:t>）</w:t>
      </w:r>
      <w:r>
        <w:rPr>
          <w:rFonts w:hint="eastAsia"/>
        </w:rPr>
        <w:t>.</w:t>
      </w:r>
      <w:r>
        <w:t xml:space="preserve"> </w:t>
      </w:r>
      <w:r>
        <w:rPr>
          <w:rFonts w:hint="eastAsia"/>
        </w:rPr>
        <w:t>项目年度目标</w:t>
      </w:r>
    </w:p>
    <w:p>
      <w:pPr>
        <w:pStyle w:val="44"/>
        <w:ind w:left="280" w:firstLine="560"/>
        <w:rPr>
          <w:lang w:eastAsia="zh-CN"/>
        </w:rPr>
      </w:pPr>
      <w:r>
        <w:rPr>
          <w:lang w:eastAsia="zh-CN"/>
        </w:rPr>
        <w:t>完成2019年三大板块旅游公路。</w:t>
      </w:r>
    </w:p>
    <w:p>
      <w:pPr>
        <w:pStyle w:val="44"/>
        <w:ind w:firstLine="560"/>
      </w:pP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4" w:name="_Toc61505641"/>
      <w:r>
        <w:rPr>
          <w:rFonts w:hint="eastAsia" w:ascii="仿宋" w:hAnsi="仿宋" w:eastAsia="仿宋" w:cs="仿宋"/>
          <w:b/>
          <w:bCs w:val="0"/>
          <w:lang w:val="en-US" w:eastAsia="zh-CN"/>
        </w:rPr>
        <w:t>二、项目绩效情况</w:t>
      </w:r>
      <w:bookmarkEnd w:id="4"/>
    </w:p>
    <w:p>
      <w:pPr>
        <w:pStyle w:val="44"/>
        <w:ind w:left="140" w:leftChars="50" w:firstLine="560"/>
        <w:rPr>
          <w:lang w:eastAsia="zh-CN"/>
        </w:rPr>
      </w:pPr>
      <w:r>
        <w:rPr>
          <w:rFonts w:hint="eastAsia"/>
          <w:lang w:eastAsia="zh-CN"/>
        </w:rPr>
        <w:t>综合考虑预算执行情况、产出、效益、服务对象满意度各方面因素，通过数据采集及分析，最终评分结果：</w:t>
      </w:r>
      <w:r>
        <w:rPr>
          <w:color w:val="000000"/>
          <w:u w:val="none"/>
        </w:rPr>
        <w:t>三大板块旅游路九龙圣母旅游路工程配套</w:t>
      </w:r>
      <w:r>
        <w:rPr>
          <w:rFonts w:hint="eastAsia"/>
          <w:lang w:eastAsia="zh-CN"/>
        </w:rPr>
        <w:t>项目绩效自评价结果为:总得分</w:t>
      </w:r>
      <w:r>
        <w:rPr>
          <w:color w:val="000000"/>
          <w:u w:val="none"/>
        </w:rPr>
        <w:t>99.38</w:t>
      </w:r>
      <w:r>
        <w:rPr>
          <w:rFonts w:hint="eastAsia"/>
          <w:lang w:eastAsia="zh-CN"/>
        </w:rPr>
        <w:t>分，属于"</w:t>
      </w:r>
      <w:r>
        <w:rPr>
          <w:color w:val="000000"/>
          <w:u w:val="none"/>
        </w:rPr>
        <w:t>优秀</w:t>
      </w:r>
      <w:r>
        <w:rPr>
          <w:rFonts w:hint="eastAsia"/>
          <w:lang w:eastAsia="zh-CN"/>
        </w:rPr>
        <w:t>"。</w:t>
      </w:r>
    </w:p>
    <w:p>
      <w:pPr>
        <w:pStyle w:val="46"/>
        <w:ind w:left="560"/>
        <w:rPr>
          <w:lang w:eastAsia="zh-CN"/>
        </w:rPr>
      </w:pPr>
      <w:bookmarkStart w:id="5" w:name="_Toc61505642"/>
      <w:r>
        <w:rPr>
          <w:rFonts w:hint="eastAsia"/>
        </w:rPr>
        <w:t>（一）</w:t>
      </w:r>
      <w:r>
        <w:rPr>
          <w:rFonts w:hint="eastAsia"/>
          <w:lang w:eastAsia="zh-CN"/>
        </w:rPr>
        <w:t>预算执行情况</w:t>
      </w:r>
      <w:bookmarkEnd w:id="5"/>
    </w:p>
    <w:tbl>
      <w:tblPr>
        <w:tblStyle w:val="27"/>
        <w:tblW w:w="8830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12"/>
        <w:gridCol w:w="1594"/>
        <w:gridCol w:w="1381"/>
        <w:gridCol w:w="1381"/>
        <w:gridCol w:w="1381"/>
        <w:gridCol w:w="1381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二级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三级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权重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120" w:firstLineChars="5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目标值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业绩值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kern w:val="0"/>
                <w:sz w:val="21"/>
                <w:szCs w:val="21"/>
              </w:rPr>
              <w:t>预算执行指标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  <w:t>预算执行率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kern w:val="0"/>
                <w:sz w:val="21"/>
                <w:szCs w:val="21"/>
              </w:rPr>
              <w:t>10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kern w:val="0"/>
                <w:sz w:val="21"/>
                <w:szCs w:val="21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kern w:val="0"/>
                <w:sz w:val="21"/>
                <w:szCs w:val="21"/>
              </w:rPr>
              <w:t>99%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kern w:val="0"/>
                <w:sz w:val="21"/>
                <w:szCs w:val="21"/>
              </w:rPr>
              <w:t>9.9</w:t>
            </w:r>
          </w:p>
        </w:tc>
      </w:tr>
    </w:tbl>
    <w:p>
      <w:pPr>
        <w:ind w:firstLine="0" w:firstLineChars="0"/>
        <w:rPr>
          <w:szCs w:val="44"/>
        </w:rPr>
      </w:pPr>
    </w:p>
    <w:p>
      <w:pPr>
        <w:widowControl/>
        <w:ind w:firstLine="0" w:firstLineChars="0"/>
        <w:jc w:val="left"/>
        <w:rPr>
          <w:szCs w:val="44"/>
        </w:rPr>
      </w:pPr>
      <w:r>
        <w:rPr>
          <w:szCs w:val="44"/>
        </w:rPr>
        <w:br w:type="page"/>
      </w:r>
    </w:p>
    <w:p>
      <w:pPr>
        <w:pStyle w:val="46"/>
        <w:ind w:left="560"/>
      </w:pPr>
      <w:bookmarkStart w:id="6" w:name="_Toc61505643"/>
      <w:r>
        <w:rPr>
          <w:rFonts w:hint="eastAsia"/>
        </w:rPr>
        <w:t>（二）项目</w:t>
      </w:r>
      <w:r>
        <w:rPr>
          <w:rFonts w:hint="eastAsia"/>
          <w:lang w:eastAsia="zh-CN"/>
        </w:rPr>
        <w:t>产出</w:t>
      </w:r>
      <w:r>
        <w:rPr>
          <w:rFonts w:hint="eastAsia"/>
        </w:rPr>
        <w:t>情况</w:t>
      </w:r>
      <w:bookmarkEnd w:id="6"/>
    </w:p>
    <w:tbl>
      <w:tblPr>
        <w:tblStyle w:val="27"/>
        <w:tblW w:w="8522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4"/>
        <w:gridCol w:w="1594"/>
        <w:gridCol w:w="1381"/>
        <w:gridCol w:w="1381"/>
        <w:gridCol w:w="1381"/>
        <w:gridCol w:w="1381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二级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三级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权重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120" w:firstLineChars="5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目标值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业绩值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数量指标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公路建设里程数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12.9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5.174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5.174km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12.9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质量指标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工程验收合格率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12.85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96%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96%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12.85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时效指标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工程竣工及时性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12.85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及时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99%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12.72</w:t>
            </w:r>
          </w:p>
        </w:tc>
      </w:tr>
    </w:tbl>
    <w:p>
      <w:pPr>
        <w:ind w:firstLine="0" w:firstLineChars="0"/>
        <w:rPr>
          <w:szCs w:val="44"/>
        </w:rPr>
      </w:pPr>
    </w:p>
    <w:p>
      <w:pPr>
        <w:pStyle w:val="46"/>
        <w:ind w:left="560"/>
      </w:pPr>
      <w:bookmarkStart w:id="7" w:name="_Toc61505644"/>
      <w:r>
        <w:rPr>
          <w:rFonts w:hint="eastAsia"/>
        </w:rPr>
        <w:t>（三）项目</w:t>
      </w:r>
      <w:r>
        <w:rPr>
          <w:rFonts w:hint="eastAsia"/>
          <w:lang w:eastAsia="zh-CN"/>
        </w:rPr>
        <w:t>效益</w:t>
      </w:r>
      <w:r>
        <w:rPr>
          <w:rFonts w:hint="eastAsia"/>
        </w:rPr>
        <w:t>情况</w:t>
      </w:r>
      <w:bookmarkEnd w:id="7"/>
    </w:p>
    <w:tbl>
      <w:tblPr>
        <w:tblStyle w:val="27"/>
        <w:tblW w:w="8522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4"/>
        <w:gridCol w:w="1594"/>
        <w:gridCol w:w="1381"/>
        <w:gridCol w:w="1381"/>
        <w:gridCol w:w="1381"/>
        <w:gridCol w:w="1381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二级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三级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权重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120" w:firstLineChars="5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目标值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业绩值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社会效益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平均建筑面积达标率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12.85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96%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95%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12.72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可持续影响指标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受益对象满意度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12.85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96%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96%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12.85</w:t>
            </w:r>
          </w:p>
        </w:tc>
      </w:tr>
    </w:tbl>
    <w:p>
      <w:pPr>
        <w:ind w:firstLine="0" w:firstLineChars="0"/>
        <w:rPr>
          <w:szCs w:val="44"/>
        </w:rPr>
      </w:pPr>
    </w:p>
    <w:p>
      <w:pPr>
        <w:widowControl/>
        <w:ind w:firstLine="0" w:firstLineChars="0"/>
        <w:jc w:val="left"/>
        <w:rPr>
          <w:szCs w:val="44"/>
        </w:rPr>
      </w:pPr>
      <w:r>
        <w:rPr>
          <w:szCs w:val="44"/>
        </w:rPr>
        <w:br w:type="page"/>
      </w:r>
    </w:p>
    <w:p>
      <w:pPr>
        <w:ind w:firstLine="0" w:firstLineChars="0"/>
        <w:rPr>
          <w:szCs w:val="44"/>
        </w:rPr>
      </w:pPr>
    </w:p>
    <w:p>
      <w:pPr>
        <w:pStyle w:val="46"/>
        <w:ind w:left="560"/>
      </w:pPr>
      <w:bookmarkStart w:id="8" w:name="_Toc61505645"/>
      <w:r>
        <w:rPr>
          <w:rFonts w:hint="eastAsia"/>
        </w:rPr>
        <w:t>（四）项目满意度情况</w:t>
      </w:r>
      <w:bookmarkEnd w:id="8"/>
    </w:p>
    <w:tbl>
      <w:tblPr>
        <w:tblStyle w:val="27"/>
        <w:tblW w:w="8522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4"/>
        <w:gridCol w:w="1594"/>
        <w:gridCol w:w="1381"/>
        <w:gridCol w:w="1381"/>
        <w:gridCol w:w="1381"/>
        <w:gridCol w:w="1381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二级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三级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权重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120" w:firstLineChars="5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目标值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业绩值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服务对象满意度指标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档案管理机制健全性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12.85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健全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99%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12.72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服务对象满意度指标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跟踪反馈机制健全性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12.85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健全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99%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12.72</w:t>
            </w:r>
          </w:p>
        </w:tc>
      </w:tr>
    </w:tbl>
    <w:p>
      <w:pPr>
        <w:ind w:firstLine="0" w:firstLineChars="0"/>
        <w:rPr>
          <w:szCs w:val="44"/>
        </w:rPr>
      </w:pPr>
    </w:p>
    <w:p>
      <w:pPr>
        <w:widowControl/>
        <w:ind w:firstLine="0" w:firstLineChars="0"/>
        <w:jc w:val="left"/>
        <w:rPr>
          <w:szCs w:val="44"/>
        </w:rPr>
      </w:pPr>
      <w:r>
        <w:rPr>
          <w:szCs w:val="44"/>
        </w:rPr>
        <w:br w:type="page"/>
      </w: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9" w:name="_Toc61505646"/>
      <w:r>
        <w:rPr>
          <w:rFonts w:hint="eastAsia" w:ascii="仿宋" w:hAnsi="仿宋" w:eastAsia="仿宋" w:cs="仿宋"/>
          <w:b/>
          <w:bCs w:val="0"/>
          <w:lang w:val="en-US" w:eastAsia="zh-CN"/>
        </w:rPr>
        <w:t>三、</w:t>
      </w:r>
      <w:bookmarkStart w:id="10" w:name="_Toc23655"/>
      <w:bookmarkStart w:id="11" w:name="_Toc17451"/>
      <w:r>
        <w:rPr>
          <w:rFonts w:hint="eastAsia" w:ascii="仿宋" w:hAnsi="仿宋" w:eastAsia="仿宋" w:cs="仿宋"/>
          <w:b/>
          <w:bCs w:val="0"/>
          <w:lang w:val="en-US" w:eastAsia="zh-CN"/>
        </w:rPr>
        <w:t>项目绩效分析</w:t>
      </w:r>
      <w:bookmarkEnd w:id="9"/>
      <w:bookmarkEnd w:id="10"/>
      <w:bookmarkEnd w:id="11"/>
    </w:p>
    <w:p>
      <w:pPr>
        <w:pStyle w:val="44"/>
        <w:numPr>
          <w:ilvl w:val="0"/>
          <w:numId w:val="1"/>
        </w:numPr>
        <w:ind w:left="700" w:leftChars="250" w:firstLineChars="0"/>
        <w:rPr>
          <w:rFonts w:ascii="仿宋_GB2312"/>
          <w:b/>
          <w:lang w:val="en-US"/>
        </w:rPr>
      </w:pPr>
      <w:r>
        <w:rPr>
          <w:rFonts w:hint="eastAsia" w:ascii="仿宋_GB2312"/>
          <w:b/>
          <w:lang w:val="en-US" w:eastAsia="zh-CN"/>
        </w:rPr>
        <w:t>项目实施和预算执行情况及分析</w:t>
      </w:r>
    </w:p>
    <w:p>
      <w:pPr>
        <w:pStyle w:val="44"/>
        <w:ind w:left="1134" w:leftChars="405" w:firstLine="426" w:firstLineChars="0"/>
        <w:rPr>
          <w:rFonts w:ascii="仿宋_GB2312"/>
          <w:bCs/>
          <w:lang w:val="en-US"/>
        </w:rPr>
      </w:pPr>
      <w:r>
        <w:rPr>
          <w:rFonts w:hint="eastAsia"/>
          <w:lang w:eastAsia="zh-CN"/>
        </w:rPr>
        <w:t>工程全长5.174km，建设标准为三级公路，设计速度30km/h，路基宽度为7.5m，主要建设内容有路基、路面、桥涵、排水、安防等工作。</w:t>
      </w:r>
    </w:p>
    <w:p>
      <w:pPr>
        <w:pStyle w:val="44"/>
        <w:ind w:left="700" w:leftChars="250" w:firstLine="0" w:firstLineChars="0"/>
        <w:rPr>
          <w:rFonts w:ascii="仿宋_GB2312"/>
          <w:bCs/>
          <w:lang w:val="en-US"/>
        </w:rPr>
      </w:pPr>
    </w:p>
    <w:p>
      <w:pPr>
        <w:pStyle w:val="44"/>
        <w:numPr>
          <w:ilvl w:val="0"/>
          <w:numId w:val="1"/>
        </w:numPr>
        <w:ind w:left="700" w:leftChars="250" w:firstLineChars="0"/>
        <w:rPr>
          <w:rFonts w:ascii="仿宋_GB2312"/>
          <w:b/>
          <w:lang w:val="en-US"/>
        </w:rPr>
      </w:pPr>
      <w:r>
        <w:rPr>
          <w:rFonts w:hint="eastAsia" w:ascii="仿宋_GB2312"/>
          <w:b/>
          <w:lang w:val="en-US" w:eastAsia="zh-CN"/>
        </w:rPr>
        <w:t>产出情况及分析</w:t>
      </w:r>
    </w:p>
    <w:p>
      <w:pPr>
        <w:pStyle w:val="44"/>
        <w:ind w:left="1134" w:leftChars="405" w:firstLine="426" w:firstLineChars="0"/>
        <w:rPr>
          <w:rFonts w:ascii="仿宋_GB2312"/>
          <w:bCs/>
          <w:lang w:val="en-US"/>
        </w:rPr>
      </w:pPr>
      <w:r>
        <w:rPr>
          <w:rFonts w:hint="eastAsia"/>
          <w:lang w:eastAsia="zh-CN"/>
        </w:rPr>
        <w:t>项目实施管理和保障措施是该项目能够合理的安排好醒目的进度，并且能够将资源有效的利用起来，保障项目按期完成。项目的实施保障措施同样在整个项目中起到了举足轻重的作用。</w:t>
      </w:r>
    </w:p>
    <w:p>
      <w:pPr>
        <w:pStyle w:val="44"/>
        <w:ind w:left="1134" w:leftChars="405" w:firstLine="0" w:firstLineChars="0"/>
        <w:rPr>
          <w:rFonts w:ascii="仿宋_GB2312"/>
          <w:bCs/>
          <w:lang w:val="en-US"/>
        </w:rPr>
      </w:pPr>
    </w:p>
    <w:p>
      <w:pPr>
        <w:pStyle w:val="44"/>
        <w:numPr>
          <w:ilvl w:val="0"/>
          <w:numId w:val="1"/>
        </w:numPr>
        <w:ind w:left="700" w:leftChars="250" w:firstLineChars="0"/>
        <w:rPr>
          <w:rFonts w:ascii="仿宋_GB2312"/>
          <w:b/>
          <w:lang w:val="en-US"/>
        </w:rPr>
      </w:pPr>
      <w:r>
        <w:rPr>
          <w:rFonts w:hint="eastAsia" w:ascii="仿宋_GB2312"/>
          <w:b/>
          <w:lang w:val="en-US" w:eastAsia="zh-CN"/>
        </w:rPr>
        <w:t>效益情况及分析</w:t>
      </w:r>
    </w:p>
    <w:p>
      <w:pPr>
        <w:pStyle w:val="44"/>
        <w:ind w:left="1134" w:leftChars="405" w:firstLine="426" w:firstLineChars="0"/>
        <w:rPr>
          <w:rFonts w:ascii="仿宋_GB2312"/>
          <w:bCs/>
          <w:lang w:val="en-US"/>
        </w:rPr>
      </w:pPr>
      <w:r>
        <w:rPr>
          <w:rFonts w:hint="eastAsia"/>
          <w:lang w:eastAsia="zh-CN"/>
        </w:rPr>
        <w:t>确保当地群众出行安全，带动全县旅游业的发展。</w:t>
      </w:r>
    </w:p>
    <w:p>
      <w:pPr>
        <w:pStyle w:val="44"/>
        <w:ind w:left="1134" w:leftChars="405" w:firstLine="0" w:firstLineChars="0"/>
        <w:rPr>
          <w:rFonts w:ascii="仿宋_GB2312"/>
          <w:bCs/>
          <w:lang w:val="en-US"/>
        </w:rPr>
      </w:pPr>
    </w:p>
    <w:p>
      <w:pPr>
        <w:pStyle w:val="44"/>
        <w:numPr>
          <w:ilvl w:val="0"/>
          <w:numId w:val="1"/>
        </w:numPr>
        <w:ind w:left="700" w:leftChars="250" w:firstLineChars="0"/>
        <w:rPr>
          <w:rFonts w:ascii="仿宋_GB2312"/>
          <w:b/>
          <w:lang w:val="en-US"/>
        </w:rPr>
      </w:pPr>
      <w:r>
        <w:rPr>
          <w:rFonts w:hint="eastAsia" w:ascii="仿宋_GB2312"/>
          <w:b/>
          <w:lang w:val="en-US" w:eastAsia="zh-CN"/>
        </w:rPr>
        <w:t>满意度情况及分析</w:t>
      </w:r>
    </w:p>
    <w:p>
      <w:pPr>
        <w:pStyle w:val="44"/>
        <w:ind w:left="991" w:leftChars="354" w:firstLine="569" w:firstLineChars="0"/>
        <w:rPr>
          <w:rFonts w:ascii="仿宋_GB2312"/>
          <w:bCs/>
          <w:lang w:val="en-US"/>
        </w:rPr>
      </w:pPr>
      <w:r>
        <w:rPr>
          <w:rFonts w:hint="eastAsia"/>
          <w:lang w:eastAsia="zh-CN"/>
        </w:rPr>
        <w:t>满意。</w:t>
      </w:r>
      <w:bookmarkStart w:id="17" w:name="_GoBack"/>
      <w:bookmarkEnd w:id="17"/>
    </w:p>
    <w:p>
      <w:pPr>
        <w:pStyle w:val="52"/>
        <w:rPr>
          <w:lang w:eastAsia="zh-CN"/>
        </w:rPr>
      </w:pPr>
      <w:bookmarkStart w:id="12" w:name="_Toc61505647"/>
      <w:r>
        <w:rPr>
          <w:rFonts w:hint="eastAsia" w:ascii="仿宋" w:hAnsi="仿宋" w:eastAsia="仿宋" w:cs="仿宋"/>
          <w:b/>
          <w:bCs w:val="0"/>
          <w:lang w:val="en-US" w:eastAsia="zh-CN"/>
        </w:rPr>
        <w:t>四、项目主要经验做法</w:t>
      </w:r>
      <w:bookmarkEnd w:id="12"/>
      <w:r>
        <w:rPr>
          <w:rFonts w:hint="eastAsia"/>
          <w:lang w:eastAsia="zh-CN"/>
        </w:rPr>
        <w:t xml:space="preserve"> </w:t>
      </w:r>
    </w:p>
    <w:p>
      <w:pPr>
        <w:pStyle w:val="44"/>
        <w:ind w:firstLine="840" w:firstLineChars="300"/>
        <w:rPr>
          <w:lang w:eastAsia="zh-CN"/>
        </w:rPr>
      </w:pPr>
      <w:r>
        <w:rPr>
          <w:rFonts w:hint="eastAsia"/>
          <w:lang w:eastAsia="zh-CN"/>
        </w:rPr>
        <w:t>无</w:t>
      </w: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13" w:name="_Toc61505648"/>
      <w:r>
        <w:rPr>
          <w:rFonts w:hint="eastAsia" w:ascii="仿宋" w:hAnsi="仿宋" w:eastAsia="仿宋" w:cs="仿宋"/>
          <w:b/>
          <w:bCs w:val="0"/>
          <w:lang w:val="en-US" w:eastAsia="zh-CN"/>
        </w:rPr>
        <w:t>五、项目管理中存在问题及原因分析</w:t>
      </w:r>
      <w:bookmarkEnd w:id="13"/>
    </w:p>
    <w:p>
      <w:pPr>
        <w:pStyle w:val="44"/>
        <w:ind w:firstLine="840" w:firstLineChars="300"/>
        <w:rPr>
          <w:lang w:eastAsia="zh-CN"/>
        </w:rPr>
      </w:pPr>
      <w:r>
        <w:rPr>
          <w:rFonts w:hint="eastAsia"/>
          <w:lang w:eastAsia="zh-CN"/>
        </w:rPr>
        <w:t>无</w:t>
      </w: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14" w:name="_Toc61505649"/>
      <w:r>
        <w:rPr>
          <w:rFonts w:hint="eastAsia" w:ascii="仿宋" w:hAnsi="仿宋" w:eastAsia="仿宋" w:cs="仿宋"/>
          <w:b/>
          <w:bCs w:val="0"/>
          <w:lang w:val="en-US" w:eastAsia="zh-CN"/>
        </w:rPr>
        <w:t>六、进一步加强项目管理措施及建议</w:t>
      </w:r>
      <w:bookmarkEnd w:id="14"/>
    </w:p>
    <w:p>
      <w:pPr>
        <w:pStyle w:val="44"/>
        <w:ind w:firstLine="848" w:firstLineChars="303"/>
        <w:rPr>
          <w:lang w:eastAsia="zh-CN"/>
        </w:rPr>
      </w:pPr>
      <w:r>
        <w:rPr>
          <w:rFonts w:hint="eastAsia"/>
          <w:lang w:eastAsia="zh-CN"/>
        </w:rPr>
        <w:t>无</w:t>
      </w:r>
    </w:p>
    <w:p>
      <w:pPr>
        <w:pStyle w:val="44"/>
        <w:ind w:firstLine="560"/>
        <w:rPr>
          <w:lang w:eastAsia="zh-CN"/>
        </w:rPr>
        <w:sectPr>
          <w:footerReference r:id="rId9" w:type="default"/>
          <w:pgSz w:w="16838" w:h="11906" w:orient="landscape"/>
          <w:pgMar w:top="1800" w:right="1440" w:bottom="1800" w:left="1440" w:header="851" w:footer="992" w:gutter="0"/>
          <w:pgNumType w:start="1"/>
          <w:cols w:space="425" w:num="1"/>
          <w:docGrid w:type="lines" w:linePitch="381" w:charSpace="0"/>
        </w:sectPr>
      </w:pP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15" w:name="_Toc61505650"/>
      <w:r>
        <w:rPr>
          <w:rFonts w:hint="eastAsia" w:ascii="仿宋" w:hAnsi="仿宋" w:eastAsia="仿宋" w:cs="仿宋"/>
          <w:b/>
          <w:bCs w:val="0"/>
          <w:lang w:val="en-US" w:eastAsia="zh-CN"/>
        </w:rPr>
        <w:t>附件1.项目支出绩效自评表</w:t>
      </w:r>
      <w:bookmarkEnd w:id="15"/>
    </w:p>
    <w:p>
      <w:pPr>
        <w:ind w:firstLine="560"/>
      </w:pPr>
    </w:p>
    <w:tbl>
      <w:tblPr>
        <w:tblStyle w:val="27"/>
        <w:tblW w:w="14063" w:type="dxa"/>
        <w:tblInd w:w="5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754"/>
        <w:gridCol w:w="1843"/>
        <w:gridCol w:w="1819"/>
        <w:gridCol w:w="840"/>
        <w:gridCol w:w="1188"/>
        <w:gridCol w:w="1487"/>
        <w:gridCol w:w="1328"/>
        <w:gridCol w:w="1276"/>
        <w:gridCol w:w="2528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14063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C0C0C0"/>
          </w:tcPr>
          <w:p>
            <w:pPr>
              <w:ind w:firstLine="562"/>
              <w:jc w:val="center"/>
              <w:rPr>
                <w:rFonts w:ascii="黑体" w:hAnsi="Arial" w:eastAsia="黑体" w:cs="Arial"/>
                <w:b/>
                <w:bCs/>
                <w:szCs w:val="28"/>
              </w:rPr>
            </w:pPr>
            <w:r>
              <w:rPr>
                <w:rFonts w:hint="eastAsia" w:ascii="仿宋" w:hAnsi="仿宋" w:eastAsia="仿宋" w:cs="仿宋"/>
                <w:b/>
              </w:rPr>
              <w:t>附件1</w:t>
            </w:r>
            <w:r>
              <w:rPr>
                <w:rFonts w:ascii="仿宋" w:hAnsi="仿宋" w:eastAsia="仿宋" w:cs="仿宋"/>
                <w:b/>
              </w:rPr>
              <w:t>.</w:t>
            </w:r>
            <w:r>
              <w:rPr>
                <w:rFonts w:hint="eastAsia" w:ascii="仿宋" w:hAnsi="仿宋" w:eastAsia="仿宋" w:cs="仿宋"/>
                <w:b/>
              </w:rPr>
              <w:t>项目支出绩效自评表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3" w:hRule="atLeast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一级指标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ascii="仿宋_GB2312" w:hAnsi="Arial" w:cs="Arial"/>
                <w:b/>
                <w:sz w:val="22"/>
              </w:rPr>
              <w:t>二级指标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目标指标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权重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目标值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业绩值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完成率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指标得分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偏差原因分析及改进措施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预算执行指标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预算执行指标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预算执行率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99%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99.00%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9.9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无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1754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产出指标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数量指标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公路建设里程数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12.9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5.174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5.174km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12.9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无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1754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质量指标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工程验收合格率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12.85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96%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96%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12.85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无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1754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时效指标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工程竣工及时性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12.85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及时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99%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99%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12.72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无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1754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效益指标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社会效益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平均建筑面积达标率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12.85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96%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95%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98.96%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12.72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无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1754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可持续影响指标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受益对象满意度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12.85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96%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96%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12.85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无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1754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满意度指标</w:t>
            </w:r>
          </w:p>
        </w:tc>
        <w:tc>
          <w:tcPr>
            <w:tcW w:w="184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服务对象满意度指标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跟踪反馈机制健全性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12.85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健全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99%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99%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12.72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无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1754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  <w:tc>
          <w:tcPr>
            <w:tcW w:w="184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档案管理机制健全性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12.85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健全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99%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99%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12.72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无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 w:hRule="atLeast"/>
        </w:trPr>
        <w:tc>
          <w:tcPr>
            <w:tcW w:w="1754" w:type="dxa"/>
            <w:tcBorders>
              <w:top w:val="single" w:color="000000" w:sz="4" w:space="0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843" w:type="dxa"/>
            <w:tcBorders>
              <w:top w:val="single" w:color="auto" w:sz="4" w:space="0"/>
              <w:bottom w:val="single" w:color="000000" w:sz="4" w:space="0"/>
              <w:right w:val="nil"/>
            </w:tcBorders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819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188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487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328" w:type="dxa"/>
            <w:tcBorders>
              <w:top w:val="single" w:color="auto" w:sz="4" w:space="0"/>
              <w:left w:val="nil"/>
              <w:bottom w:val="single" w:color="000000" w:sz="4" w:space="0"/>
              <w:right w:val="nil"/>
            </w:tcBorders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2528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hidden/>
        </w:trPr>
        <w:tc>
          <w:tcPr>
            <w:tcW w:w="1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2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</w:tr>
    </w:tbl>
    <w:p>
      <w:pPr>
        <w:pStyle w:val="44"/>
        <w:ind w:firstLine="560"/>
        <w:sectPr>
          <w:footerReference r:id="rId10" w:type="default"/>
          <w:pgSz w:w="16838" w:h="11906" w:orient="landscape"/>
          <w:pgMar w:top="1800" w:right="1440" w:bottom="1800" w:left="1440" w:header="851" w:footer="992" w:gutter="0"/>
          <w:pgNumType w:start="1"/>
          <w:cols w:space="425" w:num="1"/>
          <w:docGrid w:type="lines" w:linePitch="381" w:charSpace="0"/>
        </w:sectPr>
      </w:pP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16" w:name="_Toc61505651"/>
      <w:r>
        <w:rPr>
          <w:rFonts w:hint="eastAsia" w:ascii="仿宋" w:hAnsi="仿宋" w:eastAsia="仿宋" w:cs="仿宋"/>
          <w:b/>
          <w:bCs w:val="0"/>
          <w:lang w:val="en-US" w:eastAsia="zh-CN"/>
        </w:rPr>
        <w:t>附件2.绩效自评相关资料</w:t>
      </w:r>
      <w:bookmarkEnd w:id="16"/>
    </w:p>
    <w:tbl>
      <w:tblPr>
        <w:tblStyle w:val="27"/>
        <w:tblW w:w="12100" w:type="dxa"/>
        <w:jc w:val="center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100"/>
      </w:tblGrid>
      <w:tr>
        <w:tblPrEx>
          <w:tblLayout w:type="fixed"/>
        </w:tblPrEx>
        <w:trPr>
          <w:trHeight w:val="375" w:hRule="atLeast"/>
          <w:jc w:val="center"/>
        </w:trPr>
        <w:tc>
          <w:tcPr>
            <w:tcW w:w="1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C0C0C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562"/>
              <w:jc w:val="center"/>
              <w:rPr>
                <w:rFonts w:ascii="黑体" w:hAnsi="Arial" w:eastAsia="黑体" w:cs="Arial"/>
                <w:b/>
                <w:bCs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Cs w:val="28"/>
              </w:rPr>
              <w:t>附件2.绩效自评相关资料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67" w:hRule="atLeast"/>
          <w:jc w:val="center"/>
        </w:trPr>
        <w:tc>
          <w:tcPr>
            <w:tcW w:w="1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562"/>
              <w:jc w:val="center"/>
              <w:rPr>
                <w:rFonts w:ascii="仿宋" w:hAnsi="仿宋" w:eastAsia="仿宋" w:cs="仿宋"/>
                <w:b/>
                <w:bCs/>
                <w:szCs w:val="28"/>
              </w:rPr>
            </w:pPr>
          </w:p>
        </w:tc>
      </w:tr>
    </w:tbl>
    <w:p>
      <w:pPr>
        <w:ind w:firstLine="0" w:firstLineChars="0"/>
      </w:pPr>
    </w:p>
    <w:sectPr>
      <w:headerReference r:id="rId13" w:type="first"/>
      <w:footerReference r:id="rId16" w:type="first"/>
      <w:headerReference r:id="rId11" w:type="default"/>
      <w:footerReference r:id="rId14" w:type="default"/>
      <w:headerReference r:id="rId12" w:type="even"/>
      <w:footerReference r:id="rId15" w:type="even"/>
      <w:pgSz w:w="16838" w:h="11906" w:orient="landscape"/>
      <w:pgMar w:top="1800" w:right="1440" w:bottom="1800" w:left="1440" w:header="851" w:footer="992" w:gutter="0"/>
      <w:cols w:space="425" w:num="1"/>
      <w:docGrid w:type="lines" w:linePitch="381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等线">
    <w:altName w:val="宋体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  <w:jc w:val="center"/>
    </w:pPr>
  </w:p>
  <w:p>
    <w:pPr>
      <w:pStyle w:val="17"/>
      <w:ind w:firstLine="0" w:firstLineChars="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572328707"/>
    </w:sdtPr>
    <w:sdtContent>
      <w:p>
        <w:pPr>
          <w:pStyle w:val="17"/>
          <w:ind w:firstLine="360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7</w:t>
        </w:r>
        <w:r>
          <w:fldChar w:fldCharType="end"/>
        </w:r>
      </w:p>
    </w:sdtContent>
  </w:sdt>
  <w:p>
    <w:pPr>
      <w:pStyle w:val="17"/>
      <w:ind w:firstLine="0" w:firstLineChars="0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  <w:jc w:val="center"/>
    </w:pPr>
  </w:p>
  <w:p>
    <w:pPr>
      <w:pStyle w:val="17"/>
      <w:ind w:firstLine="0" w:firstLineChars="0"/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0" w:firstLineChars="0"/>
    </w:pP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8"/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8"/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8"/>
      <w:ind w:firstLine="360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8"/>
      <w:ind w:firstLine="360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8"/>
      <w:ind w:firstLine="360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8"/>
      <w:ind w:firstLine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E3B53022"/>
    <w:multiLevelType w:val="singleLevel"/>
    <w:tmpl w:val="E3B53022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bordersDoNotSurroundHeader w:val="1"/>
  <w:bordersDoNotSurroundFooter w:val="1"/>
  <w:documentProtection w:enforcement="0"/>
  <w:defaultTabStop w:val="420"/>
  <w:drawingGridHorizontalSpacing w:val="140"/>
  <w:drawingGridVerticalSpacing w:val="381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07B7"/>
    <w:rsid w:val="000122EB"/>
    <w:rsid w:val="000142C9"/>
    <w:rsid w:val="00027C90"/>
    <w:rsid w:val="000805D6"/>
    <w:rsid w:val="00080DE2"/>
    <w:rsid w:val="0009606F"/>
    <w:rsid w:val="000E044C"/>
    <w:rsid w:val="001028E5"/>
    <w:rsid w:val="001507B7"/>
    <w:rsid w:val="00170CA4"/>
    <w:rsid w:val="0017285F"/>
    <w:rsid w:val="001A3CD2"/>
    <w:rsid w:val="001B4120"/>
    <w:rsid w:val="001C06A8"/>
    <w:rsid w:val="002334E5"/>
    <w:rsid w:val="0023374D"/>
    <w:rsid w:val="00233B2D"/>
    <w:rsid w:val="00242DB8"/>
    <w:rsid w:val="00246562"/>
    <w:rsid w:val="002466C7"/>
    <w:rsid w:val="002501B7"/>
    <w:rsid w:val="0025376C"/>
    <w:rsid w:val="002A0567"/>
    <w:rsid w:val="002A3FC6"/>
    <w:rsid w:val="002B43E5"/>
    <w:rsid w:val="002C673A"/>
    <w:rsid w:val="002E433E"/>
    <w:rsid w:val="003022B9"/>
    <w:rsid w:val="00303641"/>
    <w:rsid w:val="003045A6"/>
    <w:rsid w:val="003242E7"/>
    <w:rsid w:val="00325A56"/>
    <w:rsid w:val="00326642"/>
    <w:rsid w:val="003414CE"/>
    <w:rsid w:val="003474F7"/>
    <w:rsid w:val="00357560"/>
    <w:rsid w:val="003A5DD6"/>
    <w:rsid w:val="003A6136"/>
    <w:rsid w:val="003B03AC"/>
    <w:rsid w:val="003C39F2"/>
    <w:rsid w:val="003E1BB0"/>
    <w:rsid w:val="003E7B75"/>
    <w:rsid w:val="00401866"/>
    <w:rsid w:val="00401D6B"/>
    <w:rsid w:val="00405A2B"/>
    <w:rsid w:val="004133EA"/>
    <w:rsid w:val="0042269C"/>
    <w:rsid w:val="00441BCE"/>
    <w:rsid w:val="00452CC6"/>
    <w:rsid w:val="004551B8"/>
    <w:rsid w:val="00455292"/>
    <w:rsid w:val="00492C52"/>
    <w:rsid w:val="004979FF"/>
    <w:rsid w:val="004B227E"/>
    <w:rsid w:val="004C6F6A"/>
    <w:rsid w:val="004E0FDB"/>
    <w:rsid w:val="00542BD3"/>
    <w:rsid w:val="00576C00"/>
    <w:rsid w:val="00593D5E"/>
    <w:rsid w:val="005A3D0F"/>
    <w:rsid w:val="005B1DE6"/>
    <w:rsid w:val="005B7922"/>
    <w:rsid w:val="005E4265"/>
    <w:rsid w:val="00614D76"/>
    <w:rsid w:val="006314F7"/>
    <w:rsid w:val="006475F4"/>
    <w:rsid w:val="00651C0F"/>
    <w:rsid w:val="00656B37"/>
    <w:rsid w:val="006570A5"/>
    <w:rsid w:val="00690F0F"/>
    <w:rsid w:val="006A3C55"/>
    <w:rsid w:val="006E330B"/>
    <w:rsid w:val="006F17DD"/>
    <w:rsid w:val="00700951"/>
    <w:rsid w:val="00734FBB"/>
    <w:rsid w:val="00795EE4"/>
    <w:rsid w:val="007B18A7"/>
    <w:rsid w:val="007B29FC"/>
    <w:rsid w:val="007F5D03"/>
    <w:rsid w:val="00843FC2"/>
    <w:rsid w:val="00844C16"/>
    <w:rsid w:val="00850D03"/>
    <w:rsid w:val="00872799"/>
    <w:rsid w:val="0089335B"/>
    <w:rsid w:val="00893ADD"/>
    <w:rsid w:val="008B49C9"/>
    <w:rsid w:val="008B6A5F"/>
    <w:rsid w:val="008C2871"/>
    <w:rsid w:val="008C72AA"/>
    <w:rsid w:val="008F371F"/>
    <w:rsid w:val="00910324"/>
    <w:rsid w:val="00926CFB"/>
    <w:rsid w:val="009520B5"/>
    <w:rsid w:val="0095796F"/>
    <w:rsid w:val="009856DA"/>
    <w:rsid w:val="00996005"/>
    <w:rsid w:val="00A01AD8"/>
    <w:rsid w:val="00A07C62"/>
    <w:rsid w:val="00A10898"/>
    <w:rsid w:val="00A41307"/>
    <w:rsid w:val="00A52539"/>
    <w:rsid w:val="00A56A97"/>
    <w:rsid w:val="00A67F57"/>
    <w:rsid w:val="00A709BA"/>
    <w:rsid w:val="00A7438C"/>
    <w:rsid w:val="00A92A0A"/>
    <w:rsid w:val="00AA568B"/>
    <w:rsid w:val="00AD64A8"/>
    <w:rsid w:val="00B0412B"/>
    <w:rsid w:val="00B21080"/>
    <w:rsid w:val="00B31ECA"/>
    <w:rsid w:val="00B52EBA"/>
    <w:rsid w:val="00B535AB"/>
    <w:rsid w:val="00B64666"/>
    <w:rsid w:val="00B8092D"/>
    <w:rsid w:val="00B81BE0"/>
    <w:rsid w:val="00BC2B39"/>
    <w:rsid w:val="00BC42DD"/>
    <w:rsid w:val="00BD346F"/>
    <w:rsid w:val="00C24C26"/>
    <w:rsid w:val="00C372D2"/>
    <w:rsid w:val="00C44067"/>
    <w:rsid w:val="00CA22A5"/>
    <w:rsid w:val="00CA34FC"/>
    <w:rsid w:val="00CA50DE"/>
    <w:rsid w:val="00CD128E"/>
    <w:rsid w:val="00CE5BDA"/>
    <w:rsid w:val="00CF39E1"/>
    <w:rsid w:val="00CF51F1"/>
    <w:rsid w:val="00D01733"/>
    <w:rsid w:val="00D90DEA"/>
    <w:rsid w:val="00D97E83"/>
    <w:rsid w:val="00DC184E"/>
    <w:rsid w:val="00E11E0B"/>
    <w:rsid w:val="00E56E53"/>
    <w:rsid w:val="00E609AE"/>
    <w:rsid w:val="00E750BD"/>
    <w:rsid w:val="00E91A08"/>
    <w:rsid w:val="00E965D1"/>
    <w:rsid w:val="00EB4620"/>
    <w:rsid w:val="00EC43B2"/>
    <w:rsid w:val="00F03519"/>
    <w:rsid w:val="00F03929"/>
    <w:rsid w:val="00F060C7"/>
    <w:rsid w:val="00F068F7"/>
    <w:rsid w:val="00F25650"/>
    <w:rsid w:val="00F45162"/>
    <w:rsid w:val="00F5304C"/>
    <w:rsid w:val="00F870C6"/>
    <w:rsid w:val="00FD0AF5"/>
    <w:rsid w:val="00FD3022"/>
    <w:rsid w:val="00FD64C8"/>
    <w:rsid w:val="00FE4A15"/>
    <w:rsid w:val="00FF6DAB"/>
    <w:rsid w:val="17D646C5"/>
    <w:rsid w:val="463E1DBD"/>
    <w:rsid w:val="47DB0A0A"/>
    <w:rsid w:val="64F07B59"/>
    <w:rsid w:val="72353E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0" w:semiHidden="0" w:name="heading 2"/>
    <w:lsdException w:qFormat="1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semiHidden="0" w:name="toc 1"/>
    <w:lsdException w:uiPriority="39" w:semiHidden="0" w:name="toc 2"/>
    <w:lsdException w:uiPriority="39" w:semiHidden="0" w:name="toc 3"/>
    <w:lsdException w:uiPriority="39" w:semiHidden="0" w:name="toc 4"/>
    <w:lsdException w:uiPriority="39" w:semiHidden="0" w:name="toc 5"/>
    <w:lsdException w:uiPriority="39" w:semiHidden="0" w:name="toc 6"/>
    <w:lsdException w:uiPriority="39" w:semiHidden="0" w:name="toc 7"/>
    <w:lsdException w:uiPriority="39" w:semiHidden="0" w:name="toc 8"/>
    <w:lsdException w:uiPriority="39" w:semiHidden="0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qFormat="1" w:uiPriority="0" w:semiHidden="0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ind w:firstLine="600" w:firstLineChars="200"/>
      <w:jc w:val="both"/>
    </w:pPr>
    <w:rPr>
      <w:rFonts w:ascii="Calibri" w:hAnsi="Calibri" w:eastAsia="仿宋_GB2312" w:cs="黑体"/>
      <w:kern w:val="2"/>
      <w:sz w:val="28"/>
      <w:szCs w:val="22"/>
      <w:lang w:val="en-US" w:eastAsia="zh-CN" w:bidi="ar-SA"/>
    </w:rPr>
  </w:style>
  <w:style w:type="paragraph" w:styleId="2">
    <w:name w:val="heading 1"/>
    <w:basedOn w:val="1"/>
    <w:next w:val="3"/>
    <w:link w:val="31"/>
    <w:qFormat/>
    <w:uiPriority w:val="9"/>
    <w:pPr>
      <w:keepNext/>
      <w:keepLines/>
      <w:spacing w:before="340" w:after="330" w:line="578" w:lineRule="auto"/>
      <w:jc w:val="left"/>
      <w:outlineLvl w:val="0"/>
    </w:pPr>
    <w:rPr>
      <w:rFonts w:ascii="Times New Roman" w:hAnsi="Times New Roman" w:cs="Times New Roman"/>
      <w:b/>
      <w:bCs/>
      <w:kern w:val="44"/>
      <w:sz w:val="32"/>
      <w:szCs w:val="44"/>
      <w:lang w:val="zh-CN" w:eastAsia="zh-CN"/>
    </w:rPr>
  </w:style>
  <w:style w:type="paragraph" w:styleId="5">
    <w:name w:val="heading 2"/>
    <w:basedOn w:val="1"/>
    <w:next w:val="6"/>
    <w:link w:val="32"/>
    <w:qFormat/>
    <w:uiPriority w:val="0"/>
    <w:pPr>
      <w:keepNext/>
      <w:keepLines/>
      <w:spacing w:before="260" w:after="260" w:line="415" w:lineRule="auto"/>
      <w:ind w:firstLine="200"/>
      <w:jc w:val="left"/>
      <w:outlineLvl w:val="1"/>
    </w:pPr>
    <w:rPr>
      <w:rFonts w:ascii="Cambria" w:hAnsi="Cambria" w:cs="Times New Roman"/>
      <w:b/>
      <w:bCs/>
      <w:kern w:val="0"/>
      <w:sz w:val="30"/>
      <w:szCs w:val="32"/>
      <w:lang w:val="zh-CN" w:eastAsia="zh-CN"/>
    </w:rPr>
  </w:style>
  <w:style w:type="paragraph" w:styleId="7">
    <w:name w:val="heading 3"/>
    <w:basedOn w:val="1"/>
    <w:next w:val="1"/>
    <w:link w:val="33"/>
    <w:unhideWhenUsed/>
    <w:qFormat/>
    <w:uiPriority w:val="9"/>
    <w:pPr>
      <w:keepNext/>
      <w:keepLines/>
      <w:spacing w:before="260" w:after="260" w:line="416" w:lineRule="auto"/>
      <w:jc w:val="left"/>
      <w:outlineLvl w:val="2"/>
    </w:pPr>
    <w:rPr>
      <w:rFonts w:cs="Times New Roman"/>
      <w:bCs/>
      <w:kern w:val="0"/>
      <w:szCs w:val="32"/>
      <w:lang w:val="zh-CN" w:eastAsia="zh-CN"/>
    </w:rPr>
  </w:style>
  <w:style w:type="paragraph" w:styleId="8">
    <w:name w:val="heading 4"/>
    <w:basedOn w:val="1"/>
    <w:next w:val="1"/>
    <w:link w:val="34"/>
    <w:unhideWhenUsed/>
    <w:qFormat/>
    <w:uiPriority w:val="9"/>
    <w:pPr>
      <w:keepNext/>
      <w:keepLines/>
      <w:spacing w:before="280" w:after="290" w:line="376" w:lineRule="auto"/>
      <w:outlineLvl w:val="3"/>
    </w:pPr>
    <w:rPr>
      <w:rFonts w:ascii="Cambria" w:hAnsi="Cambria" w:eastAsia="宋体" w:cs="Times New Roman"/>
      <w:b/>
      <w:bCs/>
      <w:kern w:val="0"/>
      <w:szCs w:val="28"/>
      <w:lang w:val="zh-CN" w:eastAsia="zh-CN"/>
    </w:rPr>
  </w:style>
  <w:style w:type="character" w:default="1" w:styleId="24">
    <w:name w:val="Default Paragraph Font"/>
    <w:unhideWhenUsed/>
    <w:uiPriority w:val="1"/>
  </w:style>
  <w:style w:type="table" w:default="1" w:styleId="27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First Indent 2"/>
    <w:basedOn w:val="4"/>
    <w:link w:val="36"/>
    <w:unhideWhenUsed/>
    <w:qFormat/>
    <w:uiPriority w:val="0"/>
    <w:pPr>
      <w:ind w:firstLine="420"/>
    </w:pPr>
  </w:style>
  <w:style w:type="paragraph" w:styleId="4">
    <w:name w:val="Body Text Indent"/>
    <w:basedOn w:val="1"/>
    <w:link w:val="35"/>
    <w:unhideWhenUsed/>
    <w:uiPriority w:val="99"/>
    <w:pPr>
      <w:spacing w:after="120"/>
      <w:ind w:left="420" w:leftChars="200"/>
    </w:pPr>
    <w:rPr>
      <w:rFonts w:cs="Times New Roman"/>
      <w:kern w:val="0"/>
      <w:szCs w:val="20"/>
      <w:lang w:val="zh-CN" w:eastAsia="zh-CN"/>
    </w:rPr>
  </w:style>
  <w:style w:type="paragraph" w:customStyle="1" w:styleId="6">
    <w:name w:val="No Spacing"/>
    <w:link w:val="43"/>
    <w:qFormat/>
    <w:uiPriority w:val="1"/>
    <w:pPr>
      <w:widowControl w:val="0"/>
      <w:ind w:firstLine="600" w:firstLineChars="200"/>
      <w:jc w:val="both"/>
    </w:pPr>
    <w:rPr>
      <w:rFonts w:ascii="Calibri" w:hAnsi="Calibri" w:eastAsia="仿宋_GB2312" w:cs="黑体"/>
      <w:kern w:val="2"/>
      <w:sz w:val="28"/>
      <w:szCs w:val="22"/>
      <w:lang w:val="en-US" w:eastAsia="zh-CN" w:bidi="ar-SA"/>
    </w:rPr>
  </w:style>
  <w:style w:type="paragraph" w:styleId="9">
    <w:name w:val="annotation subject"/>
    <w:basedOn w:val="10"/>
    <w:next w:val="10"/>
    <w:link w:val="41"/>
    <w:unhideWhenUsed/>
    <w:qFormat/>
    <w:uiPriority w:val="99"/>
    <w:rPr>
      <w:b/>
      <w:bCs/>
    </w:rPr>
  </w:style>
  <w:style w:type="paragraph" w:styleId="10">
    <w:name w:val="annotation text"/>
    <w:basedOn w:val="1"/>
    <w:link w:val="40"/>
    <w:unhideWhenUsed/>
    <w:uiPriority w:val="99"/>
    <w:rPr>
      <w:rFonts w:cs="Times New Roman"/>
      <w:kern w:val="0"/>
      <w:sz w:val="20"/>
      <w:szCs w:val="20"/>
      <w:lang w:val="zh-CN" w:eastAsia="zh-CN"/>
    </w:rPr>
  </w:style>
  <w:style w:type="paragraph" w:styleId="11">
    <w:name w:val="toc 7"/>
    <w:basedOn w:val="1"/>
    <w:next w:val="1"/>
    <w:unhideWhenUsed/>
    <w:uiPriority w:val="39"/>
    <w:pPr>
      <w:ind w:left="1680"/>
      <w:jc w:val="left"/>
    </w:pPr>
    <w:rPr>
      <w:rFonts w:cs="Calibri"/>
      <w:sz w:val="18"/>
      <w:szCs w:val="18"/>
    </w:rPr>
  </w:style>
  <w:style w:type="paragraph" w:styleId="12">
    <w:name w:val="Document Map"/>
    <w:basedOn w:val="1"/>
    <w:link w:val="42"/>
    <w:unhideWhenUsed/>
    <w:uiPriority w:val="99"/>
    <w:rPr>
      <w:rFonts w:ascii="宋体" w:eastAsia="宋体" w:cs="Times New Roman"/>
      <w:kern w:val="0"/>
      <w:sz w:val="18"/>
      <w:szCs w:val="18"/>
      <w:lang w:val="zh-CN" w:eastAsia="zh-CN"/>
    </w:rPr>
  </w:style>
  <w:style w:type="paragraph" w:styleId="13">
    <w:name w:val="toc 5"/>
    <w:basedOn w:val="1"/>
    <w:next w:val="1"/>
    <w:unhideWhenUsed/>
    <w:uiPriority w:val="39"/>
    <w:pPr>
      <w:ind w:left="1120"/>
      <w:jc w:val="left"/>
    </w:pPr>
    <w:rPr>
      <w:rFonts w:cs="Calibri"/>
      <w:sz w:val="18"/>
      <w:szCs w:val="18"/>
    </w:rPr>
  </w:style>
  <w:style w:type="paragraph" w:styleId="14">
    <w:name w:val="toc 3"/>
    <w:basedOn w:val="1"/>
    <w:next w:val="1"/>
    <w:unhideWhenUsed/>
    <w:uiPriority w:val="39"/>
    <w:pPr>
      <w:ind w:left="560"/>
      <w:jc w:val="left"/>
    </w:pPr>
    <w:rPr>
      <w:rFonts w:cs="Calibri"/>
      <w:i/>
      <w:iCs/>
      <w:sz w:val="20"/>
      <w:szCs w:val="20"/>
    </w:rPr>
  </w:style>
  <w:style w:type="paragraph" w:styleId="15">
    <w:name w:val="toc 8"/>
    <w:basedOn w:val="1"/>
    <w:next w:val="1"/>
    <w:unhideWhenUsed/>
    <w:uiPriority w:val="39"/>
    <w:pPr>
      <w:ind w:left="1960"/>
      <w:jc w:val="left"/>
    </w:pPr>
    <w:rPr>
      <w:rFonts w:cs="Calibri"/>
      <w:sz w:val="18"/>
      <w:szCs w:val="18"/>
    </w:rPr>
  </w:style>
  <w:style w:type="paragraph" w:styleId="16">
    <w:name w:val="Balloon Text"/>
    <w:basedOn w:val="1"/>
    <w:link w:val="38"/>
    <w:unhideWhenUsed/>
    <w:qFormat/>
    <w:uiPriority w:val="99"/>
    <w:rPr>
      <w:rFonts w:cs="Times New Roman"/>
      <w:kern w:val="0"/>
      <w:sz w:val="18"/>
      <w:szCs w:val="18"/>
      <w:lang w:val="zh-CN" w:eastAsia="zh-CN"/>
    </w:rPr>
  </w:style>
  <w:style w:type="paragraph" w:styleId="17">
    <w:name w:val="footer"/>
    <w:basedOn w:val="1"/>
    <w:link w:val="30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8">
    <w:name w:val="header"/>
    <w:basedOn w:val="1"/>
    <w:link w:val="2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9">
    <w:name w:val="toc 1"/>
    <w:basedOn w:val="1"/>
    <w:next w:val="1"/>
    <w:unhideWhenUsed/>
    <w:uiPriority w:val="39"/>
    <w:pPr>
      <w:spacing w:before="120" w:after="120"/>
      <w:jc w:val="left"/>
    </w:pPr>
    <w:rPr>
      <w:rFonts w:cs="Calibri"/>
      <w:b/>
      <w:bCs/>
      <w:caps/>
      <w:sz w:val="20"/>
      <w:szCs w:val="20"/>
    </w:rPr>
  </w:style>
  <w:style w:type="paragraph" w:styleId="20">
    <w:name w:val="toc 4"/>
    <w:basedOn w:val="1"/>
    <w:next w:val="1"/>
    <w:unhideWhenUsed/>
    <w:uiPriority w:val="39"/>
    <w:pPr>
      <w:ind w:left="840"/>
      <w:jc w:val="left"/>
    </w:pPr>
    <w:rPr>
      <w:rFonts w:cs="Calibri"/>
      <w:sz w:val="18"/>
      <w:szCs w:val="18"/>
    </w:rPr>
  </w:style>
  <w:style w:type="paragraph" w:styleId="21">
    <w:name w:val="toc 6"/>
    <w:basedOn w:val="1"/>
    <w:next w:val="1"/>
    <w:unhideWhenUsed/>
    <w:uiPriority w:val="39"/>
    <w:pPr>
      <w:ind w:left="1400"/>
      <w:jc w:val="left"/>
    </w:pPr>
    <w:rPr>
      <w:rFonts w:cs="Calibri"/>
      <w:sz w:val="18"/>
      <w:szCs w:val="18"/>
    </w:rPr>
  </w:style>
  <w:style w:type="paragraph" w:styleId="22">
    <w:name w:val="toc 2"/>
    <w:basedOn w:val="1"/>
    <w:next w:val="1"/>
    <w:unhideWhenUsed/>
    <w:uiPriority w:val="39"/>
    <w:pPr>
      <w:ind w:left="280"/>
      <w:jc w:val="left"/>
    </w:pPr>
    <w:rPr>
      <w:rFonts w:cs="Calibri"/>
      <w:smallCaps/>
      <w:sz w:val="20"/>
      <w:szCs w:val="20"/>
    </w:rPr>
  </w:style>
  <w:style w:type="paragraph" w:styleId="23">
    <w:name w:val="toc 9"/>
    <w:basedOn w:val="1"/>
    <w:next w:val="1"/>
    <w:unhideWhenUsed/>
    <w:uiPriority w:val="39"/>
    <w:pPr>
      <w:ind w:left="2240"/>
      <w:jc w:val="left"/>
    </w:pPr>
    <w:rPr>
      <w:rFonts w:cs="Calibri"/>
      <w:sz w:val="18"/>
      <w:szCs w:val="18"/>
    </w:rPr>
  </w:style>
  <w:style w:type="character" w:styleId="25">
    <w:name w:val="Hyperlink"/>
    <w:unhideWhenUsed/>
    <w:uiPriority w:val="99"/>
    <w:rPr>
      <w:color w:val="0000FF"/>
      <w:u w:val="single"/>
    </w:rPr>
  </w:style>
  <w:style w:type="character" w:styleId="26">
    <w:name w:val="annotation reference"/>
    <w:unhideWhenUsed/>
    <w:uiPriority w:val="99"/>
    <w:rPr>
      <w:sz w:val="16"/>
      <w:szCs w:val="16"/>
    </w:rPr>
  </w:style>
  <w:style w:type="table" w:styleId="28">
    <w:name w:val="Table Grid"/>
    <w:basedOn w:val="27"/>
    <w:uiPriority w:val="59"/>
    <w:rPr>
      <w:rFonts w:ascii="Calibri" w:hAnsi="Calibri" w:eastAsia="宋体" w:cs="Times New Roman"/>
      <w:kern w:val="0"/>
      <w:sz w:val="20"/>
      <w:szCs w:val="20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9">
    <w:name w:val="页眉 Char"/>
    <w:basedOn w:val="24"/>
    <w:link w:val="18"/>
    <w:uiPriority w:val="99"/>
    <w:rPr>
      <w:sz w:val="18"/>
      <w:szCs w:val="18"/>
    </w:rPr>
  </w:style>
  <w:style w:type="character" w:customStyle="1" w:styleId="30">
    <w:name w:val="页脚 Char"/>
    <w:basedOn w:val="24"/>
    <w:link w:val="17"/>
    <w:uiPriority w:val="99"/>
    <w:rPr>
      <w:sz w:val="18"/>
      <w:szCs w:val="18"/>
    </w:rPr>
  </w:style>
  <w:style w:type="character" w:customStyle="1" w:styleId="31">
    <w:name w:val="标题 1 Char"/>
    <w:basedOn w:val="24"/>
    <w:link w:val="2"/>
    <w:uiPriority w:val="9"/>
    <w:rPr>
      <w:rFonts w:ascii="Times New Roman" w:hAnsi="Times New Roman" w:eastAsia="仿宋_GB2312" w:cs="Times New Roman"/>
      <w:b/>
      <w:bCs/>
      <w:kern w:val="44"/>
      <w:sz w:val="32"/>
      <w:szCs w:val="44"/>
      <w:lang w:val="zh-CN" w:eastAsia="zh-CN"/>
    </w:rPr>
  </w:style>
  <w:style w:type="character" w:customStyle="1" w:styleId="32">
    <w:name w:val="标题 2 Char"/>
    <w:basedOn w:val="24"/>
    <w:link w:val="5"/>
    <w:uiPriority w:val="0"/>
    <w:rPr>
      <w:rFonts w:ascii="Cambria" w:hAnsi="Cambria" w:eastAsia="仿宋_GB2312" w:cs="Times New Roman"/>
      <w:b/>
      <w:bCs/>
      <w:kern w:val="0"/>
      <w:sz w:val="30"/>
      <w:szCs w:val="32"/>
      <w:lang w:val="zh-CN" w:eastAsia="zh-CN"/>
    </w:rPr>
  </w:style>
  <w:style w:type="character" w:customStyle="1" w:styleId="33">
    <w:name w:val="标题 3 Char"/>
    <w:basedOn w:val="24"/>
    <w:link w:val="7"/>
    <w:uiPriority w:val="9"/>
    <w:rPr>
      <w:rFonts w:ascii="Calibri" w:hAnsi="Calibri" w:eastAsia="仿宋_GB2312" w:cs="Times New Roman"/>
      <w:bCs/>
      <w:kern w:val="0"/>
      <w:sz w:val="28"/>
      <w:szCs w:val="32"/>
      <w:lang w:val="zh-CN" w:eastAsia="zh-CN"/>
    </w:rPr>
  </w:style>
  <w:style w:type="character" w:customStyle="1" w:styleId="34">
    <w:name w:val="标题 4 Char"/>
    <w:basedOn w:val="24"/>
    <w:link w:val="8"/>
    <w:semiHidden/>
    <w:qFormat/>
    <w:uiPriority w:val="9"/>
    <w:rPr>
      <w:rFonts w:ascii="Cambria" w:hAnsi="Cambria" w:eastAsia="宋体" w:cs="Times New Roman"/>
      <w:b/>
      <w:bCs/>
      <w:kern w:val="0"/>
      <w:sz w:val="28"/>
      <w:szCs w:val="28"/>
      <w:lang w:val="zh-CN" w:eastAsia="zh-CN"/>
    </w:rPr>
  </w:style>
  <w:style w:type="character" w:customStyle="1" w:styleId="35">
    <w:name w:val="正文文本缩进 Char"/>
    <w:basedOn w:val="24"/>
    <w:link w:val="4"/>
    <w:semiHidden/>
    <w:uiPriority w:val="99"/>
    <w:rPr>
      <w:rFonts w:ascii="Calibri" w:hAnsi="Calibri" w:eastAsia="仿宋_GB2312" w:cs="Times New Roman"/>
      <w:kern w:val="0"/>
      <w:sz w:val="28"/>
      <w:szCs w:val="20"/>
      <w:lang w:val="zh-CN" w:eastAsia="zh-CN"/>
    </w:rPr>
  </w:style>
  <w:style w:type="character" w:customStyle="1" w:styleId="36">
    <w:name w:val="正文首行缩进 2 Char"/>
    <w:basedOn w:val="35"/>
    <w:link w:val="3"/>
    <w:uiPriority w:val="0"/>
    <w:rPr>
      <w:rFonts w:ascii="Calibri" w:hAnsi="Calibri" w:eastAsia="仿宋_GB2312" w:cs="Times New Roman"/>
      <w:kern w:val="0"/>
      <w:sz w:val="28"/>
      <w:szCs w:val="20"/>
      <w:lang w:val="zh-CN" w:eastAsia="zh-CN"/>
    </w:rPr>
  </w:style>
  <w:style w:type="character" w:customStyle="1" w:styleId="37">
    <w:name w:val="Intense Reference"/>
    <w:qFormat/>
    <w:uiPriority w:val="0"/>
    <w:rPr>
      <w:b/>
      <w:bCs/>
      <w:smallCaps/>
      <w:color w:val="C0504D"/>
      <w:spacing w:val="5"/>
      <w:u w:val="single"/>
    </w:rPr>
  </w:style>
  <w:style w:type="character" w:customStyle="1" w:styleId="38">
    <w:name w:val="批注框文本 Char"/>
    <w:basedOn w:val="24"/>
    <w:link w:val="16"/>
    <w:semiHidden/>
    <w:uiPriority w:val="99"/>
    <w:rPr>
      <w:rFonts w:ascii="Calibri" w:hAnsi="Calibri" w:eastAsia="仿宋_GB2312" w:cs="Times New Roman"/>
      <w:kern w:val="0"/>
      <w:sz w:val="18"/>
      <w:szCs w:val="18"/>
      <w:lang w:val="zh-CN" w:eastAsia="zh-CN"/>
    </w:rPr>
  </w:style>
  <w:style w:type="paragraph" w:customStyle="1" w:styleId="39">
    <w:name w:val="List Paragraph"/>
    <w:basedOn w:val="1"/>
    <w:qFormat/>
    <w:uiPriority w:val="34"/>
    <w:pPr>
      <w:ind w:firstLine="420"/>
    </w:pPr>
  </w:style>
  <w:style w:type="character" w:customStyle="1" w:styleId="40">
    <w:name w:val="批注文字 Char"/>
    <w:basedOn w:val="24"/>
    <w:link w:val="10"/>
    <w:semiHidden/>
    <w:uiPriority w:val="99"/>
    <w:rPr>
      <w:rFonts w:ascii="Calibri" w:hAnsi="Calibri" w:eastAsia="仿宋_GB2312" w:cs="Times New Roman"/>
      <w:kern w:val="0"/>
      <w:sz w:val="20"/>
      <w:szCs w:val="20"/>
      <w:lang w:val="zh-CN" w:eastAsia="zh-CN"/>
    </w:rPr>
  </w:style>
  <w:style w:type="character" w:customStyle="1" w:styleId="41">
    <w:name w:val="批注主题 Char"/>
    <w:basedOn w:val="40"/>
    <w:link w:val="9"/>
    <w:semiHidden/>
    <w:uiPriority w:val="99"/>
    <w:rPr>
      <w:rFonts w:ascii="Calibri" w:hAnsi="Calibri" w:eastAsia="仿宋_GB2312" w:cs="Times New Roman"/>
      <w:b/>
      <w:bCs/>
      <w:kern w:val="0"/>
      <w:sz w:val="20"/>
      <w:szCs w:val="20"/>
      <w:lang w:val="zh-CN" w:eastAsia="zh-CN"/>
    </w:rPr>
  </w:style>
  <w:style w:type="character" w:customStyle="1" w:styleId="42">
    <w:name w:val="文档结构图 Char"/>
    <w:basedOn w:val="24"/>
    <w:link w:val="12"/>
    <w:semiHidden/>
    <w:uiPriority w:val="99"/>
    <w:rPr>
      <w:rFonts w:ascii="宋体" w:hAnsi="Calibri" w:eastAsia="宋体" w:cs="Times New Roman"/>
      <w:kern w:val="0"/>
      <w:sz w:val="18"/>
      <w:szCs w:val="18"/>
      <w:lang w:val="zh-CN" w:eastAsia="zh-CN"/>
    </w:rPr>
  </w:style>
  <w:style w:type="character" w:customStyle="1" w:styleId="43">
    <w:name w:val="无间隔 Char"/>
    <w:link w:val="6"/>
    <w:uiPriority w:val="1"/>
    <w:rPr>
      <w:rFonts w:ascii="Calibri" w:hAnsi="Calibri" w:eastAsia="仿宋_GB2312" w:cs="黑体"/>
      <w:sz w:val="28"/>
    </w:rPr>
  </w:style>
  <w:style w:type="paragraph" w:customStyle="1" w:styleId="44">
    <w:name w:val="闻政-正文段落文字"/>
    <w:basedOn w:val="1"/>
    <w:link w:val="45"/>
    <w:qFormat/>
    <w:uiPriority w:val="3"/>
    <w:pPr>
      <w:spacing w:line="500" w:lineRule="exact"/>
      <w:ind w:firstLine="200"/>
    </w:pPr>
    <w:rPr>
      <w:rFonts w:ascii="Times New Roman" w:hAnsi="Times New Roman" w:cs="Times New Roman"/>
      <w:kern w:val="0"/>
      <w:szCs w:val="28"/>
      <w:lang w:val="zh-CN" w:eastAsia="zh-CN"/>
    </w:rPr>
  </w:style>
  <w:style w:type="character" w:customStyle="1" w:styleId="45">
    <w:name w:val="闻政-正文段落文字 Char"/>
    <w:link w:val="44"/>
    <w:qFormat/>
    <w:uiPriority w:val="3"/>
    <w:rPr>
      <w:rFonts w:ascii="Times New Roman" w:hAnsi="Times New Roman" w:eastAsia="仿宋_GB2312" w:cs="Times New Roman"/>
      <w:kern w:val="0"/>
      <w:sz w:val="28"/>
      <w:szCs w:val="28"/>
      <w:lang w:val="zh-CN" w:eastAsia="zh-CN"/>
    </w:rPr>
  </w:style>
  <w:style w:type="paragraph" w:customStyle="1" w:styleId="46">
    <w:name w:val="闻政-正文二级标题"/>
    <w:basedOn w:val="5"/>
    <w:next w:val="44"/>
    <w:link w:val="47"/>
    <w:qFormat/>
    <w:uiPriority w:val="3"/>
    <w:pPr>
      <w:spacing w:before="120" w:after="60" w:line="500" w:lineRule="exact"/>
      <w:ind w:left="200" w:leftChars="200" w:firstLine="0" w:firstLineChars="0"/>
    </w:pPr>
    <w:rPr>
      <w:rFonts w:ascii="Times New Roman" w:hAnsi="Times New Roman"/>
      <w:sz w:val="28"/>
    </w:rPr>
  </w:style>
  <w:style w:type="character" w:customStyle="1" w:styleId="47">
    <w:name w:val="闻政-正文二级标题 Char"/>
    <w:link w:val="46"/>
    <w:qFormat/>
    <w:uiPriority w:val="3"/>
    <w:rPr>
      <w:rFonts w:ascii="Times New Roman" w:hAnsi="Times New Roman" w:eastAsia="仿宋_GB2312" w:cs="Times New Roman"/>
      <w:b/>
      <w:bCs/>
      <w:kern w:val="0"/>
      <w:sz w:val="28"/>
      <w:szCs w:val="32"/>
      <w:lang w:val="zh-CN" w:eastAsia="zh-CN"/>
    </w:rPr>
  </w:style>
  <w:style w:type="paragraph" w:customStyle="1" w:styleId="48">
    <w:name w:val="闻政-正文三级标题"/>
    <w:basedOn w:val="1"/>
    <w:next w:val="44"/>
    <w:link w:val="49"/>
    <w:qFormat/>
    <w:uiPriority w:val="3"/>
    <w:pPr>
      <w:widowControl/>
      <w:spacing w:before="120" w:after="60" w:line="500" w:lineRule="exact"/>
      <w:ind w:left="200" w:leftChars="200" w:firstLine="0" w:firstLineChars="0"/>
    </w:pPr>
    <w:rPr>
      <w:rFonts w:ascii="Times New Roman" w:hAnsi="Times New Roman" w:cs="Times New Roman"/>
      <w:b/>
      <w:snapToGrid w:val="0"/>
      <w:kern w:val="0"/>
      <w:szCs w:val="28"/>
      <w:lang w:val="zh-CN" w:eastAsia="zh-CN"/>
    </w:rPr>
  </w:style>
  <w:style w:type="character" w:customStyle="1" w:styleId="49">
    <w:name w:val="闻政-正文三级标题 Char"/>
    <w:link w:val="48"/>
    <w:uiPriority w:val="3"/>
    <w:rPr>
      <w:rFonts w:ascii="Times New Roman" w:hAnsi="Times New Roman" w:eastAsia="仿宋_GB2312" w:cs="Times New Roman"/>
      <w:b/>
      <w:snapToGrid w:val="0"/>
      <w:kern w:val="0"/>
      <w:sz w:val="28"/>
      <w:szCs w:val="28"/>
      <w:lang w:val="zh-CN" w:eastAsia="zh-CN"/>
    </w:rPr>
  </w:style>
  <w:style w:type="paragraph" w:customStyle="1" w:styleId="50">
    <w:name w:val="闻政-正文四级标题"/>
    <w:basedOn w:val="48"/>
    <w:next w:val="44"/>
    <w:link w:val="51"/>
    <w:qFormat/>
    <w:uiPriority w:val="3"/>
    <w:rPr>
      <w:b w:val="0"/>
    </w:rPr>
  </w:style>
  <w:style w:type="character" w:customStyle="1" w:styleId="51">
    <w:name w:val="闻政-正文四级标题 Char"/>
    <w:link w:val="50"/>
    <w:uiPriority w:val="3"/>
    <w:rPr>
      <w:rFonts w:ascii="Times New Roman" w:hAnsi="Times New Roman" w:eastAsia="仿宋_GB2312" w:cs="Times New Roman"/>
      <w:snapToGrid w:val="0"/>
      <w:kern w:val="0"/>
      <w:sz w:val="28"/>
      <w:szCs w:val="28"/>
      <w:lang w:val="zh-CN" w:eastAsia="zh-CN"/>
    </w:rPr>
  </w:style>
  <w:style w:type="paragraph" w:customStyle="1" w:styleId="52">
    <w:name w:val="闻政-正文一级标题"/>
    <w:basedOn w:val="7"/>
    <w:next w:val="44"/>
    <w:link w:val="53"/>
    <w:qFormat/>
    <w:uiPriority w:val="3"/>
    <w:pPr>
      <w:spacing w:before="120" w:after="60" w:line="500" w:lineRule="exact"/>
      <w:ind w:firstLine="0" w:firstLineChars="0"/>
      <w:outlineLvl w:val="0"/>
    </w:pPr>
    <w:rPr>
      <w:rFonts w:ascii="黑体" w:hAnsi="黑体" w:eastAsia="黑体"/>
      <w:sz w:val="32"/>
    </w:rPr>
  </w:style>
  <w:style w:type="character" w:customStyle="1" w:styleId="53">
    <w:name w:val="闻政-正文一级标题 Char"/>
    <w:link w:val="52"/>
    <w:qFormat/>
    <w:uiPriority w:val="3"/>
    <w:rPr>
      <w:rFonts w:ascii="黑体" w:hAnsi="黑体" w:eastAsia="黑体" w:cs="Times New Roman"/>
      <w:bCs/>
      <w:kern w:val="0"/>
      <w:sz w:val="32"/>
      <w:szCs w:val="32"/>
      <w:lang w:val="zh-CN"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4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1" Type="http://schemas.openxmlformats.org/officeDocument/2006/relationships/fontTable" Target="fontTable.xml"/><Relationship Id="rId20" Type="http://schemas.openxmlformats.org/officeDocument/2006/relationships/customXml" Target="../customXml/item2.xml"/><Relationship Id="rId2" Type="http://schemas.openxmlformats.org/officeDocument/2006/relationships/settings" Target="settings.xml"/><Relationship Id="rId19" Type="http://schemas.openxmlformats.org/officeDocument/2006/relationships/numbering" Target="numbering.xml"/><Relationship Id="rId18" Type="http://schemas.openxmlformats.org/officeDocument/2006/relationships/customXml" Target="../customXml/item1.xml"/><Relationship Id="rId17" Type="http://schemas.openxmlformats.org/officeDocument/2006/relationships/theme" Target="theme/theme1.xml"/><Relationship Id="rId16" Type="http://schemas.openxmlformats.org/officeDocument/2006/relationships/footer" Target="footer8.xml"/><Relationship Id="rId15" Type="http://schemas.openxmlformats.org/officeDocument/2006/relationships/footer" Target="footer7.xml"/><Relationship Id="rId14" Type="http://schemas.openxmlformats.org/officeDocument/2006/relationships/footer" Target="footer6.xml"/><Relationship Id="rId13" Type="http://schemas.openxmlformats.org/officeDocument/2006/relationships/header" Target="header6.xml"/><Relationship Id="rId12" Type="http://schemas.openxmlformats.org/officeDocument/2006/relationships/header" Target="header5.xml"/><Relationship Id="rId11" Type="http://schemas.openxmlformats.org/officeDocument/2006/relationships/header" Target="header4.xml"/><Relationship Id="rId10" Type="http://schemas.openxmlformats.org/officeDocument/2006/relationships/footer" Target="footer5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3184615-7A1A-4EAA-9C61-C9FD4656D3C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11</Pages>
  <Words>444</Words>
  <Characters>2534</Characters>
  <Lines>21</Lines>
  <Paragraphs>5</Paragraphs>
  <TotalTime>0</TotalTime>
  <ScaleCrop>false</ScaleCrop>
  <LinksUpToDate>false</LinksUpToDate>
  <CharactersWithSpaces>2973</CharactersWithSpaces>
  <Application>WPS Office_10.8.0.6206_F1E327BC-269C-435d-A152-05C5408002CA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2020-07-13T07:59:00Z</dcterms:created>
  <dc:creator>qq</dc:creator>
  <cp:lastModifiedBy>FGK</cp:lastModifiedBy>
  <dcterms:modified xsi:type="dcterms:W3CDTF">2022-09-15T03:24:19Z</dcterms:modified>
  <cp:revision>86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2052-10.8.0.6206</vt:lpwstr>
  </property>
</Properties>
</file>