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华文中宋" w:hAnsi="华文中宋" w:eastAsia="华文中宋"/>
          <w:color w:val="000000" w:themeColor="text1"/>
          <w:sz w:val="44"/>
          <w:szCs w:val="44"/>
          <w14:textFill>
            <w14:solidFill>
              <w14:schemeClr w14:val="tx1"/>
            </w14:solidFill>
          </w14:textFill>
        </w:rPr>
      </w:pPr>
      <w:bookmarkStart w:id="0" w:name="_Toc31071"/>
      <w:bookmarkStart w:id="1" w:name="_Toc32048"/>
      <w:bookmarkStart w:id="2" w:name="_Toc21118"/>
      <w:r>
        <w:rPr>
          <w:rFonts w:hint="eastAsia" w:ascii="华文中宋" w:hAnsi="华文中宋" w:eastAsia="华文中宋"/>
          <w:color w:val="000000" w:themeColor="text1"/>
          <w:sz w:val="44"/>
          <w:szCs w:val="44"/>
          <w:lang w:val="en-US" w:eastAsia="zh-CN"/>
          <w14:textFill>
            <w14:solidFill>
              <w14:schemeClr w14:val="tx1"/>
            </w14:solidFill>
          </w14:textFill>
        </w:rPr>
        <w:t>静乐县娘子神乡</w:t>
      </w:r>
      <w:r>
        <w:rPr>
          <w:rFonts w:hint="eastAsia" w:ascii="华文中宋" w:hAnsi="华文中宋" w:eastAsia="华文中宋"/>
          <w:color w:val="000000" w:themeColor="text1"/>
          <w:sz w:val="44"/>
          <w:szCs w:val="44"/>
          <w14:textFill>
            <w14:solidFill>
              <w14:schemeClr w14:val="tx1"/>
            </w14:solidFill>
          </w14:textFill>
        </w:rPr>
        <w:t>20</w:t>
      </w:r>
      <w:r>
        <w:rPr>
          <w:rFonts w:hint="eastAsia" w:ascii="华文中宋" w:hAnsi="华文中宋" w:eastAsia="华文中宋"/>
          <w:color w:val="000000" w:themeColor="text1"/>
          <w:sz w:val="44"/>
          <w:szCs w:val="44"/>
          <w:lang w:val="en-US" w:eastAsia="zh-CN"/>
          <w14:textFill>
            <w14:solidFill>
              <w14:schemeClr w14:val="tx1"/>
            </w14:solidFill>
          </w14:textFill>
        </w:rPr>
        <w:t>21</w:t>
      </w:r>
      <w:r>
        <w:rPr>
          <w:rFonts w:hint="eastAsia" w:ascii="华文中宋" w:hAnsi="华文中宋" w:eastAsia="华文中宋"/>
          <w:color w:val="000000" w:themeColor="text1"/>
          <w:sz w:val="44"/>
          <w:szCs w:val="44"/>
          <w14:textFill>
            <w14:solidFill>
              <w14:schemeClr w14:val="tx1"/>
            </w14:solidFill>
          </w14:textFill>
        </w:rPr>
        <w:t>年度部门决算</w:t>
      </w:r>
    </w:p>
    <w:p>
      <w:pPr>
        <w:pStyle w:val="2"/>
        <w:ind w:firstLine="3083" w:firstLineChars="700"/>
        <w:jc w:val="both"/>
        <w:rPr>
          <w:rFonts w:hint="eastAsia" w:ascii="华文中宋" w:hAnsi="华文中宋" w:eastAsia="华文中宋"/>
          <w:color w:val="000000" w:themeColor="text1"/>
          <w:sz w:val="44"/>
          <w:szCs w:val="44"/>
          <w:lang w:val="en-US" w:eastAsia="zh-CN"/>
          <w14:textFill>
            <w14:solidFill>
              <w14:schemeClr w14:val="tx1"/>
            </w14:solidFill>
          </w14:textFill>
        </w:rPr>
      </w:pPr>
      <w:r>
        <w:rPr>
          <w:rFonts w:hint="eastAsia" w:ascii="华文中宋" w:hAnsi="华文中宋" w:eastAsia="华文中宋"/>
          <w:color w:val="000000" w:themeColor="text1"/>
          <w:sz w:val="44"/>
          <w:szCs w:val="44"/>
          <w:lang w:val="en-US" w:eastAsia="zh-CN"/>
          <w14:textFill>
            <w14:solidFill>
              <w14:schemeClr w14:val="tx1"/>
            </w14:solidFill>
          </w14:textFill>
        </w:rPr>
        <w:t>公开说明</w:t>
      </w:r>
      <w:bookmarkEnd w:id="0"/>
      <w:bookmarkEnd w:id="1"/>
      <w:bookmarkEnd w:id="2"/>
    </w:p>
    <w:p>
      <w:pPr>
        <w:pStyle w:val="6"/>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fldChar w:fldCharType="begin"/>
      </w:r>
      <w:r>
        <w:rPr>
          <w:rFonts w:hint="eastAsia" w:ascii="仿宋" w:hAnsi="仿宋" w:eastAsia="仿宋" w:cs="仿宋"/>
          <w:color w:val="000000" w:themeColor="text1"/>
          <w:sz w:val="32"/>
          <w:szCs w:val="32"/>
          <w:lang w:val="en-US" w:eastAsia="zh-CN"/>
          <w14:textFill>
            <w14:solidFill>
              <w14:schemeClr w14:val="tx1"/>
            </w14:solidFill>
          </w14:textFill>
        </w:rPr>
        <w:instrText xml:space="preserve">TOC \o "1-3" \h \u </w:instrText>
      </w:r>
      <w:r>
        <w:rPr>
          <w:rFonts w:hint="eastAsia" w:ascii="仿宋" w:hAnsi="仿宋" w:eastAsia="仿宋" w:cs="仿宋"/>
          <w:color w:val="000000" w:themeColor="text1"/>
          <w:sz w:val="32"/>
          <w:szCs w:val="32"/>
          <w:lang w:val="en-US" w:eastAsia="zh-CN"/>
          <w14:textFill>
            <w14:solidFill>
              <w14:schemeClr w14:val="tx1"/>
            </w14:solidFill>
          </w14:textFill>
        </w:rPr>
        <w:fldChar w:fldCharType="separate"/>
      </w: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_Toc31140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color w:val="000000" w:themeColor="text1"/>
          <w:szCs w:val="36"/>
          <w14:textFill>
            <w14:solidFill>
              <w14:schemeClr w14:val="tx1"/>
            </w14:solidFill>
          </w14:textFill>
        </w:rPr>
        <w:t>第一部分  概况</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_Toc31140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_Toc4461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color w:val="000000" w:themeColor="text1"/>
          <w14:textFill>
            <w14:solidFill>
              <w14:schemeClr w14:val="tx1"/>
            </w14:solidFill>
          </w14:textFill>
        </w:rPr>
        <w:t>一、本部门职责</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_Toc4461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_Toc275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color w:val="000000" w:themeColor="text1"/>
          <w14:textFill>
            <w14:solidFill>
              <w14:schemeClr w14:val="tx1"/>
            </w14:solidFill>
          </w14:textFill>
        </w:rPr>
        <w:t>二、机构设置情况</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_Toc275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6"/>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_Toc12749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color w:val="000000" w:themeColor="text1"/>
          <w:szCs w:val="36"/>
          <w:lang w:val="en-US" w:eastAsia="zh-CN"/>
          <w14:textFill>
            <w14:solidFill>
              <w14:schemeClr w14:val="tx1"/>
            </w14:solidFill>
          </w14:textFill>
        </w:rPr>
        <w:t>第二部分  2021年度部门决算报表（附表）</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_Toc12749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6"/>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_Toc29325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color w:val="000000" w:themeColor="text1"/>
          <w:szCs w:val="36"/>
          <w:lang w:val="en-US" w:eastAsia="zh-CN"/>
          <w14:textFill>
            <w14:solidFill>
              <w14:schemeClr w14:val="tx1"/>
            </w14:solidFill>
          </w14:textFill>
        </w:rPr>
        <w:t>第三部分  2021年度部门决算情况说明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_Toc29325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_Toc437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val="0"/>
          <w:color w:val="000000" w:themeColor="text1"/>
          <w:lang w:val="en-US" w:eastAsia="zh-CN"/>
          <w14:textFill>
            <w14:solidFill>
              <w14:schemeClr w14:val="tx1"/>
            </w14:solidFill>
          </w14:textFill>
        </w:rPr>
        <w:t>一、收入支出决算总体情况说明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_Toc437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_Toc16754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val="0"/>
          <w:color w:val="000000" w:themeColor="text1"/>
          <w:lang w:val="en-US" w:eastAsia="zh-CN"/>
          <w14:textFill>
            <w14:solidFill>
              <w14:schemeClr w14:val="tx1"/>
            </w14:solidFill>
          </w14:textFill>
        </w:rPr>
        <w:t>二、收入决算情况说明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_Toc16754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3</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_Toc22098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val="0"/>
          <w:color w:val="000000" w:themeColor="text1"/>
          <w:lang w:val="en-US" w:eastAsia="zh-CN"/>
          <w14:textFill>
            <w14:solidFill>
              <w14:schemeClr w14:val="tx1"/>
            </w14:solidFill>
          </w14:textFill>
        </w:rPr>
        <w:t>三、支出决算情况说明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_Toc22098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3</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_Toc2142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val="0"/>
          <w:color w:val="000000" w:themeColor="text1"/>
          <w:lang w:val="en-US" w:eastAsia="zh-CN"/>
          <w14:textFill>
            <w14:solidFill>
              <w14:schemeClr w14:val="tx1"/>
            </w14:solidFill>
          </w14:textFill>
        </w:rPr>
        <w:t>四、财政拨款收入支出决算总体情况说明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_Toc2142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3</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_Toc6501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val="0"/>
          <w:color w:val="000000" w:themeColor="text1"/>
          <w:lang w:val="en-US" w:eastAsia="zh-CN"/>
          <w14:textFill>
            <w14:solidFill>
              <w14:schemeClr w14:val="tx1"/>
            </w14:solidFill>
          </w14:textFill>
        </w:rPr>
        <w:t>五、一般公共预算财政拨款支出决算情况说明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_Toc6501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3</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_Toc17728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val="0"/>
          <w:color w:val="000000" w:themeColor="text1"/>
          <w:lang w:val="en-US" w:eastAsia="zh-CN"/>
          <w14:textFill>
            <w14:solidFill>
              <w14:schemeClr w14:val="tx1"/>
            </w14:solidFill>
          </w14:textFill>
        </w:rPr>
        <w:t>六、一般公共预算财政拨款基本支出决算情况说明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_Toc17728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6</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_Toc26508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val="0"/>
          <w:color w:val="000000" w:themeColor="text1"/>
          <w:lang w:val="en-US" w:eastAsia="zh-CN"/>
          <w14:textFill>
            <w14:solidFill>
              <w14:schemeClr w14:val="tx1"/>
            </w14:solidFill>
          </w14:textFill>
        </w:rPr>
        <w:t>七、一般公共预算财政拨款“三公”经费支出决算情况说明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_Toc26508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6</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_Toc1792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val="0"/>
          <w:color w:val="000000" w:themeColor="text1"/>
          <w:lang w:val="en-US" w:eastAsia="zh-CN"/>
          <w14:textFill>
            <w14:solidFill>
              <w14:schemeClr w14:val="tx1"/>
            </w14:solidFill>
          </w14:textFill>
        </w:rPr>
        <w:t>八、其他重要事项情况说明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_Toc1792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7</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6"/>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_Toc28108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_GB2312" w:eastAsia="仿宋_GB2312"/>
          <w:color w:val="000000" w:themeColor="text1"/>
          <w:szCs w:val="32"/>
          <w:lang w:val="en-US" w:eastAsia="zh-CN"/>
          <w14:textFill>
            <w14:solidFill>
              <w14:schemeClr w14:val="tx1"/>
            </w14:solidFill>
          </w14:textFill>
        </w:rPr>
        <w:t xml:space="preserve">（四） </w:t>
      </w:r>
      <w:r>
        <w:rPr>
          <w:rFonts w:hint="eastAsia" w:ascii="仿宋_GB2312"/>
          <w:color w:val="000000" w:themeColor="text1"/>
          <w:szCs w:val="32"/>
          <w14:textFill>
            <w14:solidFill>
              <w14:schemeClr w14:val="tx1"/>
            </w14:solidFill>
          </w14:textFill>
        </w:rPr>
        <w:t>其他需要说明的事项</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_Toc28108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9</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6"/>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_Toc8545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color w:val="000000" w:themeColor="text1"/>
          <w:szCs w:val="36"/>
          <w:lang w:val="en-US" w:eastAsia="zh-CN"/>
          <w14:textFill>
            <w14:solidFill>
              <w14:schemeClr w14:val="tx1"/>
            </w14:solidFill>
          </w14:textFill>
        </w:rPr>
        <w:t>第四部分  名词解释</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_Toc8545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9</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ind w:firstLine="880"/>
        <w:jc w:val="center"/>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2"/>
        <w:ind w:left="0" w:leftChars="0" w:firstLine="0" w:firstLineChars="0"/>
        <w:jc w:val="center"/>
        <w:rPr>
          <w:rFonts w:hint="eastAsia"/>
          <w:b/>
          <w:bCs w:val="0"/>
          <w:color w:val="000000" w:themeColor="text1"/>
          <w:szCs w:val="36"/>
          <w14:textFill>
            <w14:solidFill>
              <w14:schemeClr w14:val="tx1"/>
            </w14:solidFill>
          </w14:textFill>
        </w:rPr>
      </w:pPr>
      <w:bookmarkStart w:id="3" w:name="_Toc31140"/>
      <w:bookmarkStart w:id="4" w:name="_Toc23288"/>
      <w:r>
        <w:rPr>
          <w:rFonts w:hint="eastAsia"/>
          <w:color w:val="000000" w:themeColor="text1"/>
          <w:sz w:val="36"/>
          <w:szCs w:val="36"/>
          <w14:textFill>
            <w14:solidFill>
              <w14:schemeClr w14:val="tx1"/>
            </w14:solidFill>
          </w14:textFill>
        </w:rPr>
        <w:t>第一部分  概况</w:t>
      </w:r>
      <w:bookmarkEnd w:id="3"/>
      <w:bookmarkEnd w:id="4"/>
    </w:p>
    <w:p>
      <w:pPr>
        <w:numPr>
          <w:ilvl w:val="0"/>
          <w:numId w:val="1"/>
        </w:numPr>
        <w:spacing w:line="600" w:lineRule="exact"/>
        <w:ind w:firstLine="640" w:firstLineChars="200"/>
        <w:rPr>
          <w:rFonts w:hint="eastAsia" w:ascii="仿宋" w:hAnsi="仿宋" w:eastAsia="仿宋" w:cs="仿宋"/>
          <w:b w:val="0"/>
          <w:bCs/>
          <w:color w:val="000000" w:themeColor="text1"/>
          <w14:textFill>
            <w14:solidFill>
              <w14:schemeClr w14:val="tx1"/>
            </w14:solidFill>
          </w14:textFill>
        </w:rPr>
      </w:pPr>
      <w:bookmarkStart w:id="5" w:name="_Toc24066"/>
      <w:bookmarkStart w:id="6" w:name="_Toc4461"/>
      <w:r>
        <w:rPr>
          <w:rFonts w:hint="eastAsia" w:ascii="仿宋" w:hAnsi="仿宋" w:eastAsia="仿宋" w:cs="仿宋"/>
          <w:b w:val="0"/>
          <w:bCs/>
          <w:color w:val="000000" w:themeColor="text1"/>
          <w14:textFill>
            <w14:solidFill>
              <w14:schemeClr w14:val="tx1"/>
            </w14:solidFill>
          </w14:textFill>
        </w:rPr>
        <w:t>本部门职责</w:t>
      </w:r>
      <w:bookmarkEnd w:id="5"/>
      <w:bookmarkEnd w:id="6"/>
    </w:p>
    <w:p>
      <w:pPr>
        <w:numPr>
          <w:ilvl w:val="0"/>
          <w:numId w:val="0"/>
        </w:numPr>
        <w:spacing w:line="60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静乐县</w:t>
      </w:r>
      <w:r>
        <w:rPr>
          <w:rFonts w:hint="eastAsia" w:ascii="仿宋" w:hAnsi="仿宋" w:eastAsia="仿宋" w:cs="仿宋"/>
          <w:color w:val="000000" w:themeColor="text1"/>
          <w:sz w:val="32"/>
          <w:szCs w:val="32"/>
          <w:lang w:val="en-US" w:eastAsia="zh-CN"/>
          <w14:textFill>
            <w14:solidFill>
              <w14:schemeClr w14:val="tx1"/>
            </w14:solidFill>
          </w14:textFill>
        </w:rPr>
        <w:t>娘子神</w:t>
      </w:r>
      <w:r>
        <w:rPr>
          <w:rFonts w:hint="eastAsia" w:ascii="仿宋" w:hAnsi="仿宋" w:eastAsia="仿宋" w:cs="仿宋"/>
          <w:color w:val="000000" w:themeColor="text1"/>
          <w:sz w:val="32"/>
          <w:szCs w:val="32"/>
          <w14:textFill>
            <w14:solidFill>
              <w14:schemeClr w14:val="tx1"/>
            </w14:solidFill>
          </w14:textFill>
        </w:rPr>
        <w:t>乡人民政府坚持以巩固党在基层执政基础、满足人民群众美好生活需要为目标，以强化乡党委统筹协调功能为核心，以构建简约高效的管理体制为重点，突出党建引领，强化经济社会发展，提升管理服务水平，在履行职责过程中坚持和加强党对乡工作的集中统一领导。主要职责是：</w:t>
      </w:r>
    </w:p>
    <w:p>
      <w:pPr>
        <w:numPr>
          <w:ilvl w:val="0"/>
          <w:numId w:val="2"/>
        </w:numPr>
        <w:spacing w:line="60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宣传贯彻执行党的路线方针政策和国家法律法规，落实上级党委、政府的各项决策部署，执行上级党组织的决议、决定</w:t>
      </w:r>
      <w:r>
        <w:rPr>
          <w:rFonts w:hint="eastAsia" w:ascii="仿宋_GB2312" w:hAnsi="仿宋_GB2312" w:eastAsia="仿宋_GB2312" w:cs="仿宋_GB2312"/>
          <w:color w:val="000000" w:themeColor="text1"/>
          <w:kern w:val="0"/>
          <w:sz w:val="32"/>
          <w:szCs w:val="32"/>
          <w14:textFill>
            <w14:solidFill>
              <w14:schemeClr w14:val="tx1"/>
            </w14:solidFill>
          </w14:textFill>
        </w:rPr>
        <w:t>和本乡党员代表大会（党员大会）的决议，</w:t>
      </w:r>
      <w:r>
        <w:rPr>
          <w:rFonts w:hint="eastAsia" w:ascii="仿宋" w:hAnsi="仿宋" w:eastAsia="仿宋" w:cs="仿宋"/>
          <w:color w:val="000000" w:themeColor="text1"/>
          <w:sz w:val="32"/>
          <w:szCs w:val="32"/>
          <w14:textFill>
            <w14:solidFill>
              <w14:schemeClr w14:val="tx1"/>
            </w14:solidFill>
          </w14:textFill>
        </w:rPr>
        <w:t>保证上级安排的各项任务顺利完成。</w:t>
      </w:r>
    </w:p>
    <w:p>
      <w:pPr>
        <w:spacing w:line="60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（二）讨论和决定本乡经济建设、政治建设、文化建设、社会建设、生态文明建设和党的建设以及乡村振兴中的重大问题。</w:t>
      </w:r>
    </w:p>
    <w:p>
      <w:pPr>
        <w:spacing w:line="60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三）执行本乡经济和社会发展计划、预算，管理本乡经济、教育、科学、文化、卫生健康、体育事业和财政、统计、民政、司法行政等行政工作。落实本乡经济发展战略总体规划和土地利用、城镇建设、产业发展等专项规划，组织发展区域特色经济，提供符合当地实际和群众需求的公共服务。</w:t>
      </w:r>
    </w:p>
    <w:p>
      <w:pPr>
        <w:spacing w:line="60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四）乡党委领导乡政权机关、群团组织和其他各类组织，加强指导和规范，支持和保证这些机关和组织依照国家法律法规以及各自章程履行职责。坚持党管武装的根本原则和制度，协调各方力量，对乡人民武装工作实行统一领导。</w:t>
      </w:r>
    </w:p>
    <w:p>
      <w:pPr>
        <w:spacing w:line="60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五）加强乡党委自身建设和村党组织建设，以及其它隶属乡党委的党组织建设，抓好发展党员工作，加强党员队伍建设。履行党风廉政建设主体责任，维护和执行党的纪律，监督党员干部和其他任何工作人员严格遵守国家法律法规。</w:t>
      </w:r>
    </w:p>
    <w:p>
      <w:pPr>
        <w:spacing w:line="60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（六）按照干部管理权限，负责对干部的教育、培训、选拔、考核和监督工作。协助管理上级有关部门派驻乡单位的干部。做好人才服务和引进工作。</w:t>
      </w:r>
    </w:p>
    <w:p>
      <w:pPr>
        <w:spacing w:line="60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（七）加强平安建设工作，</w:t>
      </w:r>
      <w:r>
        <w:rPr>
          <w:rFonts w:hint="eastAsia" w:ascii="仿宋_GB2312" w:hAnsi="仿宋_GB2312" w:eastAsia="仿宋_GB2312" w:cs="仿宋_GB2312"/>
          <w:color w:val="000000" w:themeColor="text1"/>
          <w:sz w:val="32"/>
          <w:szCs w:val="32"/>
          <w14:textFill>
            <w14:solidFill>
              <w14:schemeClr w14:val="tx1"/>
            </w14:solidFill>
          </w14:textFill>
        </w:rPr>
        <w:t>依托村（社区）合理划分基本网格单元，统筹网格内各项工作，推进网格标准化建设，</w:t>
      </w:r>
      <w:r>
        <w:rPr>
          <w:rFonts w:hint="eastAsia" w:ascii="仿宋" w:hAnsi="仿宋" w:eastAsia="仿宋" w:cs="仿宋"/>
          <w:color w:val="000000" w:themeColor="text1"/>
          <w:sz w:val="32"/>
          <w:szCs w:val="32"/>
          <w14:textFill>
            <w14:solidFill>
              <w14:schemeClr w14:val="tx1"/>
            </w14:solidFill>
          </w14:textFill>
        </w:rPr>
        <w:t>构建公共安全防控体系。加强法制宣传，调解民事纠纷，化解农村社会矛盾，维护农村社会稳定。加强对突发事件的预警和管理，做好应急管理、防灾减灾、生态环境保护、美丽乡村建设、民生保障、脱贫致富、民族宗教等工作。承担民兵预备役、征兵、退役军人服务、拥军优属等工作。</w:t>
      </w:r>
    </w:p>
    <w:p>
      <w:pPr>
        <w:spacing w:line="60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八）推进基层民主，指导村民自治，推动农村社区建设，完善民主议事制度，推进农村村务公开，引导农民有序参与村级事务管理，促进社会组织健康发展。依法保护国家、集体、公民财产和各类组织的合法权益，保障公民人身权利、民主权利和其他权利，维护社会秩序，构建农村和谐社会。</w:t>
      </w:r>
    </w:p>
    <w:p>
      <w:pPr>
        <w:spacing w:line="60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（九）完成上级党委、政府交办的其他事项。</w:t>
      </w:r>
    </w:p>
    <w:p>
      <w:pPr>
        <w:spacing w:line="60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xml:space="preserve">第四条 </w:t>
      </w:r>
      <w:r>
        <w:rPr>
          <w:rFonts w:hint="eastAsia" w:ascii="仿宋" w:hAnsi="仿宋" w:eastAsia="仿宋" w:cs="仿宋"/>
          <w:color w:val="000000" w:themeColor="text1"/>
          <w:sz w:val="32"/>
          <w:szCs w:val="32"/>
          <w:lang w:val="en-US" w:eastAsia="zh-CN"/>
          <w14:textFill>
            <w14:solidFill>
              <w14:schemeClr w14:val="tx1"/>
            </w14:solidFill>
          </w14:textFill>
        </w:rPr>
        <w:t>理</w:t>
      </w:r>
      <w:r>
        <w:rPr>
          <w:rFonts w:hint="eastAsia" w:ascii="仿宋" w:hAnsi="仿宋" w:eastAsia="仿宋" w:cs="仿宋"/>
          <w:color w:val="000000" w:themeColor="text1"/>
          <w:sz w:val="32"/>
          <w:szCs w:val="32"/>
          <w14:textFill>
            <w14:solidFill>
              <w14:schemeClr w14:val="tx1"/>
            </w14:solidFill>
          </w14:textFill>
        </w:rPr>
        <w:t>清县乡关系：</w:t>
      </w:r>
    </w:p>
    <w:p>
      <w:pPr>
        <w:spacing w:line="60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（一）理顺派驻机构管理体制</w:t>
      </w:r>
    </w:p>
    <w:p>
      <w:pPr>
        <w:spacing w:line="60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按照“依法下放，宜放则放”的原则，县级部门派驻在乡的涉农类、服务类站所，统一下放乡实行属地管理，与乡综合便民服务中心进行资源整合，接受上级部门业务指导和培训。按区域设置的中心站所，由县级部门与所在乡协调明确其管理职责和服务范围。继续实行派驻体制的，派驻人员实行派驻单位和乡双重管理，党的组织关系纳入乡统一管理，主要负责人任免、奖惩听取所在乡党委意见，工作考核以乡为主。</w:t>
      </w:r>
    </w:p>
    <w:p>
      <w:pPr>
        <w:spacing w:line="60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（二）明晰县乡职责边界</w:t>
      </w:r>
    </w:p>
    <w:p>
      <w:pPr>
        <w:spacing w:line="60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法律法规授权乡行使的执法事项，以乡名义执法。县级部门委托下放的行政执法事项，由县级部门与乡按程序签订委托协议，报县级司法部门审核备案，以委托机关名义执法。法律法规未授权也不宜委托下放、需乡配合的行政执法事项，实行“街乡吹哨、部门报到”，由乡负责日常巡查，履行相应的协调权、督办权，协助县级部门开展监督检查、立案调查等工作。县级部门在乡派驻的综合行政执法队伍，纳入乡综合行政执法管理体系。建立完善乡与县级执法部门间信息共享、线索和案件移送、联合调查、案情通报等协调配合机制，逐步实现综合检查与专业执法的有机结合、行政执法与司法的有效衔接。</w:t>
      </w:r>
    </w:p>
    <w:p>
      <w:pPr>
        <w:spacing w:line="60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（三）建立乡职责准入制度</w:t>
      </w:r>
    </w:p>
    <w:p>
      <w:pPr>
        <w:spacing w:line="60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按照职权法定、权责一致的原则，制定公布乡权责清单。未列入清单的事项，原则上不得交由乡承担。县级部门行政事务需要委托乡承担的，应书面征求乡意见并报县委、县政府审核批准，做到权随事转、人随事转、费随事转。确需乡配合的临时性、阶段性任务，主要责任由县级部门承担。除中央和省委有明确规定外，县级部门不得以“一票否决”“签订责任状”等形式或者以属地管理、任务分解、下达指标、考核验收等名义，把工作责任和任务转嫁给乡。</w:t>
      </w:r>
    </w:p>
    <w:p>
      <w:pPr>
        <w:ind w:firstLine="640"/>
        <w:rPr>
          <w:rFonts w:ascii="仿宋_GB2312" w:hAnsi="楷体"/>
          <w:color w:val="000000" w:themeColor="text1"/>
          <w:sz w:val="32"/>
          <w:szCs w:val="32"/>
          <w14:textFill>
            <w14:solidFill>
              <w14:schemeClr w14:val="tx1"/>
            </w14:solidFill>
          </w14:textFill>
        </w:rPr>
      </w:pPr>
    </w:p>
    <w:p>
      <w:pPr>
        <w:spacing w:line="600" w:lineRule="exact"/>
        <w:ind w:firstLine="640" w:firstLineChars="200"/>
        <w:rPr>
          <w:rFonts w:ascii="仿宋_GB2312" w:hAnsi="楷体"/>
          <w:color w:val="000000" w:themeColor="text1"/>
          <w:sz w:val="32"/>
          <w:szCs w:val="32"/>
          <w14:textFill>
            <w14:solidFill>
              <w14:schemeClr w14:val="tx1"/>
            </w14:solidFill>
          </w14:textFill>
        </w:rPr>
      </w:pPr>
      <w:r>
        <w:rPr>
          <w:rFonts w:hint="eastAsia" w:ascii="仿宋_GB2312" w:hAnsi="楷体"/>
          <w:color w:val="000000" w:themeColor="text1"/>
          <w:sz w:val="32"/>
          <w:szCs w:val="32"/>
          <w14:textFill>
            <w14:solidFill>
              <w14:schemeClr w14:val="tx1"/>
            </w14:solidFill>
          </w14:textFill>
        </w:rPr>
        <w:t>二、机构设置情况</w:t>
      </w:r>
    </w:p>
    <w:p>
      <w:pPr>
        <w:spacing w:line="60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本单位编制</w:t>
      </w:r>
      <w:r>
        <w:rPr>
          <w:rFonts w:hint="eastAsia" w:ascii="仿宋_GB2312" w:eastAsia="仿宋_GB2312"/>
          <w:color w:val="000000" w:themeColor="text1"/>
          <w:sz w:val="32"/>
          <w:szCs w:val="32"/>
          <w:lang w:val="en-US" w:eastAsia="zh-CN"/>
          <w14:textFill>
            <w14:solidFill>
              <w14:schemeClr w14:val="tx1"/>
            </w14:solidFill>
          </w14:textFill>
        </w:rPr>
        <w:t>47</w:t>
      </w:r>
      <w:r>
        <w:rPr>
          <w:rFonts w:hint="eastAsia" w:ascii="仿宋_GB2312" w:eastAsia="仿宋_GB2312"/>
          <w:color w:val="000000" w:themeColor="text1"/>
          <w:sz w:val="32"/>
          <w:szCs w:val="32"/>
          <w14:textFill>
            <w14:solidFill>
              <w14:schemeClr w14:val="tx1"/>
            </w14:solidFill>
          </w14:textFill>
        </w:rPr>
        <w:t>人，其中行政编制20人，事业编制</w:t>
      </w:r>
      <w:r>
        <w:rPr>
          <w:rFonts w:hint="eastAsia" w:ascii="仿宋_GB2312" w:eastAsia="仿宋_GB2312"/>
          <w:color w:val="000000" w:themeColor="text1"/>
          <w:sz w:val="32"/>
          <w:szCs w:val="32"/>
          <w:lang w:val="en-US" w:eastAsia="zh-CN"/>
          <w14:textFill>
            <w14:solidFill>
              <w14:schemeClr w14:val="tx1"/>
            </w14:solidFill>
          </w14:textFill>
        </w:rPr>
        <w:t>27</w:t>
      </w:r>
      <w:r>
        <w:rPr>
          <w:rFonts w:hint="eastAsia" w:ascii="仿宋_GB2312" w:eastAsia="仿宋_GB2312"/>
          <w:color w:val="000000" w:themeColor="text1"/>
          <w:sz w:val="32"/>
          <w:szCs w:val="32"/>
          <w14:textFill>
            <w14:solidFill>
              <w14:schemeClr w14:val="tx1"/>
            </w14:solidFill>
          </w14:textFill>
        </w:rPr>
        <w:t>人，实有</w:t>
      </w:r>
      <w:r>
        <w:rPr>
          <w:rFonts w:hint="eastAsia" w:ascii="仿宋_GB2312" w:eastAsia="仿宋_GB2312"/>
          <w:color w:val="000000" w:themeColor="text1"/>
          <w:sz w:val="32"/>
          <w:szCs w:val="32"/>
          <w:lang w:val="en-US" w:eastAsia="zh-CN"/>
          <w14:textFill>
            <w14:solidFill>
              <w14:schemeClr w14:val="tx1"/>
            </w14:solidFill>
          </w14:textFill>
        </w:rPr>
        <w:t>3</w:t>
      </w:r>
      <w:r>
        <w:rPr>
          <w:rFonts w:hint="eastAsia" w:ascii="仿宋_GB2312"/>
          <w:color w:val="000000" w:themeColor="text1"/>
          <w:sz w:val="32"/>
          <w:szCs w:val="32"/>
          <w:lang w:val="en-US" w:eastAsia="zh-CN"/>
          <w14:textFill>
            <w14:solidFill>
              <w14:schemeClr w14:val="tx1"/>
            </w14:solidFill>
          </w14:textFill>
        </w:rPr>
        <w:t>7</w:t>
      </w:r>
      <w:r>
        <w:rPr>
          <w:rFonts w:hint="eastAsia" w:ascii="仿宋_GB2312" w:eastAsia="仿宋_GB2312"/>
          <w:color w:val="000000" w:themeColor="text1"/>
          <w:sz w:val="32"/>
          <w:szCs w:val="32"/>
          <w14:textFill>
            <w14:solidFill>
              <w14:schemeClr w14:val="tx1"/>
            </w14:solidFill>
          </w14:textFill>
        </w:rPr>
        <w:t>人，行政</w:t>
      </w:r>
      <w:r>
        <w:rPr>
          <w:rFonts w:hint="eastAsia" w:ascii="仿宋_GB2312"/>
          <w:color w:val="000000" w:themeColor="text1"/>
          <w:sz w:val="32"/>
          <w:szCs w:val="32"/>
          <w:lang w:val="en-US" w:eastAsia="zh-CN"/>
          <w14:textFill>
            <w14:solidFill>
              <w14:schemeClr w14:val="tx1"/>
            </w14:solidFill>
          </w14:textFill>
        </w:rPr>
        <w:t>21</w:t>
      </w:r>
      <w:r>
        <w:rPr>
          <w:rFonts w:hint="eastAsia" w:ascii="仿宋_GB2312" w:eastAsia="仿宋_GB2312"/>
          <w:color w:val="000000" w:themeColor="text1"/>
          <w:sz w:val="32"/>
          <w:szCs w:val="32"/>
          <w14:textFill>
            <w14:solidFill>
              <w14:schemeClr w14:val="tx1"/>
            </w14:solidFill>
          </w14:textFill>
        </w:rPr>
        <w:t>人，事业</w:t>
      </w:r>
      <w:r>
        <w:rPr>
          <w:rFonts w:hint="eastAsia" w:ascii="仿宋_GB2312" w:eastAsia="仿宋_GB2312"/>
          <w:color w:val="000000" w:themeColor="text1"/>
          <w:sz w:val="32"/>
          <w:szCs w:val="32"/>
          <w:lang w:val="en-US" w:eastAsia="zh-CN"/>
          <w14:textFill>
            <w14:solidFill>
              <w14:schemeClr w14:val="tx1"/>
            </w14:solidFill>
          </w14:textFill>
        </w:rPr>
        <w:t>1</w:t>
      </w:r>
      <w:r>
        <w:rPr>
          <w:rFonts w:hint="eastAsia" w:ascii="仿宋_GB2312"/>
          <w:color w:val="000000" w:themeColor="text1"/>
          <w:sz w:val="32"/>
          <w:szCs w:val="32"/>
          <w:lang w:val="en-US" w:eastAsia="zh-CN"/>
          <w14:textFill>
            <w14:solidFill>
              <w14:schemeClr w14:val="tx1"/>
            </w14:solidFill>
          </w14:textFill>
        </w:rPr>
        <w:t>6</w:t>
      </w:r>
      <w:r>
        <w:rPr>
          <w:rFonts w:hint="eastAsia" w:ascii="仿宋_GB2312" w:eastAsia="仿宋_GB2312"/>
          <w:color w:val="000000" w:themeColor="text1"/>
          <w:sz w:val="32"/>
          <w:szCs w:val="32"/>
          <w14:textFill>
            <w14:solidFill>
              <w14:schemeClr w14:val="tx1"/>
            </w14:solidFill>
          </w14:textFill>
        </w:rPr>
        <w:t>人。</w:t>
      </w:r>
      <w:r>
        <w:rPr>
          <w:rFonts w:hint="eastAsia" w:ascii="仿宋" w:hAnsi="仿宋" w:eastAsia="仿宋" w:cs="仿宋"/>
          <w:color w:val="000000" w:themeColor="text1"/>
          <w:sz w:val="32"/>
          <w:szCs w:val="32"/>
          <w14:textFill>
            <w14:solidFill>
              <w14:schemeClr w14:val="tx1"/>
            </w14:solidFill>
          </w14:textFill>
        </w:rPr>
        <w:t>（一）党政综合办公室</w:t>
      </w:r>
    </w:p>
    <w:p>
      <w:pPr>
        <w:spacing w:line="60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负责乡镇党委、政府机关日常工作；负责人大、政协、武装部具体事务；负责协调纪检监察、组织、宣传、统战、机构编制、巡察、老干部和工会、团委、妇联等方面工作；负责财务、人事、保密、档案、固定资产管理和后勤服务。完成乡党委、政府和上级有关部门交办的其他任务。</w:t>
      </w:r>
    </w:p>
    <w:p>
      <w:pPr>
        <w:spacing w:line="60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（二）经济发展办公室</w:t>
      </w:r>
    </w:p>
    <w:p>
      <w:pPr>
        <w:spacing w:line="60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负责农业、工业、第三产业发展规划的制定实施及乡村振兴战略、区域协调发展战略的组织实施；负责协调发展和改革、科学技术、工业和信息化、财政、自然资源、村镇建设和管理、交通运输、林业、水务、农业农村、审计、统计、能源等方面工作；协调配合生态环境保护相关工作。完成乡党委、政府和上级有关部门交办的其他任务。</w:t>
      </w:r>
    </w:p>
    <w:p>
      <w:pPr>
        <w:spacing w:line="60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（三）社会事务办公室（挂平安建设办公室牌子）</w:t>
      </w:r>
    </w:p>
    <w:p>
      <w:pPr>
        <w:spacing w:line="60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负责农村基层政权建设，指导村委会的民主选举、民主决策、民主管理和民主监督工作，指导村务公开、村账乡管等工作；负责矛盾纠纷化解、特殊人群服务管理、公共安全风险防控、法治宣传教育，基层平安创建、网格化服务管理和群防群治等相关工作；负责应急管理、信访的综合协调工作，督促检查工作落实；负责教育、民政、人力资源和社会保障、文化旅游、卫生健康和体育、退役军人事务、医疗保障、行政审批服务、残疾人服务、慈善事务、红十字会事务等社会事务工作。完成乡党委、政府和上级有关部门交办的其他任务。</w:t>
      </w:r>
    </w:p>
    <w:p>
      <w:pPr>
        <w:spacing w:line="60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（四）规划建设办公室</w:t>
      </w:r>
    </w:p>
    <w:p>
      <w:pPr>
        <w:spacing w:line="60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负责组织编制乡镇总体规划和村庄规划，根据乡镇总体规划的要求，组织编制乡镇的控制性详细规划；组织规划编制单位依法修改总体规划和修建性详细规划并依照审批程序报批；负责管理辖区内各项建筑活动和施工许可等初审工作；做好乡镇、村供水、排水、垃圾和污水处理、燃气、园林绿化、环境卫生等建设工作。完成乡镇党委、政府和上级有关部门交办的其他任务。</w:t>
      </w:r>
    </w:p>
    <w:p>
      <w:pPr>
        <w:spacing w:line="60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（五）综合行政执法办公室</w:t>
      </w:r>
    </w:p>
    <w:p>
      <w:pPr>
        <w:spacing w:line="60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负责乡综合行政执法队伍的日常管理，组织开展对综合行政执法事项巡查上报、执法处置等日常执法工作；作为基层综合行政执法平台，负责统筹协调辖区内市场监管、交通运输、农业农村、文化旅游、生态环境保护、城市管理等各领域派驻执法力量、公安等派出执法机构开展联合执法工作；组织开展对区域内各类专业执法的群众监督和社会监督。完成乡党委、政府和上级有关部门交办的其他任务。</w:t>
      </w:r>
    </w:p>
    <w:p>
      <w:pPr>
        <w:spacing w:line="60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（六）党群服务中心</w:t>
      </w:r>
    </w:p>
    <w:p>
      <w:pPr>
        <w:spacing w:line="60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负责发挥服务党组织和党员群众的功能，开展宣传党的方针政策和理论知识、党务政策咨询等活动；提供党员培训活动场所，做好区域内党建活动的日常组织、协调、联络和服务工作；为村镇党组织、党员群众提供相关服务和资源保障；负责党群志愿者队伍建设和组织开展志愿服务活动。完成乡党委、政府和上级有关部门交办的其他任务。</w:t>
      </w:r>
    </w:p>
    <w:p>
      <w:pPr>
        <w:spacing w:line="60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（七）综合便民服务中心</w:t>
      </w:r>
    </w:p>
    <w:p>
      <w:pPr>
        <w:spacing w:line="60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负责制定乡综合便民服务中心的管理制度并组织实施；结合实际设置基层来信来访、乡村建设、农业农村服务、畜牧兽医、卫生健康和体育、就业和社会保障、社会救助、户籍管理、不动产登记、法律服务等便民服务专门窗口，集中办理面向群众的行政审批和服务事项；负责进驻中心事项的公开公示，对进入中心的各窗口及其工作人员进行日常管理和监督；受理群众对窗口工作人员及便民服务工作的投诉举报；指导村（社区）便民服务站点日常工作开展。完成乡党委、政府及上级有关部门交办的其他任务。</w:t>
      </w:r>
    </w:p>
    <w:p>
      <w:pPr>
        <w:spacing w:line="60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（八）退役军人服务保障工作站</w:t>
      </w:r>
    </w:p>
    <w:p>
      <w:pPr>
        <w:spacing w:line="60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负责宣传贯彻有关退役军人法律、法规、政策；负责退役军人信访服务相关工作；负责退役军人权益保障服务工作，对退役军人提供就业指导、帮扶救助、思想教育等帮助服务；组织开展退役军人教育培训、优待抚恤等待遇保障工作；指导开展拥军优属工作，负责烈士及退役军人走访慰问、荣誉奖励以及纪念活动等；承办乡党委、政府及上级有关部门交办的其他任务。</w:t>
      </w:r>
    </w:p>
    <w:p>
      <w:pPr>
        <w:pStyle w:val="2"/>
        <w:rPr>
          <w:rFonts w:hint="eastAsia"/>
          <w:b/>
          <w:bCs w:val="0"/>
          <w:color w:val="000000" w:themeColor="text1"/>
          <w:sz w:val="36"/>
          <w:szCs w:val="36"/>
          <w:lang w:val="en-US" w:eastAsia="zh-CN"/>
          <w14:textFill>
            <w14:solidFill>
              <w14:schemeClr w14:val="tx1"/>
            </w14:solidFill>
          </w14:textFill>
        </w:rPr>
      </w:pPr>
      <w:bookmarkStart w:id="7" w:name="_Toc12749"/>
      <w:r>
        <w:rPr>
          <w:rFonts w:hint="eastAsia"/>
          <w:b/>
          <w:color w:val="000000" w:themeColor="text1"/>
          <w:sz w:val="36"/>
          <w:szCs w:val="36"/>
          <w:lang w:val="en-US" w:eastAsia="zh-CN"/>
          <w14:textFill>
            <w14:solidFill>
              <w14:schemeClr w14:val="tx1"/>
            </w14:solidFill>
          </w14:textFill>
        </w:rPr>
        <w:t>第二部分  2021年度部门决算报表（附表）</w:t>
      </w:r>
      <w:bookmarkEnd w:id="7"/>
    </w:p>
    <w:p>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一、收入支出决算总表</w:t>
      </w:r>
    </w:p>
    <w:p>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二、收入决算表</w:t>
      </w:r>
    </w:p>
    <w:p>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三、支出决算表</w:t>
      </w:r>
    </w:p>
    <w:p>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四、财政拨款收入支出决算总表</w:t>
      </w:r>
    </w:p>
    <w:p>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五、一般公共预算财政拨款支出决算表（一）</w:t>
      </w:r>
    </w:p>
    <w:p>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六、一般公共预算财政拨款支出决算表（二）</w:t>
      </w:r>
    </w:p>
    <w:p>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七、一般公共预算财政拨款“三公”经费支出决算表</w:t>
      </w:r>
    </w:p>
    <w:p>
      <w:pPr>
        <w:ind w:firstLine="640"/>
        <w:rPr>
          <w:rFonts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八、政府性基金预算财政拨款收入支出决算表</w:t>
      </w:r>
    </w:p>
    <w:p>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九、国有资本经营预算财政拨款支出决算表</w:t>
      </w:r>
    </w:p>
    <w:p>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十、部门决算公开相关信息统计表</w:t>
      </w:r>
    </w:p>
    <w:p>
      <w:pPr>
        <w:pStyle w:val="2"/>
        <w:ind w:left="0" w:leftChars="0" w:firstLine="0" w:firstLineChars="0"/>
        <w:jc w:val="center"/>
        <w:rPr>
          <w:rFonts w:hint="eastAsia"/>
          <w:b/>
          <w:color w:val="000000" w:themeColor="text1"/>
          <w:sz w:val="36"/>
          <w:szCs w:val="36"/>
          <w:lang w:val="en-US" w:eastAsia="zh-CN"/>
          <w14:textFill>
            <w14:solidFill>
              <w14:schemeClr w14:val="tx1"/>
            </w14:solidFill>
          </w14:textFill>
        </w:rPr>
      </w:pPr>
      <w:bookmarkStart w:id="8" w:name="_Toc29325"/>
      <w:r>
        <w:rPr>
          <w:rFonts w:hint="eastAsia"/>
          <w:b/>
          <w:color w:val="000000" w:themeColor="text1"/>
          <w:sz w:val="36"/>
          <w:szCs w:val="36"/>
          <w:lang w:val="en-US" w:eastAsia="zh-CN"/>
          <w14:textFill>
            <w14:solidFill>
              <w14:schemeClr w14:val="tx1"/>
            </w14:solidFill>
          </w14:textFill>
        </w:rPr>
        <w:t>第三部分  2021年度部门决算情况说明</w:t>
      </w:r>
      <w:bookmarkEnd w:id="8"/>
    </w:p>
    <w:p>
      <w:pPr>
        <w:pStyle w:val="3"/>
        <w:rPr>
          <w:rFonts w:hint="eastAsia" w:ascii="仿宋" w:hAnsi="仿宋" w:eastAsia="仿宋" w:cs="仿宋"/>
          <w:b/>
          <w:bCs w:val="0"/>
          <w:color w:val="000000" w:themeColor="text1"/>
          <w:lang w:val="en-US" w:eastAsia="zh-CN"/>
          <w14:textFill>
            <w14:solidFill>
              <w14:schemeClr w14:val="tx1"/>
            </w14:solidFill>
          </w14:textFill>
        </w:rPr>
      </w:pPr>
      <w:bookmarkStart w:id="9" w:name="_Toc8717"/>
      <w:bookmarkStart w:id="10" w:name="_Toc437"/>
      <w:r>
        <w:rPr>
          <w:rFonts w:hint="eastAsia" w:ascii="仿宋" w:hAnsi="仿宋" w:eastAsia="仿宋" w:cs="仿宋"/>
          <w:b/>
          <w:bCs w:val="0"/>
          <w:color w:val="000000" w:themeColor="text1"/>
          <w:lang w:val="en-US" w:eastAsia="zh-CN"/>
          <w14:textFill>
            <w14:solidFill>
              <w14:schemeClr w14:val="tx1"/>
            </w14:solidFill>
          </w14:textFill>
        </w:rPr>
        <w:t>一、收入支出决算总体情况说明</w:t>
      </w:r>
      <w:bookmarkEnd w:id="9"/>
      <w:bookmarkEnd w:id="10"/>
    </w:p>
    <w:p>
      <w:pPr>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年度收入</w:t>
      </w:r>
      <w:r>
        <w:rPr>
          <w:rFonts w:ascii="仿宋_GB2312"/>
          <w:color w:val="000000" w:themeColor="text1"/>
          <w:szCs w:val="32"/>
          <w14:textFill>
            <w14:solidFill>
              <w14:schemeClr w14:val="tx1"/>
            </w14:solidFill>
          </w14:textFill>
        </w:rPr>
        <w:t>总计</w:t>
      </w:r>
      <w:r>
        <w:rPr>
          <w:rFonts w:hint="eastAsia" w:ascii="仿宋_GB2312"/>
          <w:color w:val="000000" w:themeColor="text1"/>
          <w:szCs w:val="32"/>
          <w:lang w:val="en-US" w:eastAsia="zh-CN"/>
          <w14:textFill>
            <w14:solidFill>
              <w14:schemeClr w14:val="tx1"/>
            </w14:solidFill>
          </w14:textFill>
        </w:rPr>
        <w:t>1444.34</w:t>
      </w:r>
      <w:r>
        <w:rPr>
          <w:rFonts w:hint="eastAsia" w:ascii="仿宋_GB2312"/>
          <w:color w:val="000000" w:themeColor="text1"/>
          <w:szCs w:val="32"/>
          <w14:textFill>
            <w14:solidFill>
              <w14:schemeClr w14:val="tx1"/>
            </w14:solidFill>
          </w14:textFill>
        </w:rPr>
        <w:t>万元、支出总计</w:t>
      </w:r>
      <w:r>
        <w:rPr>
          <w:rFonts w:hint="eastAsia" w:ascii="仿宋_GB2312"/>
          <w:color w:val="000000" w:themeColor="text1"/>
          <w:szCs w:val="32"/>
          <w:lang w:val="en-US" w:eastAsia="zh-CN"/>
          <w14:textFill>
            <w14:solidFill>
              <w14:schemeClr w14:val="tx1"/>
            </w14:solidFill>
          </w14:textFill>
        </w:rPr>
        <w:t>1444.34</w:t>
      </w:r>
      <w:r>
        <w:rPr>
          <w:rFonts w:hint="eastAsia" w:ascii="仿宋_GB2312"/>
          <w:color w:val="000000" w:themeColor="text1"/>
          <w:szCs w:val="32"/>
          <w14:textFill>
            <w14:solidFill>
              <w14:schemeClr w14:val="tx1"/>
            </w14:solidFill>
          </w14:textFill>
        </w:rPr>
        <w:t>万元。与20</w:t>
      </w:r>
      <w:r>
        <w:rPr>
          <w:rFonts w:hint="eastAsia" w:ascii="仿宋_GB2312"/>
          <w:color w:val="000000" w:themeColor="text1"/>
          <w:szCs w:val="32"/>
          <w:lang w:val="en-US" w:eastAsia="zh-CN"/>
          <w14:textFill>
            <w14:solidFill>
              <w14:schemeClr w14:val="tx1"/>
            </w14:solidFill>
          </w14:textFill>
        </w:rPr>
        <w:t>20</w:t>
      </w:r>
      <w:r>
        <w:rPr>
          <w:rFonts w:hint="eastAsia" w:ascii="仿宋_GB2312"/>
          <w:color w:val="000000" w:themeColor="text1"/>
          <w:szCs w:val="32"/>
          <w14:textFill>
            <w14:solidFill>
              <w14:schemeClr w14:val="tx1"/>
            </w14:solidFill>
          </w14:textFill>
        </w:rPr>
        <w:t>年相比，收入总计减少</w:t>
      </w:r>
      <w:r>
        <w:rPr>
          <w:rFonts w:hint="eastAsia" w:ascii="仿宋_GB2312"/>
          <w:color w:val="000000" w:themeColor="text1"/>
          <w:szCs w:val="32"/>
          <w:lang w:val="en-US" w:eastAsia="zh-CN"/>
          <w14:textFill>
            <w14:solidFill>
              <w14:schemeClr w14:val="tx1"/>
            </w14:solidFill>
          </w14:textFill>
        </w:rPr>
        <w:t>261.02</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15</w:t>
      </w:r>
      <w:r>
        <w:rPr>
          <w:rFonts w:hint="eastAsia" w:ascii="仿宋_GB2312"/>
          <w:color w:val="000000" w:themeColor="text1"/>
          <w:szCs w:val="32"/>
          <w14:textFill>
            <w14:solidFill>
              <w14:schemeClr w14:val="tx1"/>
            </w14:solidFill>
          </w14:textFill>
        </w:rPr>
        <w:t>%，</w:t>
      </w:r>
      <w:r>
        <w:rPr>
          <w:rFonts w:ascii="仿宋_GB2312"/>
          <w:color w:val="000000" w:themeColor="text1"/>
          <w:szCs w:val="32"/>
          <w14:textFill>
            <w14:solidFill>
              <w14:schemeClr w14:val="tx1"/>
            </w14:solidFill>
          </w14:textFill>
        </w:rPr>
        <w:t>支出总计减少</w:t>
      </w:r>
      <w:r>
        <w:rPr>
          <w:rFonts w:hint="eastAsia" w:ascii="仿宋_GB2312"/>
          <w:color w:val="000000" w:themeColor="text1"/>
          <w:szCs w:val="32"/>
          <w:lang w:val="en-US" w:eastAsia="zh-CN"/>
          <w14:textFill>
            <w14:solidFill>
              <w14:schemeClr w14:val="tx1"/>
            </w14:solidFill>
          </w14:textFill>
        </w:rPr>
        <w:t>261.02</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，下降</w:t>
      </w:r>
      <w:r>
        <w:rPr>
          <w:rFonts w:hint="eastAsia" w:ascii="仿宋_GB2312"/>
          <w:color w:val="000000" w:themeColor="text1"/>
          <w:szCs w:val="32"/>
          <w:lang w:val="en-US" w:eastAsia="zh-CN"/>
          <w14:textFill>
            <w14:solidFill>
              <w14:schemeClr w14:val="tx1"/>
            </w14:solidFill>
          </w14:textFill>
        </w:rPr>
        <w:t>15</w:t>
      </w:r>
      <w:r>
        <w:rPr>
          <w:rFonts w:ascii="仿宋_GB2312"/>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w:t>
      </w:r>
    </w:p>
    <w:p>
      <w:pPr>
        <w:pStyle w:val="3"/>
        <w:rPr>
          <w:rFonts w:hint="eastAsia" w:ascii="仿宋" w:hAnsi="仿宋" w:eastAsia="仿宋" w:cs="仿宋"/>
          <w:b/>
          <w:bCs w:val="0"/>
          <w:color w:val="000000" w:themeColor="text1"/>
          <w:lang w:val="en-US" w:eastAsia="zh-CN"/>
          <w14:textFill>
            <w14:solidFill>
              <w14:schemeClr w14:val="tx1"/>
            </w14:solidFill>
          </w14:textFill>
        </w:rPr>
      </w:pPr>
      <w:bookmarkStart w:id="11" w:name="_Toc17404"/>
      <w:bookmarkStart w:id="12" w:name="_Toc16754"/>
      <w:r>
        <w:rPr>
          <w:rFonts w:hint="eastAsia" w:ascii="仿宋" w:hAnsi="仿宋" w:eastAsia="仿宋" w:cs="仿宋"/>
          <w:b/>
          <w:bCs w:val="0"/>
          <w:color w:val="000000" w:themeColor="text1"/>
          <w:lang w:val="en-US" w:eastAsia="zh-CN"/>
          <w14:textFill>
            <w14:solidFill>
              <w14:schemeClr w14:val="tx1"/>
            </w14:solidFill>
          </w14:textFill>
        </w:rPr>
        <w:t>二、收入决算情况说明</w:t>
      </w:r>
      <w:bookmarkEnd w:id="11"/>
      <w:bookmarkEnd w:id="12"/>
    </w:p>
    <w:p>
      <w:pPr>
        <w:spacing w:line="580" w:lineRule="exact"/>
        <w:ind w:firstLine="640"/>
        <w:rPr>
          <w:rFonts w:hint="eastAsia" w:ascii="仿宋_GB2312" w:eastAsia="仿宋_GB2312"/>
          <w:color w:val="000000" w:themeColor="text1"/>
          <w:szCs w:val="32"/>
          <w:lang w:val="en-US" w:eastAsia="zh-CN"/>
          <w14:textFill>
            <w14:solidFill>
              <w14:schemeClr w14:val="tx1"/>
            </w14:solidFill>
          </w14:textFill>
        </w:rPr>
      </w:pPr>
      <w:r>
        <w:rPr>
          <w:rFonts w:hint="eastAsia" w:ascii="仿宋_GB2312"/>
          <w:color w:val="000000" w:themeColor="text1"/>
          <w:szCs w:val="32"/>
          <w14:textFill>
            <w14:solidFill>
              <w14:schemeClr w14:val="tx1"/>
            </w14:solidFill>
          </w14:textFill>
        </w:rPr>
        <w:t>本年收入合计</w:t>
      </w:r>
      <w:r>
        <w:rPr>
          <w:rFonts w:hint="eastAsia" w:ascii="仿宋_GB2312"/>
          <w:color w:val="000000" w:themeColor="text1"/>
          <w:szCs w:val="32"/>
          <w:lang w:val="en-US" w:eastAsia="zh-CN"/>
          <w14:textFill>
            <w14:solidFill>
              <w14:schemeClr w14:val="tx1"/>
            </w14:solidFill>
          </w14:textFill>
        </w:rPr>
        <w:t>1444.34</w:t>
      </w:r>
      <w:r>
        <w:rPr>
          <w:rFonts w:hint="eastAsia" w:ascii="仿宋_GB2312"/>
          <w:color w:val="000000" w:themeColor="text1"/>
          <w:szCs w:val="32"/>
          <w14:textFill>
            <w14:solidFill>
              <w14:schemeClr w14:val="tx1"/>
            </w14:solidFill>
          </w14:textFill>
        </w:rPr>
        <w:t>万元，其中：财政拨款收入</w:t>
      </w:r>
      <w:r>
        <w:rPr>
          <w:rFonts w:hint="eastAsia" w:ascii="仿宋_GB2312"/>
          <w:color w:val="000000" w:themeColor="text1"/>
          <w:szCs w:val="32"/>
          <w:lang w:val="en-US" w:eastAsia="zh-CN"/>
          <w14:textFill>
            <w14:solidFill>
              <w14:schemeClr w14:val="tx1"/>
            </w14:solidFill>
          </w14:textFill>
        </w:rPr>
        <w:t>1444.34</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100</w:t>
      </w:r>
      <w:r>
        <w:rPr>
          <w:rFonts w:hint="eastAsia" w:ascii="仿宋_GB2312"/>
          <w:color w:val="000000" w:themeColor="text1"/>
          <w:szCs w:val="32"/>
          <w14:textFill>
            <w14:solidFill>
              <w14:schemeClr w14:val="tx1"/>
            </w14:solidFill>
          </w14:textFill>
        </w:rPr>
        <w:t>%</w:t>
      </w:r>
      <w:r>
        <w:rPr>
          <w:rFonts w:hint="eastAsia" w:ascii="仿宋_GB2312"/>
          <w:color w:val="000000" w:themeColor="text1"/>
          <w:szCs w:val="32"/>
          <w:lang w:val="en-US" w:eastAsia="zh-CN"/>
          <w14:textFill>
            <w14:solidFill>
              <w14:schemeClr w14:val="tx1"/>
            </w14:solidFill>
          </w14:textFill>
        </w:rPr>
        <w:t>.</w:t>
      </w:r>
    </w:p>
    <w:p>
      <w:pPr>
        <w:pStyle w:val="3"/>
        <w:rPr>
          <w:rFonts w:hint="eastAsia" w:ascii="仿宋" w:hAnsi="仿宋" w:eastAsia="仿宋" w:cs="仿宋"/>
          <w:b/>
          <w:bCs w:val="0"/>
          <w:color w:val="000000" w:themeColor="text1"/>
          <w:lang w:val="en-US" w:eastAsia="zh-CN"/>
          <w14:textFill>
            <w14:solidFill>
              <w14:schemeClr w14:val="tx1"/>
            </w14:solidFill>
          </w14:textFill>
        </w:rPr>
      </w:pPr>
      <w:bookmarkStart w:id="13" w:name="_Toc9596"/>
      <w:bookmarkStart w:id="14" w:name="_Toc22098"/>
      <w:r>
        <w:rPr>
          <w:rFonts w:hint="eastAsia" w:ascii="仿宋" w:hAnsi="仿宋" w:eastAsia="仿宋" w:cs="仿宋"/>
          <w:b/>
          <w:bCs w:val="0"/>
          <w:color w:val="000000" w:themeColor="text1"/>
          <w:lang w:val="en-US" w:eastAsia="zh-CN"/>
          <w14:textFill>
            <w14:solidFill>
              <w14:schemeClr w14:val="tx1"/>
            </w14:solidFill>
          </w14:textFill>
        </w:rPr>
        <w:t>三、支出决算情况说明</w:t>
      </w:r>
      <w:bookmarkEnd w:id="13"/>
      <w:bookmarkEnd w:id="14"/>
    </w:p>
    <w:p>
      <w:pPr>
        <w:spacing w:line="580" w:lineRule="exact"/>
        <w:ind w:firstLine="640"/>
        <w:rPr>
          <w:rFonts w:hint="eastAsia" w:ascii="仿宋_GB2312" w:eastAsia="仿宋_GB2312"/>
          <w:color w:val="000000" w:themeColor="text1"/>
          <w:szCs w:val="32"/>
          <w:lang w:val="en-US" w:eastAsia="zh-CN"/>
          <w14:textFill>
            <w14:solidFill>
              <w14:schemeClr w14:val="tx1"/>
            </w14:solidFill>
          </w14:textFill>
        </w:rPr>
      </w:pPr>
      <w:r>
        <w:rPr>
          <w:rFonts w:hint="eastAsia" w:ascii="仿宋_GB2312"/>
          <w:color w:val="000000" w:themeColor="text1"/>
          <w:szCs w:val="32"/>
          <w14:textFill>
            <w14:solidFill>
              <w14:schemeClr w14:val="tx1"/>
            </w14:solidFill>
          </w14:textFill>
        </w:rPr>
        <w:t>本年支出合计</w:t>
      </w:r>
      <w:r>
        <w:rPr>
          <w:rFonts w:hint="eastAsia" w:ascii="仿宋_GB2312"/>
          <w:color w:val="000000" w:themeColor="text1"/>
          <w:szCs w:val="32"/>
          <w:lang w:val="en-US" w:eastAsia="zh-CN"/>
          <w14:textFill>
            <w14:solidFill>
              <w14:schemeClr w14:val="tx1"/>
            </w14:solidFill>
          </w14:textFill>
        </w:rPr>
        <w:t>1444.34</w:t>
      </w:r>
      <w:r>
        <w:rPr>
          <w:rFonts w:hint="eastAsia" w:ascii="仿宋_GB2312"/>
          <w:color w:val="000000" w:themeColor="text1"/>
          <w:szCs w:val="32"/>
          <w14:textFill>
            <w14:solidFill>
              <w14:schemeClr w14:val="tx1"/>
            </w14:solidFill>
          </w14:textFill>
        </w:rPr>
        <w:t>万元，其中：基本支出</w:t>
      </w:r>
      <w:r>
        <w:rPr>
          <w:rFonts w:hint="eastAsia" w:ascii="仿宋_GB2312"/>
          <w:color w:val="000000" w:themeColor="text1"/>
          <w:szCs w:val="32"/>
          <w:lang w:val="en-US" w:eastAsia="zh-CN"/>
          <w14:textFill>
            <w14:solidFill>
              <w14:schemeClr w14:val="tx1"/>
            </w14:solidFill>
          </w14:textFill>
        </w:rPr>
        <w:t>529.42</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36.65</w:t>
      </w:r>
      <w:r>
        <w:rPr>
          <w:rFonts w:hint="eastAsia" w:ascii="仿宋_GB2312"/>
          <w:color w:val="000000" w:themeColor="text1"/>
          <w:szCs w:val="32"/>
          <w14:textFill>
            <w14:solidFill>
              <w14:schemeClr w14:val="tx1"/>
            </w14:solidFill>
          </w14:textFill>
        </w:rPr>
        <w:t>%；项目支出</w:t>
      </w:r>
      <w:r>
        <w:rPr>
          <w:rFonts w:hint="eastAsia" w:ascii="仿宋_GB2312"/>
          <w:color w:val="000000" w:themeColor="text1"/>
          <w:szCs w:val="32"/>
          <w:lang w:val="en-US" w:eastAsia="zh-CN"/>
          <w14:textFill>
            <w14:solidFill>
              <w14:schemeClr w14:val="tx1"/>
            </w14:solidFill>
          </w14:textFill>
        </w:rPr>
        <w:t>914.92</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63.35</w:t>
      </w:r>
      <w:r>
        <w:rPr>
          <w:rFonts w:hint="eastAsia" w:ascii="仿宋_GB2312"/>
          <w:color w:val="000000" w:themeColor="text1"/>
          <w:szCs w:val="32"/>
          <w14:textFill>
            <w14:solidFill>
              <w14:schemeClr w14:val="tx1"/>
            </w14:solidFill>
          </w14:textFill>
        </w:rPr>
        <w:t>%</w:t>
      </w:r>
      <w:r>
        <w:rPr>
          <w:rFonts w:hint="eastAsia" w:ascii="仿宋_GB2312"/>
          <w:color w:val="000000" w:themeColor="text1"/>
          <w:szCs w:val="32"/>
          <w:lang w:val="en-US" w:eastAsia="zh-CN"/>
          <w14:textFill>
            <w14:solidFill>
              <w14:schemeClr w14:val="tx1"/>
            </w14:solidFill>
          </w14:textFill>
        </w:rPr>
        <w:t>.</w:t>
      </w:r>
    </w:p>
    <w:p>
      <w:pPr>
        <w:pStyle w:val="3"/>
        <w:rPr>
          <w:rFonts w:hint="eastAsia" w:ascii="仿宋" w:hAnsi="仿宋" w:eastAsia="仿宋" w:cs="仿宋"/>
          <w:b/>
          <w:bCs w:val="0"/>
          <w:color w:val="000000" w:themeColor="text1"/>
          <w:lang w:val="en-US" w:eastAsia="zh-CN"/>
          <w14:textFill>
            <w14:solidFill>
              <w14:schemeClr w14:val="tx1"/>
            </w14:solidFill>
          </w14:textFill>
        </w:rPr>
      </w:pPr>
      <w:bookmarkStart w:id="15" w:name="_Toc4614"/>
      <w:bookmarkStart w:id="16" w:name="_Toc2142"/>
      <w:r>
        <w:rPr>
          <w:rFonts w:hint="eastAsia" w:ascii="仿宋" w:hAnsi="仿宋" w:eastAsia="仿宋" w:cs="仿宋"/>
          <w:b/>
          <w:bCs w:val="0"/>
          <w:color w:val="000000" w:themeColor="text1"/>
          <w:lang w:val="en-US" w:eastAsia="zh-CN"/>
          <w14:textFill>
            <w14:solidFill>
              <w14:schemeClr w14:val="tx1"/>
            </w14:solidFill>
          </w14:textFill>
        </w:rPr>
        <w:t>四、财政拨款收入支出决算总体情况说明</w:t>
      </w:r>
      <w:bookmarkEnd w:id="15"/>
      <w:bookmarkEnd w:id="16"/>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年度财政拨款收入</w:t>
      </w:r>
      <w:r>
        <w:rPr>
          <w:rFonts w:ascii="仿宋_GB2312"/>
          <w:color w:val="000000" w:themeColor="text1"/>
          <w:szCs w:val="32"/>
          <w14:textFill>
            <w14:solidFill>
              <w14:schemeClr w14:val="tx1"/>
            </w14:solidFill>
          </w14:textFill>
        </w:rPr>
        <w:t>总计</w:t>
      </w:r>
      <w:r>
        <w:rPr>
          <w:rFonts w:hint="eastAsia" w:ascii="仿宋_GB2312"/>
          <w:color w:val="000000" w:themeColor="text1"/>
          <w:szCs w:val="32"/>
          <w:lang w:val="en-US" w:eastAsia="zh-CN"/>
          <w14:textFill>
            <w14:solidFill>
              <w14:schemeClr w14:val="tx1"/>
            </w14:solidFill>
          </w14:textFill>
        </w:rPr>
        <w:t>1444.34</w:t>
      </w:r>
      <w:r>
        <w:rPr>
          <w:rFonts w:hint="eastAsia" w:ascii="仿宋_GB2312"/>
          <w:color w:val="000000" w:themeColor="text1"/>
          <w:szCs w:val="32"/>
          <w14:textFill>
            <w14:solidFill>
              <w14:schemeClr w14:val="tx1"/>
            </w14:solidFill>
          </w14:textFill>
        </w:rPr>
        <w:t>万元、支出总计</w:t>
      </w:r>
      <w:r>
        <w:rPr>
          <w:rFonts w:hint="eastAsia" w:ascii="仿宋_GB2312"/>
          <w:color w:val="000000" w:themeColor="text1"/>
          <w:szCs w:val="32"/>
          <w:lang w:val="en-US" w:eastAsia="zh-CN"/>
          <w14:textFill>
            <w14:solidFill>
              <w14:schemeClr w14:val="tx1"/>
            </w14:solidFill>
          </w14:textFill>
        </w:rPr>
        <w:t>1444.34</w:t>
      </w:r>
      <w:r>
        <w:rPr>
          <w:rFonts w:hint="eastAsia" w:ascii="仿宋_GB2312"/>
          <w:color w:val="000000" w:themeColor="text1"/>
          <w:szCs w:val="32"/>
          <w14:textFill>
            <w14:solidFill>
              <w14:schemeClr w14:val="tx1"/>
            </w14:solidFill>
          </w14:textFill>
        </w:rPr>
        <w:t>万元。与20</w:t>
      </w:r>
      <w:r>
        <w:rPr>
          <w:rFonts w:hint="eastAsia" w:ascii="仿宋_GB2312"/>
          <w:color w:val="000000" w:themeColor="text1"/>
          <w:szCs w:val="32"/>
          <w:lang w:val="en-US" w:eastAsia="zh-CN"/>
          <w14:textFill>
            <w14:solidFill>
              <w14:schemeClr w14:val="tx1"/>
            </w14:solidFill>
          </w14:textFill>
        </w:rPr>
        <w:t>20</w:t>
      </w:r>
      <w:r>
        <w:rPr>
          <w:rFonts w:hint="eastAsia" w:ascii="仿宋_GB2312"/>
          <w:color w:val="000000" w:themeColor="text1"/>
          <w:szCs w:val="32"/>
          <w14:textFill>
            <w14:solidFill>
              <w14:schemeClr w14:val="tx1"/>
            </w14:solidFill>
          </w14:textFill>
        </w:rPr>
        <w:t>年相比，财政拨款收入总计减少</w:t>
      </w:r>
      <w:r>
        <w:rPr>
          <w:rFonts w:hint="eastAsia" w:ascii="仿宋_GB2312"/>
          <w:color w:val="000000" w:themeColor="text1"/>
          <w:szCs w:val="32"/>
          <w:lang w:val="en-US" w:eastAsia="zh-CN"/>
          <w14:textFill>
            <w14:solidFill>
              <w14:schemeClr w14:val="tx1"/>
            </w14:solidFill>
          </w14:textFill>
        </w:rPr>
        <w:t>261.02</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15</w:t>
      </w:r>
      <w:r>
        <w:rPr>
          <w:rFonts w:hint="eastAsia" w:ascii="仿宋_GB2312"/>
          <w:color w:val="000000" w:themeColor="text1"/>
          <w:szCs w:val="32"/>
          <w14:textFill>
            <w14:solidFill>
              <w14:schemeClr w14:val="tx1"/>
            </w14:solidFill>
          </w14:textFill>
        </w:rPr>
        <w:t>%，财政拨款支出总计减少</w:t>
      </w:r>
      <w:r>
        <w:rPr>
          <w:rFonts w:hint="eastAsia" w:ascii="仿宋_GB2312"/>
          <w:color w:val="000000" w:themeColor="text1"/>
          <w:szCs w:val="32"/>
          <w:lang w:val="en-US" w:eastAsia="zh-CN"/>
          <w14:textFill>
            <w14:solidFill>
              <w14:schemeClr w14:val="tx1"/>
            </w14:solidFill>
          </w14:textFill>
        </w:rPr>
        <w:t>261.02</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15</w:t>
      </w:r>
      <w:r>
        <w:rPr>
          <w:rFonts w:hint="eastAsia" w:ascii="仿宋_GB2312"/>
          <w:color w:val="000000" w:themeColor="text1"/>
          <w:szCs w:val="32"/>
          <w14:textFill>
            <w14:solidFill>
              <w14:schemeClr w14:val="tx1"/>
            </w14:solidFill>
          </w14:textFill>
        </w:rPr>
        <w:t>%。</w:t>
      </w:r>
    </w:p>
    <w:p>
      <w:pPr>
        <w:pStyle w:val="3"/>
        <w:rPr>
          <w:rFonts w:hint="eastAsia" w:ascii="仿宋" w:hAnsi="仿宋" w:eastAsia="仿宋" w:cs="仿宋"/>
          <w:b/>
          <w:bCs w:val="0"/>
          <w:color w:val="000000" w:themeColor="text1"/>
          <w:lang w:val="en-US" w:eastAsia="zh-CN"/>
          <w14:textFill>
            <w14:solidFill>
              <w14:schemeClr w14:val="tx1"/>
            </w14:solidFill>
          </w14:textFill>
        </w:rPr>
      </w:pPr>
      <w:bookmarkStart w:id="17" w:name="_Toc6501"/>
      <w:bookmarkStart w:id="18" w:name="_Toc9341"/>
      <w:r>
        <w:rPr>
          <w:rFonts w:hint="eastAsia" w:ascii="仿宋" w:hAnsi="仿宋" w:eastAsia="仿宋" w:cs="仿宋"/>
          <w:b/>
          <w:bCs w:val="0"/>
          <w:color w:val="000000" w:themeColor="text1"/>
          <w:lang w:val="en-US" w:eastAsia="zh-CN"/>
          <w14:textFill>
            <w14:solidFill>
              <w14:schemeClr w14:val="tx1"/>
            </w14:solidFill>
          </w14:textFill>
        </w:rPr>
        <w:t>五、一般公共预算财政拨款支出决算情况说明</w:t>
      </w:r>
      <w:bookmarkEnd w:id="17"/>
      <w:bookmarkEnd w:id="18"/>
    </w:p>
    <w:p>
      <w:pPr>
        <w:spacing w:line="580" w:lineRule="exact"/>
        <w:ind w:firstLine="643"/>
        <w:rPr>
          <w:rFonts w:hint="eastAsia" w:ascii="仿宋_GB2312"/>
          <w:b/>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（一）财政拨款支出决算总体情况</w:t>
      </w:r>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年度财政拨款支出</w:t>
      </w:r>
      <w:r>
        <w:rPr>
          <w:rFonts w:hint="eastAsia" w:ascii="仿宋_GB2312"/>
          <w:color w:val="000000" w:themeColor="text1"/>
          <w:szCs w:val="32"/>
          <w:lang w:val="en-US" w:eastAsia="zh-CN"/>
          <w14:textFill>
            <w14:solidFill>
              <w14:schemeClr w14:val="tx1"/>
            </w14:solidFill>
          </w14:textFill>
        </w:rPr>
        <w:t>1444.34</w:t>
      </w:r>
      <w:r>
        <w:rPr>
          <w:rFonts w:hint="eastAsia" w:ascii="仿宋_GB2312"/>
          <w:color w:val="000000" w:themeColor="text1"/>
          <w:szCs w:val="32"/>
          <w14:textFill>
            <w14:solidFill>
              <w14:schemeClr w14:val="tx1"/>
            </w14:solidFill>
          </w14:textFill>
        </w:rPr>
        <w:t>万元，占本年支出合计的</w:t>
      </w:r>
      <w:r>
        <w:rPr>
          <w:rFonts w:hint="eastAsia" w:ascii="仿宋_GB2312"/>
          <w:color w:val="000000" w:themeColor="text1"/>
          <w:szCs w:val="32"/>
          <w:lang w:val="en-US" w:eastAsia="zh-CN"/>
          <w14:textFill>
            <w14:solidFill>
              <w14:schemeClr w14:val="tx1"/>
            </w14:solidFill>
          </w14:textFill>
        </w:rPr>
        <w:t>100</w:t>
      </w:r>
      <w:r>
        <w:rPr>
          <w:rFonts w:hint="eastAsia" w:ascii="仿宋_GB2312"/>
          <w:color w:val="000000" w:themeColor="text1"/>
          <w:szCs w:val="32"/>
          <w14:textFill>
            <w14:solidFill>
              <w14:schemeClr w14:val="tx1"/>
            </w14:solidFill>
          </w14:textFill>
        </w:rPr>
        <w:t>%。与20</w:t>
      </w:r>
      <w:r>
        <w:rPr>
          <w:rFonts w:hint="eastAsia" w:ascii="仿宋_GB2312"/>
          <w:color w:val="000000" w:themeColor="text1"/>
          <w:szCs w:val="32"/>
          <w:lang w:val="en-US" w:eastAsia="zh-CN"/>
          <w14:textFill>
            <w14:solidFill>
              <w14:schemeClr w14:val="tx1"/>
            </w14:solidFill>
          </w14:textFill>
        </w:rPr>
        <w:t>20</w:t>
      </w:r>
      <w:r>
        <w:rPr>
          <w:rFonts w:hint="eastAsia" w:ascii="仿宋_GB2312"/>
          <w:color w:val="000000" w:themeColor="text1"/>
          <w:szCs w:val="32"/>
          <w14:textFill>
            <w14:solidFill>
              <w14:schemeClr w14:val="tx1"/>
            </w14:solidFill>
          </w14:textFill>
        </w:rPr>
        <w:t>年相比，财政拨款支出减少</w:t>
      </w:r>
      <w:r>
        <w:rPr>
          <w:rFonts w:hint="eastAsia" w:ascii="仿宋_GB2312"/>
          <w:color w:val="000000" w:themeColor="text1"/>
          <w:szCs w:val="32"/>
          <w:lang w:val="en-US" w:eastAsia="zh-CN"/>
          <w14:textFill>
            <w14:solidFill>
              <w14:schemeClr w14:val="tx1"/>
            </w14:solidFill>
          </w14:textFill>
        </w:rPr>
        <w:t>261.02</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15</w:t>
      </w:r>
      <w:r>
        <w:rPr>
          <w:rFonts w:hint="eastAsia" w:ascii="仿宋_GB2312"/>
          <w:color w:val="000000" w:themeColor="text1"/>
          <w:szCs w:val="32"/>
          <w14:textFill>
            <w14:solidFill>
              <w14:schemeClr w14:val="tx1"/>
            </w14:solidFill>
          </w14:textFill>
        </w:rPr>
        <w:t>%。</w:t>
      </w:r>
    </w:p>
    <w:p>
      <w:pPr>
        <w:spacing w:line="580" w:lineRule="exact"/>
        <w:ind w:firstLine="643"/>
        <w:rPr>
          <w:rFonts w:ascii="仿宋_GB2312"/>
          <w:b/>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（二）财政拨款</w:t>
      </w:r>
      <w:r>
        <w:rPr>
          <w:rFonts w:ascii="仿宋_GB2312"/>
          <w:b/>
          <w:color w:val="000000" w:themeColor="text1"/>
          <w:szCs w:val="32"/>
          <w14:textFill>
            <w14:solidFill>
              <w14:schemeClr w14:val="tx1"/>
            </w14:solidFill>
          </w14:textFill>
        </w:rPr>
        <w:t>支出决算结构情况</w:t>
      </w:r>
    </w:p>
    <w:p>
      <w:pPr>
        <w:spacing w:line="580" w:lineRule="exact"/>
        <w:ind w:firstLine="640"/>
        <w:rPr>
          <w:rFonts w:hint="eastAsia" w:ascii="仿宋_GB2312" w:eastAsia="仿宋_GB2312"/>
          <w:color w:val="000000" w:themeColor="text1"/>
          <w:szCs w:val="32"/>
          <w:lang w:eastAsia="zh-CN"/>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w:t>
      </w:r>
      <w:r>
        <w:rPr>
          <w:rFonts w:ascii="仿宋_GB2312"/>
          <w:color w:val="000000" w:themeColor="text1"/>
          <w:szCs w:val="32"/>
          <w14:textFill>
            <w14:solidFill>
              <w14:schemeClr w14:val="tx1"/>
            </w14:solidFill>
          </w14:textFill>
        </w:rPr>
        <w:t>财政拨款支出</w:t>
      </w:r>
      <w:r>
        <w:rPr>
          <w:rFonts w:hint="eastAsia" w:ascii="仿宋_GB2312"/>
          <w:color w:val="000000" w:themeColor="text1"/>
          <w:szCs w:val="32"/>
          <w:lang w:val="en-US" w:eastAsia="zh-CN"/>
          <w14:textFill>
            <w14:solidFill>
              <w14:schemeClr w14:val="tx1"/>
            </w14:solidFill>
          </w14:textFill>
        </w:rPr>
        <w:t>1444.34</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，主要用于以下方面：</w:t>
      </w:r>
      <w:r>
        <w:rPr>
          <w:rFonts w:ascii="仿宋_GB2312"/>
          <w:b/>
          <w:color w:val="000000" w:themeColor="text1"/>
          <w:szCs w:val="32"/>
          <w14:textFill>
            <w14:solidFill>
              <w14:schemeClr w14:val="tx1"/>
            </w14:solidFill>
          </w14:textFill>
        </w:rPr>
        <w:t>一般公共服务（</w:t>
      </w:r>
      <w:r>
        <w:rPr>
          <w:rFonts w:hint="eastAsia" w:ascii="仿宋_GB2312"/>
          <w:b/>
          <w:color w:val="000000" w:themeColor="text1"/>
          <w:szCs w:val="32"/>
          <w14:textFill>
            <w14:solidFill>
              <w14:schemeClr w14:val="tx1"/>
            </w14:solidFill>
          </w14:textFill>
        </w:rPr>
        <w:t>类</w:t>
      </w:r>
      <w:r>
        <w:rPr>
          <w:rFonts w:ascii="仿宋_GB2312"/>
          <w:b/>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支出</w:t>
      </w:r>
      <w:r>
        <w:rPr>
          <w:rFonts w:hint="eastAsia" w:ascii="仿宋_GB2312"/>
          <w:color w:val="000000" w:themeColor="text1"/>
          <w:szCs w:val="32"/>
          <w:lang w:val="en-US" w:eastAsia="zh-CN"/>
          <w14:textFill>
            <w14:solidFill>
              <w14:schemeClr w14:val="tx1"/>
            </w14:solidFill>
          </w14:textFill>
        </w:rPr>
        <w:t>607.64</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，占</w:t>
      </w:r>
      <w:r>
        <w:rPr>
          <w:rFonts w:hint="eastAsia" w:ascii="仿宋_GB2312"/>
          <w:color w:val="000000" w:themeColor="text1"/>
          <w:szCs w:val="32"/>
          <w:lang w:val="en-US" w:eastAsia="zh-CN"/>
          <w14:textFill>
            <w14:solidFill>
              <w14:schemeClr w14:val="tx1"/>
            </w14:solidFill>
          </w14:textFill>
        </w:rPr>
        <w:t>42.07</w:t>
      </w:r>
      <w:r>
        <w:rPr>
          <w:rFonts w:ascii="仿宋_GB2312"/>
          <w:color w:val="000000" w:themeColor="text1"/>
          <w:szCs w:val="32"/>
          <w14:textFill>
            <w14:solidFill>
              <w14:schemeClr w14:val="tx1"/>
            </w14:solidFill>
          </w14:textFill>
        </w:rPr>
        <w:t>%；</w:t>
      </w:r>
      <w:r>
        <w:rPr>
          <w:rFonts w:hint="eastAsia" w:ascii="仿宋_GB2312"/>
          <w:b/>
          <w:color w:val="000000" w:themeColor="text1"/>
          <w:szCs w:val="32"/>
          <w14:textFill>
            <w14:solidFill>
              <w14:schemeClr w14:val="tx1"/>
            </w14:solidFill>
          </w14:textFill>
        </w:rPr>
        <w:t>社会</w:t>
      </w:r>
      <w:r>
        <w:rPr>
          <w:rFonts w:ascii="仿宋_GB2312"/>
          <w:b/>
          <w:color w:val="000000" w:themeColor="text1"/>
          <w:szCs w:val="32"/>
          <w14:textFill>
            <w14:solidFill>
              <w14:schemeClr w14:val="tx1"/>
            </w14:solidFill>
          </w14:textFill>
        </w:rPr>
        <w:t>保障和就业（</w:t>
      </w:r>
      <w:r>
        <w:rPr>
          <w:rFonts w:hint="eastAsia" w:ascii="仿宋_GB2312"/>
          <w:b/>
          <w:color w:val="000000" w:themeColor="text1"/>
          <w:szCs w:val="32"/>
          <w14:textFill>
            <w14:solidFill>
              <w14:schemeClr w14:val="tx1"/>
            </w14:solidFill>
          </w14:textFill>
        </w:rPr>
        <w:t>类</w:t>
      </w:r>
      <w:r>
        <w:rPr>
          <w:rFonts w:ascii="仿宋_GB2312"/>
          <w:b/>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支出</w:t>
      </w:r>
      <w:r>
        <w:rPr>
          <w:rFonts w:hint="eastAsia" w:ascii="仿宋_GB2312"/>
          <w:color w:val="000000" w:themeColor="text1"/>
          <w:szCs w:val="32"/>
          <w:lang w:val="en-US" w:eastAsia="zh-CN"/>
          <w14:textFill>
            <w14:solidFill>
              <w14:schemeClr w14:val="tx1"/>
            </w14:solidFill>
          </w14:textFill>
        </w:rPr>
        <w:t>9.54</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，占</w:t>
      </w:r>
      <w:r>
        <w:rPr>
          <w:rFonts w:hint="eastAsia" w:ascii="仿宋_GB2312"/>
          <w:color w:val="000000" w:themeColor="text1"/>
          <w:szCs w:val="32"/>
          <w:lang w:val="en-US" w:eastAsia="zh-CN"/>
          <w14:textFill>
            <w14:solidFill>
              <w14:schemeClr w14:val="tx1"/>
            </w14:solidFill>
          </w14:textFill>
        </w:rPr>
        <w:t>0.66</w:t>
      </w:r>
      <w:r>
        <w:rPr>
          <w:rFonts w:ascii="仿宋_GB2312"/>
          <w:color w:val="000000" w:themeColor="text1"/>
          <w:szCs w:val="32"/>
          <w14:textFill>
            <w14:solidFill>
              <w14:schemeClr w14:val="tx1"/>
            </w14:solidFill>
          </w14:textFill>
        </w:rPr>
        <w:t>%；</w:t>
      </w:r>
      <w:r>
        <w:rPr>
          <w:rFonts w:hint="eastAsia" w:ascii="仿宋_GB2312"/>
          <w:b/>
          <w:color w:val="000000" w:themeColor="text1"/>
          <w:szCs w:val="32"/>
          <w14:textFill>
            <w14:solidFill>
              <w14:schemeClr w14:val="tx1"/>
            </w14:solidFill>
          </w14:textFill>
        </w:rPr>
        <w:t>卫生</w:t>
      </w:r>
      <w:r>
        <w:rPr>
          <w:rFonts w:ascii="仿宋_GB2312"/>
          <w:b/>
          <w:color w:val="000000" w:themeColor="text1"/>
          <w:szCs w:val="32"/>
          <w14:textFill>
            <w14:solidFill>
              <w14:schemeClr w14:val="tx1"/>
            </w14:solidFill>
          </w14:textFill>
        </w:rPr>
        <w:t>健康（</w:t>
      </w:r>
      <w:r>
        <w:rPr>
          <w:rFonts w:hint="eastAsia" w:ascii="仿宋_GB2312"/>
          <w:b/>
          <w:color w:val="000000" w:themeColor="text1"/>
          <w:szCs w:val="32"/>
          <w14:textFill>
            <w14:solidFill>
              <w14:schemeClr w14:val="tx1"/>
            </w14:solidFill>
          </w14:textFill>
        </w:rPr>
        <w:t>类</w:t>
      </w:r>
      <w:r>
        <w:rPr>
          <w:rFonts w:ascii="仿宋_GB2312"/>
          <w:b/>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支出</w:t>
      </w:r>
      <w:r>
        <w:rPr>
          <w:rFonts w:hint="eastAsia" w:ascii="仿宋_GB2312"/>
          <w:color w:val="000000" w:themeColor="text1"/>
          <w:szCs w:val="32"/>
          <w:lang w:val="en-US" w:eastAsia="zh-CN"/>
          <w14:textFill>
            <w14:solidFill>
              <w14:schemeClr w14:val="tx1"/>
            </w14:solidFill>
          </w14:textFill>
        </w:rPr>
        <w:t>11.88</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，占</w:t>
      </w:r>
      <w:r>
        <w:rPr>
          <w:rFonts w:hint="eastAsia" w:ascii="仿宋_GB2312"/>
          <w:color w:val="000000" w:themeColor="text1"/>
          <w:szCs w:val="32"/>
          <w:lang w:val="en-US" w:eastAsia="zh-CN"/>
          <w14:textFill>
            <w14:solidFill>
              <w14:schemeClr w14:val="tx1"/>
            </w14:solidFill>
          </w14:textFill>
        </w:rPr>
        <w:t>0.82</w:t>
      </w:r>
      <w:r>
        <w:rPr>
          <w:rFonts w:ascii="仿宋_GB2312"/>
          <w:color w:val="000000" w:themeColor="text1"/>
          <w:szCs w:val="32"/>
          <w14:textFill>
            <w14:solidFill>
              <w14:schemeClr w14:val="tx1"/>
            </w14:solidFill>
          </w14:textFill>
        </w:rPr>
        <w:t>%；</w:t>
      </w:r>
      <w:r>
        <w:rPr>
          <w:rFonts w:hint="eastAsia" w:ascii="仿宋_GB2312"/>
          <w:b/>
          <w:color w:val="000000" w:themeColor="text1"/>
          <w:szCs w:val="32"/>
          <w14:textFill>
            <w14:solidFill>
              <w14:schemeClr w14:val="tx1"/>
            </w14:solidFill>
          </w14:textFill>
        </w:rPr>
        <w:t>农林水</w:t>
      </w:r>
      <w:r>
        <w:rPr>
          <w:rFonts w:ascii="仿宋_GB2312"/>
          <w:b/>
          <w:color w:val="000000" w:themeColor="text1"/>
          <w:szCs w:val="32"/>
          <w14:textFill>
            <w14:solidFill>
              <w14:schemeClr w14:val="tx1"/>
            </w14:solidFill>
          </w14:textFill>
        </w:rPr>
        <w:t>（</w:t>
      </w:r>
      <w:r>
        <w:rPr>
          <w:rFonts w:hint="eastAsia" w:ascii="仿宋_GB2312"/>
          <w:b/>
          <w:color w:val="000000" w:themeColor="text1"/>
          <w:szCs w:val="32"/>
          <w14:textFill>
            <w14:solidFill>
              <w14:schemeClr w14:val="tx1"/>
            </w14:solidFill>
          </w14:textFill>
        </w:rPr>
        <w:t>类</w:t>
      </w:r>
      <w:r>
        <w:rPr>
          <w:rFonts w:ascii="仿宋_GB2312"/>
          <w:b/>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支出</w:t>
      </w:r>
      <w:r>
        <w:rPr>
          <w:rFonts w:hint="eastAsia" w:ascii="仿宋_GB2312"/>
          <w:color w:val="000000" w:themeColor="text1"/>
          <w:szCs w:val="32"/>
          <w:lang w:val="en-US" w:eastAsia="zh-CN"/>
          <w14:textFill>
            <w14:solidFill>
              <w14:schemeClr w14:val="tx1"/>
            </w14:solidFill>
          </w14:textFill>
        </w:rPr>
        <w:t>815.27</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，占</w:t>
      </w:r>
      <w:r>
        <w:rPr>
          <w:rFonts w:hint="eastAsia" w:ascii="仿宋_GB2312"/>
          <w:color w:val="000000" w:themeColor="text1"/>
          <w:szCs w:val="32"/>
          <w:lang w:val="en-US" w:eastAsia="zh-CN"/>
          <w14:textFill>
            <w14:solidFill>
              <w14:schemeClr w14:val="tx1"/>
            </w14:solidFill>
          </w14:textFill>
        </w:rPr>
        <w:t>56.45</w:t>
      </w:r>
      <w:r>
        <w:rPr>
          <w:rFonts w:ascii="仿宋_GB2312"/>
          <w:color w:val="000000" w:themeColor="text1"/>
          <w:szCs w:val="32"/>
          <w14:textFill>
            <w14:solidFill>
              <w14:schemeClr w14:val="tx1"/>
            </w14:solidFill>
          </w14:textFill>
        </w:rPr>
        <w:t>%</w:t>
      </w:r>
      <w:r>
        <w:rPr>
          <w:rFonts w:hint="eastAsia" w:ascii="仿宋_GB2312"/>
          <w:color w:val="000000" w:themeColor="text1"/>
          <w:szCs w:val="32"/>
          <w:lang w:eastAsia="zh-CN"/>
          <w14:textFill>
            <w14:solidFill>
              <w14:schemeClr w14:val="tx1"/>
            </w14:solidFill>
          </w14:textFill>
        </w:rPr>
        <w:t>。</w:t>
      </w:r>
    </w:p>
    <w:p>
      <w:pPr>
        <w:spacing w:line="580" w:lineRule="exact"/>
        <w:ind w:firstLine="643"/>
        <w:rPr>
          <w:rFonts w:hint="eastAsia" w:ascii="仿宋_GB2312"/>
          <w:b/>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（三）财政拨款支出决算具体情况</w:t>
      </w:r>
    </w:p>
    <w:p>
      <w:pPr>
        <w:spacing w:line="580" w:lineRule="exact"/>
        <w:ind w:firstLine="640"/>
        <w:rPr>
          <w:rFonts w:hint="eastAsia" w:ascii="仿宋" w:hAnsi="仿宋" w:eastAsia="仿宋" w:cs="仿宋"/>
          <w:color w:val="000000" w:themeColor="text1"/>
          <w:sz w:val="32"/>
          <w:szCs w:val="32"/>
          <w:lang w:eastAsia="zh-CN"/>
          <w14:textFill>
            <w14:solidFill>
              <w14:schemeClr w14:val="tx1"/>
            </w14:solidFill>
          </w14:textFill>
        </w:rPr>
      </w:pPr>
      <w:r>
        <w:rPr>
          <w:rFonts w:hint="eastAsia"/>
          <w:color w:val="000000" w:themeColor="text1"/>
          <w:szCs w:val="32"/>
          <w14:textFill>
            <w14:solidFill>
              <w14:schemeClr w14:val="tx1"/>
            </w14:solidFill>
          </w14:textFill>
        </w:rPr>
        <w:t>2</w:t>
      </w:r>
      <w:r>
        <w:rPr>
          <w:color w:val="000000" w:themeColor="text1"/>
          <w:szCs w:val="32"/>
          <w14:textFill>
            <w14:solidFill>
              <w14:schemeClr w14:val="tx1"/>
            </w14:solidFill>
          </w14:textFill>
        </w:rPr>
        <w:t>02</w:t>
      </w:r>
      <w:r>
        <w:rPr>
          <w:rFonts w:hint="eastAsia"/>
          <w:color w:val="000000" w:themeColor="text1"/>
          <w:szCs w:val="32"/>
          <w:lang w:val="en-US" w:eastAsia="zh-CN"/>
          <w14:textFill>
            <w14:solidFill>
              <w14:schemeClr w14:val="tx1"/>
            </w14:solidFill>
          </w14:textFill>
        </w:rPr>
        <w:t>1</w:t>
      </w:r>
      <w:r>
        <w:rPr>
          <w:rFonts w:hint="eastAsia"/>
          <w:color w:val="000000" w:themeColor="text1"/>
          <w:szCs w:val="32"/>
          <w14:textFill>
            <w14:solidFill>
              <w14:schemeClr w14:val="tx1"/>
            </w14:solidFill>
          </w14:textFill>
        </w:rPr>
        <w:t>年度财政拨款支出年初预算</w:t>
      </w:r>
      <w:r>
        <w:rPr>
          <w:rFonts w:hint="eastAsia"/>
          <w:color w:val="000000" w:themeColor="text1"/>
          <w:szCs w:val="32"/>
          <w:lang w:val="en-US" w:eastAsia="zh-CN"/>
          <w14:textFill>
            <w14:solidFill>
              <w14:schemeClr w14:val="tx1"/>
            </w14:solidFill>
          </w14:textFill>
        </w:rPr>
        <w:t>1334.72</w:t>
      </w:r>
      <w:r>
        <w:rPr>
          <w:rFonts w:hint="eastAsia"/>
          <w:color w:val="000000" w:themeColor="text1"/>
          <w:szCs w:val="32"/>
          <w14:textFill>
            <w14:solidFill>
              <w14:schemeClr w14:val="tx1"/>
            </w14:solidFill>
          </w14:textFill>
        </w:rPr>
        <w:t>万元，支出决算</w:t>
      </w:r>
      <w:r>
        <w:rPr>
          <w:rFonts w:hint="eastAsia"/>
          <w:color w:val="000000" w:themeColor="text1"/>
          <w:szCs w:val="32"/>
          <w:lang w:val="en-US" w:eastAsia="zh-CN"/>
          <w14:textFill>
            <w14:solidFill>
              <w14:schemeClr w14:val="tx1"/>
            </w14:solidFill>
          </w14:textFill>
        </w:rPr>
        <w:t>1444.34</w:t>
      </w:r>
      <w:bookmarkStart w:id="29" w:name="_GoBack"/>
      <w:bookmarkEnd w:id="29"/>
      <w:r>
        <w:rPr>
          <w:rFonts w:hint="eastAsia"/>
          <w:color w:val="000000" w:themeColor="text1"/>
          <w:szCs w:val="32"/>
          <w14:textFill>
            <w14:solidFill>
              <w14:schemeClr w14:val="tx1"/>
            </w14:solidFill>
          </w14:textFill>
        </w:rPr>
        <w:t>万元，完成</w:t>
      </w:r>
      <w:r>
        <w:rPr>
          <w:rFonts w:hint="eastAsia"/>
          <w:color w:val="000000" w:themeColor="text1"/>
          <w:szCs w:val="32"/>
          <w:lang w:val="en-US" w:eastAsia="zh-CN"/>
          <w14:textFill>
            <w14:solidFill>
              <w14:schemeClr w14:val="tx1"/>
            </w14:solidFill>
          </w14:textFill>
        </w:rPr>
        <w:t>本年调整</w:t>
      </w:r>
      <w:r>
        <w:rPr>
          <w:rFonts w:hint="eastAsia"/>
          <w:color w:val="000000" w:themeColor="text1"/>
          <w:szCs w:val="32"/>
          <w14:textFill>
            <w14:solidFill>
              <w14:schemeClr w14:val="tx1"/>
            </w14:solidFill>
          </w14:textFill>
        </w:rPr>
        <w:t>预算的</w:t>
      </w:r>
      <w:r>
        <w:rPr>
          <w:rFonts w:hint="eastAsia"/>
          <w:color w:val="000000" w:themeColor="text1"/>
          <w:szCs w:val="32"/>
          <w:lang w:val="en-US" w:eastAsia="zh-CN"/>
          <w14:textFill>
            <w14:solidFill>
              <w14:schemeClr w14:val="tx1"/>
            </w14:solidFill>
          </w14:textFill>
        </w:rPr>
        <w:t>100</w:t>
      </w:r>
      <w:r>
        <w:rPr>
          <w:color w:val="000000" w:themeColor="text1"/>
          <w:szCs w:val="32"/>
          <w14:textFill>
            <w14:solidFill>
              <w14:schemeClr w14:val="tx1"/>
            </w14:solidFill>
          </w14:textFill>
        </w:rPr>
        <w:t>%</w:t>
      </w:r>
      <w:r>
        <w:rPr>
          <w:rFonts w:hint="eastAsia"/>
          <w:color w:val="000000" w:themeColor="text1"/>
          <w:szCs w:val="32"/>
          <w14:textFill>
            <w14:solidFill>
              <w14:schemeClr w14:val="tx1"/>
            </w14:solidFill>
          </w14:textFill>
        </w:rPr>
        <w:t>。其中：</w:t>
      </w:r>
    </w:p>
    <w:p>
      <w:pPr>
        <w:numPr>
          <w:ilvl w:val="0"/>
          <w:numId w:val="0"/>
        </w:num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1）</w:t>
      </w:r>
      <w:r>
        <w:rPr>
          <w:rFonts w:hint="eastAsia" w:ascii="仿宋" w:hAnsi="仿宋" w:eastAsia="仿宋" w:cs="仿宋"/>
          <w:color w:val="000000" w:themeColor="text1"/>
          <w:sz w:val="32"/>
          <w:szCs w:val="32"/>
          <w14:textFill>
            <w14:solidFill>
              <w14:schemeClr w14:val="tx1"/>
            </w14:solidFill>
          </w14:textFill>
        </w:rPr>
        <w:t>按功能科目分类</w:t>
      </w:r>
      <w:r>
        <w:rPr>
          <w:rFonts w:hint="eastAsia" w:ascii="仿宋" w:hAnsi="仿宋" w:eastAsia="仿宋" w:cs="仿宋"/>
          <w:color w:val="000000" w:themeColor="text1"/>
          <w:sz w:val="32"/>
          <w:szCs w:val="32"/>
          <w:lang w:val="en-US" w:eastAsia="zh-CN"/>
          <w14:textFill>
            <w14:solidFill>
              <w14:schemeClr w14:val="tx1"/>
            </w14:solidFill>
          </w14:textFill>
        </w:rPr>
        <w:t>对比</w:t>
      </w:r>
      <w:r>
        <w:rPr>
          <w:rFonts w:hint="eastAsia" w:ascii="仿宋" w:hAnsi="仿宋" w:eastAsia="仿宋" w:cs="仿宋"/>
          <w:color w:val="000000" w:themeColor="text1"/>
          <w:sz w:val="32"/>
          <w:szCs w:val="32"/>
          <w14:textFill>
            <w14:solidFill>
              <w14:schemeClr w14:val="tx1"/>
            </w14:solidFill>
          </w14:textFill>
        </w:rPr>
        <w:t>如下：</w:t>
      </w:r>
    </w:p>
    <w:p>
      <w:pPr>
        <w:jc w:val="left"/>
        <w:rPr>
          <w:rFonts w:hint="eastAsia" w:ascii="宋体" w:hAnsi="宋体" w:cs="Arial"/>
          <w:b/>
          <w:color w:val="000000" w:themeColor="text1"/>
          <w:kern w:val="0"/>
          <w:sz w:val="30"/>
          <w:szCs w:val="30"/>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 xml:space="preserve"> </w:t>
      </w:r>
      <w:r>
        <w:rPr>
          <w:rFonts w:ascii="宋体" w:hAnsi="宋体" w:cs="Arial"/>
          <w:b/>
          <w:color w:val="000000" w:themeColor="text1"/>
          <w:kern w:val="0"/>
          <w:sz w:val="30"/>
          <w:szCs w:val="30"/>
          <w14:textFill>
            <w14:solidFill>
              <w14:schemeClr w14:val="tx1"/>
            </w14:solidFill>
          </w14:textFill>
        </w:rPr>
        <w:t>2</w:t>
      </w:r>
      <w:r>
        <w:rPr>
          <w:rFonts w:hint="eastAsia" w:ascii="宋体" w:hAnsi="宋体" w:cs="Arial"/>
          <w:b/>
          <w:color w:val="000000" w:themeColor="text1"/>
          <w:kern w:val="0"/>
          <w:sz w:val="30"/>
          <w:szCs w:val="30"/>
          <w14:textFill>
            <w14:solidFill>
              <w14:schemeClr w14:val="tx1"/>
            </w14:solidFill>
          </w14:textFill>
        </w:rPr>
        <w:t>0</w:t>
      </w:r>
      <w:r>
        <w:rPr>
          <w:rFonts w:hint="eastAsia" w:ascii="宋体" w:hAnsi="宋体" w:cs="Arial"/>
          <w:b/>
          <w:color w:val="000000" w:themeColor="text1"/>
          <w:kern w:val="0"/>
          <w:sz w:val="30"/>
          <w:szCs w:val="30"/>
          <w:lang w:val="en-US" w:eastAsia="zh-CN"/>
          <w14:textFill>
            <w14:solidFill>
              <w14:schemeClr w14:val="tx1"/>
            </w14:solidFill>
          </w14:textFill>
        </w:rPr>
        <w:t>21</w:t>
      </w:r>
      <w:r>
        <w:rPr>
          <w:rFonts w:hint="eastAsia" w:ascii="宋体" w:hAnsi="宋体" w:cs="Arial"/>
          <w:b/>
          <w:color w:val="000000" w:themeColor="text1"/>
          <w:kern w:val="0"/>
          <w:sz w:val="30"/>
          <w:szCs w:val="30"/>
          <w14:textFill>
            <w14:solidFill>
              <w14:schemeClr w14:val="tx1"/>
            </w14:solidFill>
          </w14:textFill>
        </w:rPr>
        <w:t>年度支出功能科目分类对比表    单位：</w:t>
      </w:r>
      <w:r>
        <w:rPr>
          <w:rFonts w:hint="eastAsia" w:ascii="宋体" w:hAnsi="宋体" w:cs="Arial"/>
          <w:b/>
          <w:color w:val="000000" w:themeColor="text1"/>
          <w:kern w:val="0"/>
          <w:sz w:val="30"/>
          <w:szCs w:val="30"/>
          <w:lang w:val="en-US" w:eastAsia="zh-CN"/>
          <w14:textFill>
            <w14:solidFill>
              <w14:schemeClr w14:val="tx1"/>
            </w14:solidFill>
          </w14:textFill>
        </w:rPr>
        <w:t>万</w:t>
      </w:r>
      <w:r>
        <w:rPr>
          <w:rFonts w:hint="eastAsia" w:ascii="宋体" w:hAnsi="宋体" w:cs="Arial"/>
          <w:b/>
          <w:color w:val="000000" w:themeColor="text1"/>
          <w:kern w:val="0"/>
          <w:sz w:val="30"/>
          <w:szCs w:val="30"/>
          <w14:textFill>
            <w14:solidFill>
              <w14:schemeClr w14:val="tx1"/>
            </w14:solidFill>
          </w14:textFill>
        </w:rPr>
        <w:t>元</w:t>
      </w:r>
    </w:p>
    <w:tbl>
      <w:tblPr>
        <w:tblStyle w:val="9"/>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000000" w:themeColor="text1"/>
                <w:kern w:val="0"/>
                <w:sz w:val="24"/>
                <w:szCs w:val="24"/>
                <w14:textFill>
                  <w14:solidFill>
                    <w14:schemeClr w14:val="tx1"/>
                  </w14:solidFill>
                </w14:textFill>
              </w:rPr>
            </w:pPr>
            <w:r>
              <w:rPr>
                <w:rFonts w:hint="eastAsia" w:ascii="宋体" w:hAnsi="宋体" w:cs="Arial"/>
                <w:b/>
                <w:color w:val="000000" w:themeColor="text1"/>
                <w:kern w:val="0"/>
                <w:sz w:val="24"/>
                <w:szCs w:val="24"/>
                <w14:textFill>
                  <w14:solidFill>
                    <w14:schemeClr w14:val="tx1"/>
                  </w14:solidFill>
                </w14:textFill>
              </w:rPr>
              <w:t>科目代码</w:t>
            </w:r>
          </w:p>
        </w:tc>
        <w:tc>
          <w:tcPr>
            <w:tcW w:w="2479" w:type="dxa"/>
            <w:vAlign w:val="top"/>
          </w:tcPr>
          <w:p>
            <w:pPr>
              <w:widowControl/>
              <w:jc w:val="both"/>
              <w:rPr>
                <w:rFonts w:hint="eastAsia" w:ascii="宋体" w:hAnsi="宋体" w:cs="Arial"/>
                <w:b/>
                <w:color w:val="000000" w:themeColor="text1"/>
                <w:kern w:val="0"/>
                <w:sz w:val="24"/>
                <w:szCs w:val="24"/>
                <w14:textFill>
                  <w14:solidFill>
                    <w14:schemeClr w14:val="tx1"/>
                  </w14:solidFill>
                </w14:textFill>
              </w:rPr>
            </w:pPr>
            <w:r>
              <w:rPr>
                <w:rFonts w:hint="eastAsia" w:ascii="宋体" w:hAnsi="宋体" w:cs="Arial"/>
                <w:b/>
                <w:color w:val="000000" w:themeColor="text1"/>
                <w:kern w:val="0"/>
                <w:sz w:val="24"/>
                <w:szCs w:val="24"/>
                <w14:textFill>
                  <w14:solidFill>
                    <w14:schemeClr w14:val="tx1"/>
                  </w14:solidFill>
                </w14:textFill>
              </w:rPr>
              <w:t>科目名称</w:t>
            </w:r>
          </w:p>
        </w:tc>
        <w:tc>
          <w:tcPr>
            <w:tcW w:w="1876" w:type="dxa"/>
            <w:vAlign w:val="top"/>
          </w:tcPr>
          <w:p>
            <w:pPr>
              <w:widowControl/>
              <w:jc w:val="left"/>
              <w:rPr>
                <w:rFonts w:hint="eastAsia" w:ascii="宋体" w:hAnsi="宋体" w:eastAsia="宋体" w:cs="Arial"/>
                <w:b/>
                <w:color w:val="000000" w:themeColor="text1"/>
                <w:kern w:val="0"/>
                <w:sz w:val="24"/>
                <w:szCs w:val="24"/>
                <w:lang w:val="en-US" w:eastAsia="zh-CN"/>
                <w14:textFill>
                  <w14:solidFill>
                    <w14:schemeClr w14:val="tx1"/>
                  </w14:solidFill>
                </w14:textFill>
              </w:rPr>
            </w:pPr>
            <w:r>
              <w:rPr>
                <w:rFonts w:hint="eastAsia" w:ascii="宋体" w:hAnsi="宋体" w:cs="Arial"/>
                <w:b/>
                <w:color w:val="000000" w:themeColor="text1"/>
                <w:kern w:val="0"/>
                <w:sz w:val="24"/>
                <w:szCs w:val="24"/>
                <w:lang w:val="en-US" w:eastAsia="zh-CN"/>
                <w14:textFill>
                  <w14:solidFill>
                    <w14:schemeClr w14:val="tx1"/>
                  </w14:solidFill>
                </w14:textFill>
              </w:rPr>
              <w:t>2020年</w:t>
            </w:r>
          </w:p>
        </w:tc>
        <w:tc>
          <w:tcPr>
            <w:tcW w:w="1684" w:type="dxa"/>
            <w:vAlign w:val="top"/>
          </w:tcPr>
          <w:p>
            <w:pPr>
              <w:widowControl/>
              <w:jc w:val="left"/>
              <w:rPr>
                <w:rFonts w:hint="default" w:ascii="宋体" w:hAnsi="宋体" w:eastAsia="宋体" w:cs="Arial"/>
                <w:b/>
                <w:color w:val="000000" w:themeColor="text1"/>
                <w:kern w:val="0"/>
                <w:sz w:val="24"/>
                <w:szCs w:val="24"/>
                <w:lang w:val="en-US" w:eastAsia="zh-CN"/>
                <w14:textFill>
                  <w14:solidFill>
                    <w14:schemeClr w14:val="tx1"/>
                  </w14:solidFill>
                </w14:textFill>
              </w:rPr>
            </w:pPr>
            <w:r>
              <w:rPr>
                <w:rFonts w:hint="eastAsia" w:ascii="宋体" w:hAnsi="宋体" w:eastAsia="宋体" w:cs="Arial"/>
                <w:b/>
                <w:color w:val="000000" w:themeColor="text1"/>
                <w:kern w:val="0"/>
                <w:sz w:val="24"/>
                <w:szCs w:val="24"/>
                <w:lang w:val="en-US" w:eastAsia="zh-CN"/>
                <w14:textFill>
                  <w14:solidFill>
                    <w14:schemeClr w14:val="tx1"/>
                  </w14:solidFill>
                </w14:textFill>
              </w:rPr>
              <w:t>2021年</w:t>
            </w:r>
          </w:p>
        </w:tc>
        <w:tc>
          <w:tcPr>
            <w:tcW w:w="1393" w:type="dxa"/>
            <w:vAlign w:val="top"/>
          </w:tcPr>
          <w:p>
            <w:pPr>
              <w:widowControl/>
              <w:ind w:left="0" w:leftChars="0" w:firstLine="0" w:firstLineChars="0"/>
              <w:jc w:val="left"/>
              <w:rPr>
                <w:rFonts w:hint="eastAsia" w:ascii="宋体" w:hAnsi="宋体" w:eastAsia="宋体" w:cs="Arial"/>
                <w:b/>
                <w:color w:val="000000" w:themeColor="text1"/>
                <w:kern w:val="0"/>
                <w:sz w:val="24"/>
                <w:szCs w:val="24"/>
                <w:lang w:eastAsia="zh-CN"/>
                <w14:textFill>
                  <w14:solidFill>
                    <w14:schemeClr w14:val="tx1"/>
                  </w14:solidFill>
                </w14:textFill>
              </w:rPr>
            </w:pPr>
            <w:r>
              <w:rPr>
                <w:rFonts w:hint="eastAsia" w:ascii="宋体" w:hAnsi="宋体" w:cs="Arial"/>
                <w:b/>
                <w:color w:val="000000" w:themeColor="text1"/>
                <w:kern w:val="0"/>
                <w:sz w:val="24"/>
                <w:szCs w:val="24"/>
                <w:lang w:eastAsia="zh-CN"/>
                <w14:textFill>
                  <w14:solidFill>
                    <w14:schemeClr w14:val="tx1"/>
                  </w14:solidFill>
                </w14:textFill>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88"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201</w:t>
            </w:r>
          </w:p>
        </w:tc>
        <w:tc>
          <w:tcPr>
            <w:tcW w:w="2479" w:type="dxa"/>
            <w:vAlign w:val="top"/>
          </w:tcPr>
          <w:p>
            <w:pPr>
              <w:ind w:left="0" w:leftChars="0" w:firstLine="0" w:firstLineChars="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一般公共服务支出</w:t>
            </w:r>
          </w:p>
        </w:tc>
        <w:tc>
          <w:tcPr>
            <w:tcW w:w="1876" w:type="dxa"/>
            <w:vAlign w:val="center"/>
          </w:tcPr>
          <w:p>
            <w:pPr>
              <w:keepNext w:val="0"/>
              <w:keepLines w:val="0"/>
              <w:widowControl/>
              <w:suppressLineNumbers w:val="0"/>
              <w:jc w:val="center"/>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350.43</w:t>
            </w:r>
          </w:p>
        </w:tc>
        <w:tc>
          <w:tcPr>
            <w:tcW w:w="1684" w:type="dxa"/>
            <w:vAlign w:val="center"/>
          </w:tcPr>
          <w:p>
            <w:pPr>
              <w:keepNext w:val="0"/>
              <w:keepLines w:val="0"/>
              <w:widowControl/>
              <w:suppressLineNumbers w:val="0"/>
              <w:jc w:val="center"/>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607.64</w:t>
            </w:r>
          </w:p>
        </w:tc>
        <w:tc>
          <w:tcPr>
            <w:tcW w:w="1393" w:type="dxa"/>
            <w:vAlign w:val="top"/>
          </w:tcPr>
          <w:p>
            <w:pPr>
              <w:ind w:left="0" w:leftChars="0" w:firstLine="0" w:firstLineChars="0"/>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73.39%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20106</w:t>
            </w:r>
          </w:p>
        </w:tc>
        <w:tc>
          <w:tcPr>
            <w:tcW w:w="2479" w:type="dxa"/>
            <w:vAlign w:val="top"/>
          </w:tcPr>
          <w:p>
            <w:pPr>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财政事务</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14:textFill>
                  <w14:solidFill>
                    <w14:schemeClr w14:val="tx1"/>
                  </w14:solidFill>
                </w14:textFill>
              </w:rPr>
            </w:pP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p>
        </w:tc>
        <w:tc>
          <w:tcPr>
            <w:tcW w:w="1393" w:type="dxa"/>
            <w:vAlign w:val="top"/>
          </w:tcPr>
          <w:p>
            <w:pPr>
              <w:jc w:val="left"/>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2010601</w:t>
            </w:r>
          </w:p>
        </w:tc>
        <w:tc>
          <w:tcPr>
            <w:tcW w:w="2479"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  行政运行</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14:textFill>
                  <w14:solidFill>
                    <w14:schemeClr w14:val="tx1"/>
                  </w14:solidFill>
                </w14:textFill>
              </w:rPr>
            </w:pP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p>
        </w:tc>
        <w:tc>
          <w:tcPr>
            <w:tcW w:w="1393"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2010602</w:t>
            </w:r>
          </w:p>
        </w:tc>
        <w:tc>
          <w:tcPr>
            <w:tcW w:w="2479" w:type="dxa"/>
            <w:vAlign w:val="top"/>
          </w:tcPr>
          <w:p>
            <w:pPr>
              <w:ind w:left="0" w:leftChars="0" w:firstLine="0" w:firstLineChars="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一般行政管理事务</w:t>
            </w:r>
          </w:p>
        </w:tc>
        <w:tc>
          <w:tcPr>
            <w:tcW w:w="1876" w:type="dxa"/>
            <w:vAlign w:val="top"/>
          </w:tcPr>
          <w:p>
            <w:pPr>
              <w:jc w:val="left"/>
              <w:rPr>
                <w:rFonts w:hint="eastAsia" w:ascii="仿宋" w:hAnsi="仿宋" w:eastAsia="仿宋" w:cs="仿宋"/>
                <w:color w:val="000000" w:themeColor="text1"/>
                <w:sz w:val="24"/>
                <w:szCs w:val="24"/>
                <w14:textFill>
                  <w14:solidFill>
                    <w14:schemeClr w14:val="tx1"/>
                  </w14:solidFill>
                </w14:textFill>
              </w:rPr>
            </w:pPr>
          </w:p>
        </w:tc>
        <w:tc>
          <w:tcPr>
            <w:tcW w:w="1684" w:type="dxa"/>
            <w:vAlign w:val="top"/>
          </w:tcPr>
          <w:p>
            <w:pPr>
              <w:ind w:firstLine="720" w:firstLineChars="300"/>
              <w:jc w:val="left"/>
              <w:rPr>
                <w:rFonts w:hint="eastAsia" w:ascii="仿宋" w:hAnsi="仿宋" w:eastAsia="仿宋" w:cs="仿宋"/>
                <w:color w:val="000000" w:themeColor="text1"/>
                <w:sz w:val="24"/>
                <w:szCs w:val="24"/>
                <w:lang w:val="en-US" w:eastAsia="zh-CN"/>
                <w14:textFill>
                  <w14:solidFill>
                    <w14:schemeClr w14:val="tx1"/>
                  </w14:solidFill>
                </w14:textFill>
              </w:rPr>
            </w:pPr>
          </w:p>
        </w:tc>
        <w:tc>
          <w:tcPr>
            <w:tcW w:w="1393"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201060</w:t>
            </w:r>
            <w:r>
              <w:rPr>
                <w:rFonts w:hint="eastAsia" w:ascii="仿宋" w:hAnsi="仿宋" w:eastAsia="仿宋" w:cs="仿宋"/>
                <w:color w:val="000000" w:themeColor="text1"/>
                <w:sz w:val="24"/>
                <w:szCs w:val="24"/>
                <w:lang w:val="en-US" w:eastAsia="zh-CN"/>
                <w14:textFill>
                  <w14:solidFill>
                    <w14:schemeClr w14:val="tx1"/>
                  </w14:solidFill>
                </w14:textFill>
              </w:rPr>
              <w:t>5</w:t>
            </w:r>
          </w:p>
        </w:tc>
        <w:tc>
          <w:tcPr>
            <w:tcW w:w="2479"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财政国库业务</w:t>
            </w:r>
          </w:p>
        </w:tc>
        <w:tc>
          <w:tcPr>
            <w:tcW w:w="1876" w:type="dxa"/>
            <w:vAlign w:val="center"/>
          </w:tcPr>
          <w:p>
            <w:pPr>
              <w:keepNext w:val="0"/>
              <w:keepLines w:val="0"/>
              <w:widowControl/>
              <w:suppressLineNumbers w:val="0"/>
              <w:jc w:val="right"/>
              <w:textAlignment w:val="center"/>
              <w:rPr>
                <w:rFonts w:hint="eastAsia" w:ascii="仿宋" w:hAnsi="仿宋" w:eastAsia="仿宋" w:cs="仿宋"/>
                <w:i w:val="0"/>
                <w:color w:val="000000" w:themeColor="text1"/>
                <w:kern w:val="0"/>
                <w:sz w:val="22"/>
                <w:szCs w:val="22"/>
                <w:u w:val="none"/>
                <w:lang w:val="en-US" w:eastAsia="zh-CN" w:bidi="ar"/>
                <w14:textFill>
                  <w14:solidFill>
                    <w14:schemeClr w14:val="tx1"/>
                  </w14:solidFill>
                </w14:textFill>
              </w:rPr>
            </w:pP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p>
        </w:tc>
        <w:tc>
          <w:tcPr>
            <w:tcW w:w="1393"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201060</w:t>
            </w:r>
            <w:r>
              <w:rPr>
                <w:rFonts w:hint="eastAsia" w:ascii="仿宋" w:hAnsi="仿宋" w:eastAsia="仿宋" w:cs="仿宋"/>
                <w:color w:val="000000" w:themeColor="text1"/>
                <w:sz w:val="24"/>
                <w:szCs w:val="24"/>
                <w:lang w:val="en-US" w:eastAsia="zh-CN"/>
                <w14:textFill>
                  <w14:solidFill>
                    <w14:schemeClr w14:val="tx1"/>
                  </w14:solidFill>
                </w14:textFill>
              </w:rPr>
              <w:t>7</w:t>
            </w:r>
          </w:p>
        </w:tc>
        <w:tc>
          <w:tcPr>
            <w:tcW w:w="2479"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信息化建设</w:t>
            </w:r>
          </w:p>
        </w:tc>
        <w:tc>
          <w:tcPr>
            <w:tcW w:w="1876" w:type="dxa"/>
            <w:vAlign w:val="center"/>
          </w:tcPr>
          <w:p>
            <w:pPr>
              <w:keepNext w:val="0"/>
              <w:keepLines w:val="0"/>
              <w:widowControl/>
              <w:suppressLineNumbers w:val="0"/>
              <w:jc w:val="right"/>
              <w:textAlignment w:val="center"/>
              <w:rPr>
                <w:rFonts w:hint="eastAsia" w:ascii="仿宋" w:hAnsi="仿宋" w:eastAsia="仿宋" w:cs="仿宋"/>
                <w:i w:val="0"/>
                <w:color w:val="000000" w:themeColor="text1"/>
                <w:kern w:val="0"/>
                <w:sz w:val="22"/>
                <w:szCs w:val="22"/>
                <w:u w:val="none"/>
                <w:lang w:val="en-US" w:eastAsia="zh-CN" w:bidi="ar"/>
                <w14:textFill>
                  <w14:solidFill>
                    <w14:schemeClr w14:val="tx1"/>
                  </w14:solidFill>
                </w14:textFill>
              </w:rPr>
            </w:pP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p>
        </w:tc>
        <w:tc>
          <w:tcPr>
            <w:tcW w:w="1393"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201060</w:t>
            </w:r>
            <w:r>
              <w:rPr>
                <w:rFonts w:hint="eastAsia" w:ascii="仿宋" w:hAnsi="仿宋" w:eastAsia="仿宋" w:cs="仿宋"/>
                <w:color w:val="000000" w:themeColor="text1"/>
                <w:sz w:val="24"/>
                <w:szCs w:val="24"/>
                <w:lang w:val="en-US" w:eastAsia="zh-CN"/>
                <w14:textFill>
                  <w14:solidFill>
                    <w14:schemeClr w14:val="tx1"/>
                  </w14:solidFill>
                </w14:textFill>
              </w:rPr>
              <w:t>8</w:t>
            </w:r>
          </w:p>
        </w:tc>
        <w:tc>
          <w:tcPr>
            <w:tcW w:w="2479" w:type="dxa"/>
            <w:vAlign w:val="top"/>
          </w:tcPr>
          <w:p>
            <w:pPr>
              <w:ind w:left="0" w:leftChars="0" w:firstLine="0" w:firstLineChars="0"/>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财政委托业务支出</w:t>
            </w:r>
          </w:p>
        </w:tc>
        <w:tc>
          <w:tcPr>
            <w:tcW w:w="1876" w:type="dxa"/>
            <w:vAlign w:val="center"/>
          </w:tcPr>
          <w:p>
            <w:pPr>
              <w:keepNext w:val="0"/>
              <w:keepLines w:val="0"/>
              <w:widowControl/>
              <w:suppressLineNumbers w:val="0"/>
              <w:jc w:val="right"/>
              <w:textAlignment w:val="center"/>
              <w:rPr>
                <w:rFonts w:hint="eastAsia" w:ascii="仿宋" w:hAnsi="仿宋" w:eastAsia="仿宋" w:cs="仿宋"/>
                <w:i w:val="0"/>
                <w:color w:val="000000" w:themeColor="text1"/>
                <w:kern w:val="0"/>
                <w:sz w:val="22"/>
                <w:szCs w:val="22"/>
                <w:u w:val="none"/>
                <w:lang w:val="en-US" w:eastAsia="zh-CN" w:bidi="ar"/>
                <w14:textFill>
                  <w14:solidFill>
                    <w14:schemeClr w14:val="tx1"/>
                  </w14:solidFill>
                </w14:textFill>
              </w:rPr>
            </w:pP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p>
        </w:tc>
        <w:tc>
          <w:tcPr>
            <w:tcW w:w="1393"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20106</w:t>
            </w:r>
            <w:r>
              <w:rPr>
                <w:rFonts w:hint="eastAsia" w:ascii="仿宋" w:hAnsi="仿宋" w:eastAsia="仿宋" w:cs="仿宋"/>
                <w:color w:val="000000" w:themeColor="text1"/>
                <w:sz w:val="24"/>
                <w:szCs w:val="24"/>
                <w:lang w:val="en-US" w:eastAsia="zh-CN"/>
                <w14:textFill>
                  <w14:solidFill>
                    <w14:schemeClr w14:val="tx1"/>
                  </w14:solidFill>
                </w14:textFill>
              </w:rPr>
              <w:t>50</w:t>
            </w:r>
          </w:p>
        </w:tc>
        <w:tc>
          <w:tcPr>
            <w:tcW w:w="2479"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财政事业运行</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14:textFill>
                  <w14:solidFill>
                    <w14:schemeClr w14:val="tx1"/>
                  </w14:solidFill>
                </w14:textFill>
              </w:rPr>
            </w:pP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p>
        </w:tc>
        <w:tc>
          <w:tcPr>
            <w:tcW w:w="1393"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205</w:t>
            </w:r>
          </w:p>
        </w:tc>
        <w:tc>
          <w:tcPr>
            <w:tcW w:w="2479"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教育支出</w:t>
            </w:r>
          </w:p>
        </w:tc>
        <w:tc>
          <w:tcPr>
            <w:tcW w:w="1876" w:type="dxa"/>
            <w:vAlign w:val="center"/>
          </w:tcPr>
          <w:p>
            <w:pPr>
              <w:keepNext w:val="0"/>
              <w:keepLines w:val="0"/>
              <w:widowControl/>
              <w:suppressLineNumbers w:val="0"/>
              <w:jc w:val="center"/>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4.3</w:t>
            </w:r>
          </w:p>
        </w:tc>
        <w:tc>
          <w:tcPr>
            <w:tcW w:w="1684" w:type="dxa"/>
            <w:vAlign w:val="center"/>
          </w:tcPr>
          <w:p>
            <w:pPr>
              <w:keepNext w:val="0"/>
              <w:keepLines w:val="0"/>
              <w:widowControl/>
              <w:suppressLineNumbers w:val="0"/>
              <w:jc w:val="center"/>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0</w:t>
            </w:r>
          </w:p>
        </w:tc>
        <w:tc>
          <w:tcPr>
            <w:tcW w:w="1393" w:type="dxa"/>
            <w:vAlign w:val="top"/>
          </w:tcPr>
          <w:p>
            <w:pPr>
              <w:jc w:val="left"/>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20504</w:t>
            </w:r>
          </w:p>
        </w:tc>
        <w:tc>
          <w:tcPr>
            <w:tcW w:w="2479"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成人教育</w:t>
            </w:r>
          </w:p>
        </w:tc>
        <w:tc>
          <w:tcPr>
            <w:tcW w:w="1876" w:type="dxa"/>
            <w:vAlign w:val="top"/>
          </w:tcPr>
          <w:p>
            <w:pPr>
              <w:jc w:val="left"/>
              <w:rPr>
                <w:rFonts w:hint="eastAsia" w:ascii="仿宋" w:hAnsi="仿宋" w:eastAsia="仿宋" w:cs="仿宋"/>
                <w:color w:val="000000" w:themeColor="text1"/>
                <w:sz w:val="24"/>
                <w:szCs w:val="24"/>
                <w14:textFill>
                  <w14:solidFill>
                    <w14:schemeClr w14:val="tx1"/>
                  </w14:solidFill>
                </w14:textFill>
              </w:rPr>
            </w:pPr>
          </w:p>
        </w:tc>
        <w:tc>
          <w:tcPr>
            <w:tcW w:w="1684" w:type="dxa"/>
            <w:vAlign w:val="top"/>
          </w:tcPr>
          <w:p>
            <w:pPr>
              <w:jc w:val="left"/>
              <w:rPr>
                <w:rFonts w:hint="eastAsia" w:ascii="仿宋" w:hAnsi="仿宋" w:eastAsia="仿宋" w:cs="仿宋"/>
                <w:color w:val="000000" w:themeColor="text1"/>
                <w:sz w:val="24"/>
                <w:szCs w:val="24"/>
                <w14:textFill>
                  <w14:solidFill>
                    <w14:schemeClr w14:val="tx1"/>
                  </w14:solidFill>
                </w14:textFill>
              </w:rPr>
            </w:pPr>
          </w:p>
        </w:tc>
        <w:tc>
          <w:tcPr>
            <w:tcW w:w="1393" w:type="dxa"/>
            <w:vAlign w:val="top"/>
          </w:tcPr>
          <w:p>
            <w:pPr>
              <w:jc w:val="left"/>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2050499</w:t>
            </w:r>
          </w:p>
        </w:tc>
        <w:tc>
          <w:tcPr>
            <w:tcW w:w="2479" w:type="dxa"/>
            <w:vAlign w:val="top"/>
          </w:tcPr>
          <w:p>
            <w:pPr>
              <w:ind w:left="0" w:leftChars="0" w:firstLine="0" w:firstLineChars="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 其他成人教育支出</w:t>
            </w:r>
          </w:p>
        </w:tc>
        <w:tc>
          <w:tcPr>
            <w:tcW w:w="1876" w:type="dxa"/>
            <w:vAlign w:val="top"/>
          </w:tcPr>
          <w:p>
            <w:pPr>
              <w:jc w:val="left"/>
              <w:rPr>
                <w:rFonts w:hint="eastAsia" w:ascii="仿宋" w:hAnsi="仿宋" w:eastAsia="仿宋" w:cs="仿宋"/>
                <w:color w:val="000000" w:themeColor="text1"/>
                <w:sz w:val="24"/>
                <w:szCs w:val="24"/>
                <w14:textFill>
                  <w14:solidFill>
                    <w14:schemeClr w14:val="tx1"/>
                  </w14:solidFill>
                </w14:textFill>
              </w:rPr>
            </w:pPr>
          </w:p>
        </w:tc>
        <w:tc>
          <w:tcPr>
            <w:tcW w:w="1684" w:type="dxa"/>
            <w:vAlign w:val="top"/>
          </w:tcPr>
          <w:p>
            <w:pPr>
              <w:jc w:val="left"/>
              <w:rPr>
                <w:rFonts w:hint="eastAsia" w:ascii="仿宋" w:hAnsi="仿宋" w:eastAsia="仿宋" w:cs="仿宋"/>
                <w:color w:val="000000" w:themeColor="text1"/>
                <w:sz w:val="24"/>
                <w:szCs w:val="24"/>
                <w14:textFill>
                  <w14:solidFill>
                    <w14:schemeClr w14:val="tx1"/>
                  </w14:solidFill>
                </w14:textFill>
              </w:rPr>
            </w:pPr>
          </w:p>
        </w:tc>
        <w:tc>
          <w:tcPr>
            <w:tcW w:w="1393"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229</w:t>
            </w:r>
          </w:p>
        </w:tc>
        <w:tc>
          <w:tcPr>
            <w:tcW w:w="2479"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其他支出</w:t>
            </w:r>
          </w:p>
        </w:tc>
        <w:tc>
          <w:tcPr>
            <w:tcW w:w="1876" w:type="dxa"/>
            <w:vAlign w:val="top"/>
          </w:tcPr>
          <w:p>
            <w:pPr>
              <w:jc w:val="left"/>
              <w:rPr>
                <w:rFonts w:hint="eastAsia" w:ascii="仿宋" w:hAnsi="仿宋" w:eastAsia="仿宋" w:cs="仿宋"/>
                <w:color w:val="000000" w:themeColor="text1"/>
                <w:sz w:val="24"/>
                <w:szCs w:val="24"/>
                <w14:textFill>
                  <w14:solidFill>
                    <w14:schemeClr w14:val="tx1"/>
                  </w14:solidFill>
                </w14:textFill>
              </w:rPr>
            </w:pPr>
          </w:p>
        </w:tc>
        <w:tc>
          <w:tcPr>
            <w:tcW w:w="1684"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p>
        </w:tc>
        <w:tc>
          <w:tcPr>
            <w:tcW w:w="1393"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22999</w:t>
            </w:r>
          </w:p>
        </w:tc>
        <w:tc>
          <w:tcPr>
            <w:tcW w:w="2479"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其他支出</w:t>
            </w:r>
          </w:p>
        </w:tc>
        <w:tc>
          <w:tcPr>
            <w:tcW w:w="1876" w:type="dxa"/>
            <w:vAlign w:val="top"/>
          </w:tcPr>
          <w:p>
            <w:pPr>
              <w:jc w:val="left"/>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1350.63</w:t>
            </w:r>
          </w:p>
        </w:tc>
        <w:tc>
          <w:tcPr>
            <w:tcW w:w="1684" w:type="dxa"/>
            <w:vAlign w:val="top"/>
          </w:tcPr>
          <w:p>
            <w:pPr>
              <w:jc w:val="left"/>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836.79</w:t>
            </w:r>
          </w:p>
        </w:tc>
        <w:tc>
          <w:tcPr>
            <w:tcW w:w="1393" w:type="dxa"/>
            <w:vAlign w:val="top"/>
          </w:tcPr>
          <w:p>
            <w:pPr>
              <w:ind w:left="0" w:leftChars="0" w:firstLine="0" w:firstLineChars="0"/>
              <w:jc w:val="left"/>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-38.04%</w:t>
            </w:r>
          </w:p>
        </w:tc>
      </w:tr>
    </w:tbl>
    <w:p>
      <w:pPr>
        <w:numPr>
          <w:ilvl w:val="0"/>
          <w:numId w:val="3"/>
        </w:num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按经济科目分类</w:t>
      </w:r>
      <w:r>
        <w:rPr>
          <w:rFonts w:hint="eastAsia" w:ascii="仿宋" w:hAnsi="仿宋" w:eastAsia="仿宋" w:cs="仿宋"/>
          <w:color w:val="000000" w:themeColor="text1"/>
          <w:sz w:val="32"/>
          <w:szCs w:val="32"/>
          <w:lang w:val="en-US" w:eastAsia="zh-CN"/>
          <w14:textFill>
            <w14:solidFill>
              <w14:schemeClr w14:val="tx1"/>
            </w14:solidFill>
          </w14:textFill>
        </w:rPr>
        <w:t>对比</w:t>
      </w:r>
      <w:r>
        <w:rPr>
          <w:rFonts w:hint="eastAsia" w:ascii="仿宋" w:hAnsi="仿宋" w:eastAsia="仿宋" w:cs="仿宋"/>
          <w:color w:val="000000" w:themeColor="text1"/>
          <w:sz w:val="32"/>
          <w:szCs w:val="32"/>
          <w14:textFill>
            <w14:solidFill>
              <w14:schemeClr w14:val="tx1"/>
            </w14:solidFill>
          </w14:textFill>
        </w:rPr>
        <w:t>如下：</w:t>
      </w:r>
    </w:p>
    <w:p>
      <w:pPr>
        <w:jc w:val="left"/>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Arial"/>
          <w:b/>
          <w:color w:val="000000" w:themeColor="text1"/>
          <w:kern w:val="0"/>
          <w:sz w:val="30"/>
          <w:szCs w:val="30"/>
          <w14:textFill>
            <w14:solidFill>
              <w14:schemeClr w14:val="tx1"/>
            </w14:solidFill>
          </w14:textFill>
        </w:rPr>
        <w:t>20</w:t>
      </w:r>
      <w:r>
        <w:rPr>
          <w:rFonts w:hint="eastAsia" w:ascii="仿宋" w:hAnsi="仿宋" w:eastAsia="仿宋" w:cs="Arial"/>
          <w:b/>
          <w:color w:val="000000" w:themeColor="text1"/>
          <w:kern w:val="0"/>
          <w:sz w:val="30"/>
          <w:szCs w:val="30"/>
          <w:lang w:val="en-US" w:eastAsia="zh-CN"/>
          <w14:textFill>
            <w14:solidFill>
              <w14:schemeClr w14:val="tx1"/>
            </w14:solidFill>
          </w14:textFill>
        </w:rPr>
        <w:t>20</w:t>
      </w:r>
      <w:r>
        <w:rPr>
          <w:rFonts w:hint="eastAsia" w:ascii="仿宋" w:hAnsi="仿宋" w:eastAsia="仿宋" w:cs="Arial"/>
          <w:b/>
          <w:color w:val="000000" w:themeColor="text1"/>
          <w:kern w:val="0"/>
          <w:sz w:val="30"/>
          <w:szCs w:val="30"/>
          <w14:textFill>
            <w14:solidFill>
              <w14:schemeClr w14:val="tx1"/>
            </w14:solidFill>
          </w14:textFill>
        </w:rPr>
        <w:t xml:space="preserve">年度支出经济科目分类决算对比表  </w:t>
      </w:r>
      <w:r>
        <w:rPr>
          <w:rFonts w:hint="eastAsia" w:ascii="仿宋" w:hAnsi="仿宋" w:eastAsia="仿宋" w:cs="Arial"/>
          <w:b/>
          <w:color w:val="000000" w:themeColor="text1"/>
          <w:kern w:val="0"/>
          <w:sz w:val="30"/>
          <w:szCs w:val="30"/>
          <w:lang w:val="en-US" w:eastAsia="zh-CN"/>
          <w14:textFill>
            <w14:solidFill>
              <w14:schemeClr w14:val="tx1"/>
            </w14:solidFill>
          </w14:textFill>
        </w:rPr>
        <w:t xml:space="preserve"> </w:t>
      </w:r>
      <w:r>
        <w:rPr>
          <w:rFonts w:hint="eastAsia" w:ascii="仿宋" w:hAnsi="仿宋" w:eastAsia="仿宋" w:cs="Arial"/>
          <w:b/>
          <w:color w:val="000000" w:themeColor="text1"/>
          <w:kern w:val="0"/>
          <w:sz w:val="30"/>
          <w:szCs w:val="30"/>
          <w14:textFill>
            <w14:solidFill>
              <w14:schemeClr w14:val="tx1"/>
            </w14:solidFill>
          </w14:textFill>
        </w:rPr>
        <w:t xml:space="preserve">   单位：</w:t>
      </w:r>
      <w:r>
        <w:rPr>
          <w:rFonts w:hint="eastAsia" w:ascii="仿宋" w:hAnsi="仿宋" w:eastAsia="仿宋" w:cs="Arial"/>
          <w:b/>
          <w:color w:val="000000" w:themeColor="text1"/>
          <w:kern w:val="0"/>
          <w:sz w:val="30"/>
          <w:szCs w:val="30"/>
          <w:lang w:val="en-US" w:eastAsia="zh-CN"/>
          <w14:textFill>
            <w14:solidFill>
              <w14:schemeClr w14:val="tx1"/>
            </w14:solidFill>
          </w14:textFill>
        </w:rPr>
        <w:t>万</w:t>
      </w:r>
      <w:r>
        <w:rPr>
          <w:rFonts w:hint="eastAsia" w:ascii="仿宋" w:hAnsi="仿宋" w:eastAsia="仿宋" w:cs="Arial"/>
          <w:b/>
          <w:color w:val="000000" w:themeColor="text1"/>
          <w:kern w:val="0"/>
          <w:sz w:val="30"/>
          <w:szCs w:val="30"/>
          <w14:textFill>
            <w14:solidFill>
              <w14:schemeClr w14:val="tx1"/>
            </w14:solidFill>
          </w14:textFill>
        </w:rPr>
        <w:t>元</w:t>
      </w:r>
    </w:p>
    <w:tbl>
      <w:tblPr>
        <w:tblStyle w:val="9"/>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720"/>
        <w:gridCol w:w="2188"/>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000000" w:themeColor="text1"/>
                <w:kern w:val="0"/>
                <w:sz w:val="28"/>
                <w:szCs w:val="28"/>
                <w14:textFill>
                  <w14:solidFill>
                    <w14:schemeClr w14:val="tx1"/>
                  </w14:solidFill>
                </w14:textFill>
              </w:rPr>
            </w:pPr>
            <w:r>
              <w:rPr>
                <w:rFonts w:hint="eastAsia" w:ascii="仿宋" w:hAnsi="仿宋" w:eastAsia="仿宋" w:cs="仿宋"/>
                <w:b/>
                <w:color w:val="000000" w:themeColor="text1"/>
                <w:kern w:val="0"/>
                <w:sz w:val="28"/>
                <w:szCs w:val="28"/>
                <w:lang w:val="en-US" w:eastAsia="zh-CN"/>
                <w14:textFill>
                  <w14:solidFill>
                    <w14:schemeClr w14:val="tx1"/>
                  </w14:solidFill>
                </w14:textFill>
              </w:rPr>
              <w:t>科目</w:t>
            </w:r>
            <w:r>
              <w:rPr>
                <w:rFonts w:hint="eastAsia" w:ascii="仿宋" w:hAnsi="仿宋" w:eastAsia="仿宋" w:cs="仿宋"/>
                <w:b/>
                <w:color w:val="000000" w:themeColor="text1"/>
                <w:kern w:val="0"/>
                <w:sz w:val="28"/>
                <w:szCs w:val="28"/>
                <w14:textFill>
                  <w14:solidFill>
                    <w14:schemeClr w14:val="tx1"/>
                  </w14:solidFill>
                </w14:textFill>
              </w:rPr>
              <w:t>名称</w:t>
            </w:r>
          </w:p>
        </w:tc>
        <w:tc>
          <w:tcPr>
            <w:tcW w:w="1720" w:type="dxa"/>
            <w:vAlign w:val="top"/>
          </w:tcPr>
          <w:p>
            <w:pPr>
              <w:widowControl/>
              <w:jc w:val="left"/>
              <w:rPr>
                <w:rFonts w:hint="eastAsia" w:ascii="仿宋" w:hAnsi="仿宋" w:eastAsia="仿宋" w:cs="仿宋"/>
                <w:b/>
                <w:color w:val="000000" w:themeColor="text1"/>
                <w:kern w:val="0"/>
                <w:sz w:val="28"/>
                <w:szCs w:val="28"/>
                <w14:textFill>
                  <w14:solidFill>
                    <w14:schemeClr w14:val="tx1"/>
                  </w14:solidFill>
                </w14:textFill>
              </w:rPr>
            </w:pPr>
            <w:r>
              <w:rPr>
                <w:rFonts w:hint="eastAsia" w:ascii="仿宋" w:hAnsi="仿宋" w:eastAsia="仿宋" w:cs="仿宋"/>
                <w:b/>
                <w:color w:val="000000" w:themeColor="text1"/>
                <w:kern w:val="0"/>
                <w:sz w:val="24"/>
                <w:szCs w:val="24"/>
                <w:lang w:val="en-US" w:eastAsia="zh-CN"/>
                <w14:textFill>
                  <w14:solidFill>
                    <w14:schemeClr w14:val="tx1"/>
                  </w14:solidFill>
                </w14:textFill>
              </w:rPr>
              <w:t>2020年</w:t>
            </w:r>
          </w:p>
        </w:tc>
        <w:tc>
          <w:tcPr>
            <w:tcW w:w="2188" w:type="dxa"/>
            <w:vAlign w:val="top"/>
          </w:tcPr>
          <w:p>
            <w:pPr>
              <w:widowControl/>
              <w:jc w:val="left"/>
              <w:rPr>
                <w:rFonts w:hint="eastAsia" w:ascii="仿宋" w:hAnsi="仿宋" w:eastAsia="仿宋" w:cs="仿宋"/>
                <w:b/>
                <w:color w:val="000000" w:themeColor="text1"/>
                <w:kern w:val="0"/>
                <w:sz w:val="28"/>
                <w:szCs w:val="28"/>
                <w14:textFill>
                  <w14:solidFill>
                    <w14:schemeClr w14:val="tx1"/>
                  </w14:solidFill>
                </w14:textFill>
              </w:rPr>
            </w:pPr>
            <w:r>
              <w:rPr>
                <w:rFonts w:hint="eastAsia" w:ascii="仿宋" w:hAnsi="仿宋" w:eastAsia="仿宋" w:cs="仿宋"/>
                <w:b/>
                <w:color w:val="000000" w:themeColor="text1"/>
                <w:kern w:val="0"/>
                <w:sz w:val="24"/>
                <w:szCs w:val="24"/>
                <w:lang w:val="en-US" w:eastAsia="zh-CN"/>
                <w14:textFill>
                  <w14:solidFill>
                    <w14:schemeClr w14:val="tx1"/>
                  </w14:solidFill>
                </w14:textFill>
              </w:rPr>
              <w:t>2021年</w:t>
            </w:r>
          </w:p>
        </w:tc>
        <w:tc>
          <w:tcPr>
            <w:tcW w:w="1956" w:type="dxa"/>
            <w:vAlign w:val="top"/>
          </w:tcPr>
          <w:p>
            <w:pPr>
              <w:widowControl/>
              <w:jc w:val="left"/>
              <w:rPr>
                <w:rFonts w:hint="eastAsia" w:ascii="仿宋" w:hAnsi="仿宋" w:eastAsia="仿宋" w:cs="仿宋"/>
                <w:b/>
                <w:color w:val="000000" w:themeColor="text1"/>
                <w:kern w:val="0"/>
                <w:sz w:val="28"/>
                <w:szCs w:val="28"/>
                <w:lang w:val="en-US"/>
                <w14:textFill>
                  <w14:solidFill>
                    <w14:schemeClr w14:val="tx1"/>
                  </w14:solidFill>
                </w14:textFill>
              </w:rPr>
            </w:pPr>
            <w:r>
              <w:rPr>
                <w:rFonts w:hint="eastAsia" w:ascii="仿宋" w:hAnsi="仿宋" w:eastAsia="仿宋" w:cs="仿宋"/>
                <w:b/>
                <w:color w:val="000000" w:themeColor="text1"/>
                <w:kern w:val="0"/>
                <w:sz w:val="24"/>
                <w:szCs w:val="24"/>
                <w:lang w:eastAsia="zh-CN"/>
                <w14:textFill>
                  <w14:solidFill>
                    <w14:schemeClr w14:val="tx1"/>
                  </w14:solidFill>
                </w14:textFill>
              </w:rPr>
              <w:t>增减变化</w:t>
            </w:r>
            <w:r>
              <w:rPr>
                <w:rFonts w:hint="eastAsia" w:ascii="仿宋" w:hAnsi="仿宋" w:eastAsia="仿宋" w:cs="仿宋"/>
                <w:b/>
                <w:color w:val="000000" w:themeColor="text1"/>
                <w:kern w:val="0"/>
                <w:sz w:val="24"/>
                <w:szCs w:val="24"/>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合  计</w:t>
            </w:r>
          </w:p>
        </w:tc>
        <w:tc>
          <w:tcPr>
            <w:tcW w:w="1720" w:type="dxa"/>
            <w:vAlign w:val="center"/>
          </w:tcPr>
          <w:p>
            <w:pPr>
              <w:widowControl/>
              <w:ind w:left="0" w:leftChars="0" w:firstLine="0" w:firstLineChars="0"/>
              <w:jc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1705.36</w:t>
            </w:r>
          </w:p>
        </w:tc>
        <w:tc>
          <w:tcPr>
            <w:tcW w:w="2188" w:type="dxa"/>
            <w:vAlign w:val="center"/>
          </w:tcPr>
          <w:p>
            <w:pPr>
              <w:keepNext w:val="0"/>
              <w:keepLines w:val="0"/>
              <w:widowControl/>
              <w:suppressLineNumbers w:val="0"/>
              <w:jc w:val="center"/>
              <w:textAlignment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1444.34</w:t>
            </w:r>
          </w:p>
        </w:tc>
        <w:tc>
          <w:tcPr>
            <w:tcW w:w="1956" w:type="dxa"/>
            <w:vAlign w:val="center"/>
          </w:tcPr>
          <w:p>
            <w:pPr>
              <w:widowControl/>
              <w:jc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工资福利支出</w:t>
            </w:r>
          </w:p>
        </w:tc>
        <w:tc>
          <w:tcPr>
            <w:tcW w:w="1720" w:type="dxa"/>
            <w:vAlign w:val="center"/>
          </w:tcPr>
          <w:p>
            <w:pPr>
              <w:widowControl/>
              <w:jc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271.29</w:t>
            </w:r>
          </w:p>
        </w:tc>
        <w:tc>
          <w:tcPr>
            <w:tcW w:w="2188" w:type="dxa"/>
            <w:vAlign w:val="center"/>
          </w:tcPr>
          <w:p>
            <w:pPr>
              <w:keepNext w:val="0"/>
              <w:keepLines w:val="0"/>
              <w:widowControl/>
              <w:suppressLineNumbers w:val="0"/>
              <w:jc w:val="center"/>
              <w:textAlignment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381.81</w:t>
            </w:r>
          </w:p>
        </w:tc>
        <w:tc>
          <w:tcPr>
            <w:tcW w:w="1956" w:type="dxa"/>
            <w:vAlign w:val="center"/>
          </w:tcPr>
          <w:p>
            <w:pPr>
              <w:widowControl/>
              <w:jc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40.74%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商品服务支出</w:t>
            </w:r>
          </w:p>
        </w:tc>
        <w:tc>
          <w:tcPr>
            <w:tcW w:w="1720" w:type="dxa"/>
            <w:vAlign w:val="center"/>
          </w:tcPr>
          <w:p>
            <w:pPr>
              <w:widowControl/>
              <w:jc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221.99</w:t>
            </w:r>
          </w:p>
        </w:tc>
        <w:tc>
          <w:tcPr>
            <w:tcW w:w="2188" w:type="dxa"/>
            <w:vAlign w:val="center"/>
          </w:tcPr>
          <w:p>
            <w:pPr>
              <w:keepNext w:val="0"/>
              <w:keepLines w:val="0"/>
              <w:widowControl/>
              <w:suppressLineNumbers w:val="0"/>
              <w:jc w:val="center"/>
              <w:textAlignment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454.59</w:t>
            </w:r>
          </w:p>
        </w:tc>
        <w:tc>
          <w:tcPr>
            <w:tcW w:w="1956" w:type="dxa"/>
            <w:vAlign w:val="center"/>
          </w:tcPr>
          <w:p>
            <w:pPr>
              <w:widowControl/>
              <w:jc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104.78%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center"/>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对个人和家庭的补助</w:t>
            </w:r>
          </w:p>
        </w:tc>
        <w:tc>
          <w:tcPr>
            <w:tcW w:w="1720" w:type="dxa"/>
            <w:vAlign w:val="center"/>
          </w:tcPr>
          <w:p>
            <w:pPr>
              <w:widowControl/>
              <w:jc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117.69</w:t>
            </w:r>
          </w:p>
        </w:tc>
        <w:tc>
          <w:tcPr>
            <w:tcW w:w="2188" w:type="dxa"/>
            <w:vAlign w:val="center"/>
          </w:tcPr>
          <w:p>
            <w:pPr>
              <w:widowControl/>
              <w:jc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144.46</w:t>
            </w:r>
          </w:p>
        </w:tc>
        <w:tc>
          <w:tcPr>
            <w:tcW w:w="1956" w:type="dxa"/>
            <w:vAlign w:val="center"/>
          </w:tcPr>
          <w:p>
            <w:pPr>
              <w:widowControl/>
              <w:jc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22.74%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jc w:val="left"/>
              <w:rPr>
                <w:rFonts w:hint="eastAsia" w:ascii="仿宋" w:hAnsi="仿宋" w:eastAsia="仿宋" w:cs="仿宋"/>
                <w:b/>
                <w:bCs/>
                <w:color w:val="000000" w:themeColor="text1"/>
                <w:kern w:val="0"/>
                <w:sz w:val="28"/>
                <w:szCs w:val="28"/>
                <w:lang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资本性支出</w:t>
            </w:r>
          </w:p>
        </w:tc>
        <w:tc>
          <w:tcPr>
            <w:tcW w:w="1720" w:type="dxa"/>
            <w:vAlign w:val="center"/>
          </w:tcPr>
          <w:p>
            <w:pPr>
              <w:widowControl/>
              <w:jc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594.39</w:t>
            </w:r>
          </w:p>
        </w:tc>
        <w:tc>
          <w:tcPr>
            <w:tcW w:w="2188" w:type="dxa"/>
            <w:vAlign w:val="center"/>
          </w:tcPr>
          <w:p>
            <w:pPr>
              <w:keepNext w:val="0"/>
              <w:keepLines w:val="0"/>
              <w:widowControl/>
              <w:suppressLineNumbers w:val="0"/>
              <w:jc w:val="center"/>
              <w:textAlignment w:val="center"/>
              <w:rPr>
                <w:rFonts w:hint="default" w:ascii="仿宋" w:hAnsi="仿宋" w:eastAsia="仿宋" w:cs="仿宋"/>
                <w:color w:val="000000" w:themeColor="text1"/>
                <w:lang w:val="en-US" w:eastAsia="zh-CN"/>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463.57</w:t>
            </w:r>
          </w:p>
        </w:tc>
        <w:tc>
          <w:tcPr>
            <w:tcW w:w="1956" w:type="dxa"/>
            <w:vAlign w:val="center"/>
          </w:tcPr>
          <w:p>
            <w:pPr>
              <w:widowControl/>
              <w:jc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2876" w:type="dxa"/>
            <w:vAlign w:val="center"/>
          </w:tcPr>
          <w:p>
            <w:pPr>
              <w:widowControl/>
              <w:ind w:firstLine="562" w:firstLineChars="200"/>
              <w:jc w:val="left"/>
              <w:rPr>
                <w:rFonts w:hint="default" w:ascii="仿宋" w:hAnsi="仿宋" w:eastAsia="仿宋" w:cs="仿宋"/>
                <w:b/>
                <w:bCs/>
                <w:color w:val="000000" w:themeColor="text1"/>
                <w:kern w:val="0"/>
                <w:sz w:val="28"/>
                <w:szCs w:val="28"/>
                <w:lang w:val="en-US" w:eastAsia="zh-CN"/>
                <w14:textFill>
                  <w14:solidFill>
                    <w14:schemeClr w14:val="tx1"/>
                  </w14:solidFill>
                </w14:textFill>
              </w:rPr>
            </w:pPr>
            <w:r>
              <w:rPr>
                <w:rFonts w:hint="eastAsia" w:ascii="仿宋" w:hAnsi="仿宋" w:eastAsia="仿宋" w:cs="仿宋"/>
                <w:b/>
                <w:bCs/>
                <w:color w:val="000000" w:themeColor="text1"/>
                <w:kern w:val="0"/>
                <w:sz w:val="28"/>
                <w:szCs w:val="28"/>
                <w:lang w:val="en-US" w:eastAsia="zh-CN"/>
                <w14:textFill>
                  <w14:solidFill>
                    <w14:schemeClr w14:val="tx1"/>
                  </w14:solidFill>
                </w14:textFill>
              </w:rPr>
              <w:t>对企业的补助</w:t>
            </w:r>
          </w:p>
        </w:tc>
        <w:tc>
          <w:tcPr>
            <w:tcW w:w="1720" w:type="dxa"/>
            <w:vAlign w:val="center"/>
          </w:tcPr>
          <w:p>
            <w:pPr>
              <w:widowControl/>
              <w:jc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500</w:t>
            </w:r>
          </w:p>
        </w:tc>
        <w:tc>
          <w:tcPr>
            <w:tcW w:w="2188" w:type="dxa"/>
            <w:vAlign w:val="center"/>
          </w:tcPr>
          <w:p>
            <w:pPr>
              <w:keepNext w:val="0"/>
              <w:keepLines w:val="0"/>
              <w:widowControl/>
              <w:suppressLineNumbers w:val="0"/>
              <w:jc w:val="right"/>
              <w:textAlignment w:val="center"/>
              <w:rPr>
                <w:rFonts w:hint="default" w:ascii="仿宋" w:hAnsi="仿宋" w:eastAsia="仿宋" w:cs="仿宋"/>
                <w:color w:val="000000" w:themeColor="text1"/>
                <w:lang w:val="en-US" w:eastAsia="zh-CN"/>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0</w:t>
            </w:r>
          </w:p>
        </w:tc>
        <w:tc>
          <w:tcPr>
            <w:tcW w:w="1956" w:type="dxa"/>
            <w:vAlign w:val="center"/>
          </w:tcPr>
          <w:p>
            <w:pPr>
              <w:widowControl/>
              <w:jc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-100%</w:t>
            </w:r>
          </w:p>
        </w:tc>
      </w:tr>
    </w:tbl>
    <w:p>
      <w:pPr>
        <w:spacing w:line="580" w:lineRule="exact"/>
        <w:ind w:left="0" w:leftChars="0" w:firstLine="0" w:firstLineChars="0"/>
        <w:rPr>
          <w:rFonts w:hint="eastAsia"/>
          <w:color w:val="000000" w:themeColor="text1"/>
          <w:szCs w:val="32"/>
          <w14:textFill>
            <w14:solidFill>
              <w14:schemeClr w14:val="tx1"/>
            </w14:solidFill>
          </w14:textFill>
        </w:rPr>
      </w:pPr>
    </w:p>
    <w:p>
      <w:pPr>
        <w:pStyle w:val="3"/>
        <w:rPr>
          <w:rFonts w:hint="eastAsia" w:ascii="仿宋" w:hAnsi="仿宋" w:eastAsia="仿宋" w:cs="仿宋"/>
          <w:b/>
          <w:bCs w:val="0"/>
          <w:color w:val="000000" w:themeColor="text1"/>
          <w:lang w:val="en-US" w:eastAsia="zh-CN"/>
          <w14:textFill>
            <w14:solidFill>
              <w14:schemeClr w14:val="tx1"/>
            </w14:solidFill>
          </w14:textFill>
        </w:rPr>
      </w:pPr>
      <w:bookmarkStart w:id="19" w:name="_Toc17728"/>
      <w:bookmarkStart w:id="20" w:name="_Toc841"/>
      <w:r>
        <w:rPr>
          <w:rFonts w:hint="eastAsia" w:ascii="仿宋" w:hAnsi="仿宋" w:eastAsia="仿宋" w:cs="仿宋"/>
          <w:b/>
          <w:bCs w:val="0"/>
          <w:color w:val="000000" w:themeColor="text1"/>
          <w:lang w:val="en-US" w:eastAsia="zh-CN"/>
          <w14:textFill>
            <w14:solidFill>
              <w14:schemeClr w14:val="tx1"/>
            </w14:solidFill>
          </w14:textFill>
        </w:rPr>
        <w:t>六、一般公共预算财政拨款基本支出决算情况说明</w:t>
      </w:r>
      <w:bookmarkEnd w:id="19"/>
      <w:bookmarkEnd w:id="20"/>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w:t>
      </w:r>
      <w:r>
        <w:rPr>
          <w:rFonts w:ascii="仿宋_GB2312"/>
          <w:color w:val="000000" w:themeColor="text1"/>
          <w:szCs w:val="32"/>
          <w14:textFill>
            <w14:solidFill>
              <w14:schemeClr w14:val="tx1"/>
            </w14:solidFill>
          </w14:textFill>
        </w:rPr>
        <w:t>财政拨款</w:t>
      </w:r>
      <w:r>
        <w:rPr>
          <w:rFonts w:hint="eastAsia" w:ascii="仿宋_GB2312"/>
          <w:color w:val="000000" w:themeColor="text1"/>
          <w:szCs w:val="32"/>
          <w14:textFill>
            <w14:solidFill>
              <w14:schemeClr w14:val="tx1"/>
            </w14:solidFill>
          </w14:textFill>
        </w:rPr>
        <w:t>基本</w:t>
      </w:r>
      <w:r>
        <w:rPr>
          <w:rFonts w:ascii="仿宋_GB2312"/>
          <w:color w:val="000000" w:themeColor="text1"/>
          <w:szCs w:val="32"/>
          <w14:textFill>
            <w14:solidFill>
              <w14:schemeClr w14:val="tx1"/>
            </w14:solidFill>
          </w14:textFill>
        </w:rPr>
        <w:t>支出</w:t>
      </w:r>
      <w:r>
        <w:rPr>
          <w:rFonts w:hint="eastAsia" w:ascii="仿宋_GB2312"/>
          <w:color w:val="000000" w:themeColor="text1"/>
          <w:szCs w:val="32"/>
          <w:lang w:val="en-US" w:eastAsia="zh-CN"/>
          <w14:textFill>
            <w14:solidFill>
              <w14:schemeClr w14:val="tx1"/>
            </w14:solidFill>
          </w14:textFill>
        </w:rPr>
        <w:t>1444.34</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公用</w:t>
      </w:r>
      <w:r>
        <w:rPr>
          <w:rFonts w:ascii="仿宋_GB2312"/>
          <w:color w:val="000000" w:themeColor="text1"/>
          <w:szCs w:val="32"/>
          <w14:textFill>
            <w14:solidFill>
              <w14:schemeClr w14:val="tx1"/>
            </w14:solidFill>
          </w14:textFill>
        </w:rPr>
        <w:t>经费</w:t>
      </w:r>
      <w:r>
        <w:rPr>
          <w:rFonts w:hint="eastAsia" w:ascii="仿宋_GB2312"/>
          <w:color w:val="000000" w:themeColor="text1"/>
          <w:szCs w:val="32"/>
          <w:lang w:val="en-US" w:eastAsia="zh-CN"/>
          <w14:textFill>
            <w14:solidFill>
              <w14:schemeClr w14:val="tx1"/>
            </w14:solidFill>
          </w14:textFill>
        </w:rPr>
        <w:t>60</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w:t>
      </w:r>
      <w:r>
        <w:rPr>
          <w:rFonts w:ascii="仿宋_GB2312"/>
          <w:color w:val="000000" w:themeColor="text1"/>
          <w:szCs w:val="32"/>
          <w14:textFill>
            <w14:solidFill>
              <w14:schemeClr w14:val="tx1"/>
            </w14:solidFill>
          </w14:textFill>
        </w:rPr>
        <w:t>财政拨款</w:t>
      </w:r>
      <w:r>
        <w:rPr>
          <w:rFonts w:hint="eastAsia" w:ascii="仿宋_GB2312"/>
          <w:color w:val="000000" w:themeColor="text1"/>
          <w:szCs w:val="32"/>
          <w:lang w:val="en-US" w:eastAsia="zh-CN"/>
          <w14:textFill>
            <w14:solidFill>
              <w14:schemeClr w14:val="tx1"/>
            </w14:solidFill>
          </w14:textFill>
        </w:rPr>
        <w:t>项目</w:t>
      </w:r>
      <w:r>
        <w:rPr>
          <w:rFonts w:ascii="仿宋_GB2312"/>
          <w:color w:val="000000" w:themeColor="text1"/>
          <w:szCs w:val="32"/>
          <w14:textFill>
            <w14:solidFill>
              <w14:schemeClr w14:val="tx1"/>
            </w14:solidFill>
          </w14:textFill>
        </w:rPr>
        <w:t>支出</w:t>
      </w:r>
      <w:r>
        <w:rPr>
          <w:rFonts w:hint="eastAsia" w:ascii="仿宋_GB2312"/>
          <w:color w:val="000000" w:themeColor="text1"/>
          <w:szCs w:val="32"/>
          <w:lang w:val="en-US" w:eastAsia="zh-CN"/>
          <w14:textFill>
            <w14:solidFill>
              <w14:schemeClr w14:val="tx1"/>
            </w14:solidFill>
          </w14:textFill>
        </w:rPr>
        <w:t>1444.34</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eastAsia="zh-CN"/>
          <w14:textFill>
            <w14:solidFill>
              <w14:schemeClr w14:val="tx1"/>
            </w14:solidFill>
          </w14:textFill>
        </w:rPr>
        <w:t>。</w:t>
      </w:r>
    </w:p>
    <w:p>
      <w:pPr>
        <w:pStyle w:val="3"/>
        <w:rPr>
          <w:rFonts w:hint="eastAsia"/>
          <w:b/>
          <w:color w:val="FF0000"/>
          <w:szCs w:val="32"/>
        </w:rPr>
      </w:pPr>
      <w:bookmarkStart w:id="21" w:name="_Toc26508"/>
      <w:bookmarkStart w:id="22" w:name="_Toc2304"/>
      <w:r>
        <w:rPr>
          <w:rFonts w:hint="eastAsia" w:ascii="仿宋" w:hAnsi="仿宋" w:eastAsia="仿宋" w:cs="仿宋"/>
          <w:b/>
          <w:bCs w:val="0"/>
          <w:lang w:val="en-US" w:eastAsia="zh-CN"/>
        </w:rPr>
        <w:t>七、一般公共预算财政拨款“三公”经费支出决算情况说明</w:t>
      </w:r>
      <w:bookmarkEnd w:id="21"/>
      <w:bookmarkEnd w:id="22"/>
      <w:r>
        <w:rPr>
          <w:rFonts w:hint="eastAsia" w:ascii="仿宋" w:hAnsi="仿宋" w:eastAsia="仿宋" w:cs="仿宋"/>
          <w:b/>
          <w:bCs w:val="0"/>
          <w:lang w:val="en-US" w:eastAsia="zh-CN"/>
        </w:rPr>
        <w:t>：</w:t>
      </w:r>
      <w:r>
        <w:rPr>
          <w:rFonts w:hint="eastAsia"/>
          <w:b/>
          <w:color w:val="000000" w:themeColor="text1"/>
          <w:szCs w:val="32"/>
          <w14:textFill>
            <w14:solidFill>
              <w14:schemeClr w14:val="tx1"/>
            </w14:solidFill>
          </w14:textFill>
        </w:rPr>
        <w:t>本部门无三公经费。</w:t>
      </w:r>
    </w:p>
    <w:p>
      <w:pPr>
        <w:pStyle w:val="8"/>
        <w:tabs>
          <w:tab w:val="left" w:pos="5760"/>
        </w:tabs>
        <w:spacing w:before="0" w:beforeAutospacing="0" w:after="0" w:afterAutospacing="0"/>
        <w:ind w:firstLine="640" w:firstLineChars="200"/>
        <w:rPr>
          <w:rFonts w:hint="eastAsia" w:ascii="仿宋_GB2312" w:hAnsi="宋体" w:eastAsia="仿宋_GB2312"/>
          <w:color w:val="000000"/>
          <w:sz w:val="32"/>
          <w:szCs w:val="32"/>
        </w:rPr>
      </w:pPr>
      <w:r>
        <w:rPr>
          <w:rFonts w:hint="eastAsia" w:ascii="仿宋_GB2312"/>
          <w:color w:val="000000"/>
          <w:sz w:val="32"/>
          <w:szCs w:val="32"/>
          <w:lang w:val="en-US" w:eastAsia="zh-CN"/>
        </w:rPr>
        <w:t>2021</w:t>
      </w:r>
      <w:r>
        <w:rPr>
          <w:rFonts w:hint="eastAsia" w:ascii="仿宋_GB2312" w:hAnsi="宋体" w:eastAsia="仿宋_GB2312"/>
          <w:color w:val="000000"/>
          <w:sz w:val="32"/>
          <w:szCs w:val="32"/>
        </w:rPr>
        <w:t>年“三公”经费支出情况，分三项和20</w:t>
      </w:r>
      <w:r>
        <w:rPr>
          <w:rFonts w:hint="eastAsia" w:ascii="仿宋_GB2312"/>
          <w:color w:val="000000"/>
          <w:sz w:val="32"/>
          <w:szCs w:val="32"/>
          <w:lang w:val="en-US" w:eastAsia="zh-CN"/>
        </w:rPr>
        <w:t>20</w:t>
      </w:r>
      <w:r>
        <w:rPr>
          <w:rFonts w:hint="eastAsia" w:ascii="仿宋_GB2312" w:hAnsi="宋体" w:eastAsia="仿宋_GB2312"/>
          <w:color w:val="000000"/>
          <w:sz w:val="32"/>
          <w:szCs w:val="32"/>
        </w:rPr>
        <w:t>年相比。</w:t>
      </w:r>
    </w:p>
    <w:tbl>
      <w:tblPr>
        <w:tblStyle w:val="9"/>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spacing w:before="0" w:beforeAutospacing="0" w:after="0" w:afterAutospacing="0" w:line="300" w:lineRule="exact"/>
              <w:ind w:firstLine="2368" w:firstLineChars="1123"/>
              <w:rPr>
                <w:rFonts w:hint="eastAsia"/>
                <w:b/>
                <w:color w:val="000000"/>
                <w:sz w:val="21"/>
                <w:szCs w:val="21"/>
              </w:rPr>
            </w:pPr>
            <w:r>
              <w:rPr>
                <w:rFonts w:hint="eastAsia"/>
                <w:b/>
                <w:color w:val="000000"/>
                <w:sz w:val="21"/>
                <w:szCs w:val="21"/>
              </w:rPr>
              <w:t>年度</w:t>
            </w:r>
          </w:p>
          <w:p>
            <w:pPr>
              <w:pStyle w:val="8"/>
              <w:spacing w:before="0" w:beforeAutospacing="0" w:after="0" w:afterAutospacing="0" w:line="300" w:lineRule="exact"/>
              <w:ind w:firstLine="310" w:firstLineChars="147"/>
              <w:rPr>
                <w:rFonts w:hint="eastAsia"/>
                <w:b/>
                <w:color w:val="000000"/>
                <w:sz w:val="28"/>
                <w:szCs w:val="28"/>
              </w:rPr>
            </w:pPr>
            <w:r>
              <w:rPr>
                <w:rFonts w:hint="eastAsia"/>
                <w:b/>
                <w:color w:val="000000"/>
                <w:sz w:val="21"/>
                <w:szCs w:val="21"/>
              </w:rPr>
              <w:t>项目</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20</w:t>
            </w:r>
            <w:r>
              <w:rPr>
                <w:rFonts w:hint="eastAsia"/>
                <w:b/>
                <w:color w:val="000000"/>
                <w:sz w:val="28"/>
                <w:szCs w:val="28"/>
              </w:rPr>
              <w:t>年</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21</w:t>
            </w:r>
            <w:r>
              <w:rPr>
                <w:rFonts w:hint="eastAsia"/>
                <w:b/>
                <w:color w:val="000000"/>
                <w:sz w:val="28"/>
                <w:szCs w:val="28"/>
              </w:rPr>
              <w:t>年</w:t>
            </w:r>
          </w:p>
        </w:tc>
        <w:tc>
          <w:tcPr>
            <w:tcW w:w="1418" w:type="dxa"/>
            <w:vAlign w:val="top"/>
          </w:tcPr>
          <w:p>
            <w:pPr>
              <w:pStyle w:val="8"/>
              <w:ind w:left="0" w:leftChars="0" w:firstLine="0" w:firstLineChars="0"/>
              <w:jc w:val="both"/>
              <w:rPr>
                <w:rFonts w:hint="eastAsia"/>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rPr>
                <w:rFonts w:hint="eastAsia"/>
                <w:color w:val="000000"/>
                <w:sz w:val="28"/>
                <w:szCs w:val="28"/>
              </w:rPr>
            </w:pPr>
            <w:r>
              <w:rPr>
                <w:rFonts w:hint="eastAsia"/>
                <w:color w:val="000000"/>
                <w:sz w:val="28"/>
                <w:szCs w:val="28"/>
              </w:rPr>
              <w:t>因公出国（境）费</w:t>
            </w:r>
          </w:p>
        </w:tc>
        <w:tc>
          <w:tcPr>
            <w:tcW w:w="1701" w:type="dxa"/>
            <w:vAlign w:val="top"/>
          </w:tcPr>
          <w:p>
            <w:pPr>
              <w:pStyle w:val="8"/>
              <w:jc w:val="center"/>
              <w:rPr>
                <w:rFonts w:hint="eastAsia" w:eastAsia="仿宋_GB2312"/>
                <w:color w:val="000000"/>
                <w:sz w:val="28"/>
                <w:szCs w:val="28"/>
                <w:lang w:val="en-US" w:eastAsia="zh-CN"/>
              </w:rPr>
            </w:pPr>
            <w:r>
              <w:rPr>
                <w:rFonts w:hint="eastAsia"/>
                <w:color w:val="000000"/>
                <w:sz w:val="28"/>
                <w:szCs w:val="28"/>
                <w:lang w:val="en-US" w:eastAsia="zh-CN"/>
              </w:rPr>
              <w:t>0</w:t>
            </w:r>
          </w:p>
        </w:tc>
        <w:tc>
          <w:tcPr>
            <w:tcW w:w="1701" w:type="dxa"/>
            <w:vAlign w:val="top"/>
          </w:tcPr>
          <w:p>
            <w:pPr>
              <w:pStyle w:val="8"/>
              <w:jc w:val="center"/>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8"/>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rPr>
                <w:rFonts w:hint="eastAsia"/>
                <w:color w:val="000000"/>
                <w:sz w:val="28"/>
                <w:szCs w:val="28"/>
              </w:rPr>
            </w:pPr>
            <w:r>
              <w:rPr>
                <w:rFonts w:hint="eastAsia"/>
                <w:color w:val="000000"/>
                <w:sz w:val="28"/>
                <w:szCs w:val="28"/>
              </w:rPr>
              <w:t>公务接待费</w:t>
            </w:r>
          </w:p>
        </w:tc>
        <w:tc>
          <w:tcPr>
            <w:tcW w:w="1701" w:type="dxa"/>
            <w:vAlign w:val="top"/>
          </w:tcPr>
          <w:p>
            <w:pPr>
              <w:pStyle w:val="8"/>
              <w:jc w:val="center"/>
              <w:rPr>
                <w:rFonts w:hint="eastAsia" w:eastAsia="仿宋_GB2312"/>
                <w:color w:val="000000"/>
                <w:sz w:val="28"/>
                <w:szCs w:val="28"/>
                <w:lang w:val="en-US" w:eastAsia="zh-CN"/>
              </w:rPr>
            </w:pPr>
            <w:r>
              <w:rPr>
                <w:rFonts w:hint="eastAsia"/>
                <w:color w:val="000000"/>
                <w:sz w:val="28"/>
                <w:szCs w:val="28"/>
                <w:lang w:val="en-US" w:eastAsia="zh-CN"/>
              </w:rPr>
              <w:t>0</w:t>
            </w:r>
          </w:p>
        </w:tc>
        <w:tc>
          <w:tcPr>
            <w:tcW w:w="1701" w:type="dxa"/>
            <w:vAlign w:val="top"/>
          </w:tcPr>
          <w:p>
            <w:pPr>
              <w:pStyle w:val="8"/>
              <w:jc w:val="center"/>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8"/>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ind w:left="0" w:leftChars="0" w:firstLine="0" w:firstLineChars="0"/>
              <w:rPr>
                <w:rFonts w:hint="eastAsia"/>
                <w:color w:val="000000"/>
                <w:sz w:val="28"/>
                <w:szCs w:val="28"/>
              </w:rPr>
            </w:pPr>
            <w:r>
              <w:rPr>
                <w:rFonts w:hint="eastAsia"/>
                <w:color w:val="000000"/>
                <w:sz w:val="28"/>
                <w:szCs w:val="28"/>
              </w:rPr>
              <w:t>公务用车购置及运行维护费</w:t>
            </w:r>
          </w:p>
        </w:tc>
        <w:tc>
          <w:tcPr>
            <w:tcW w:w="1701" w:type="dxa"/>
            <w:vAlign w:val="top"/>
          </w:tcPr>
          <w:p>
            <w:pPr>
              <w:pStyle w:val="8"/>
              <w:jc w:val="center"/>
              <w:rPr>
                <w:rFonts w:hint="default" w:eastAsia="宋体"/>
                <w:color w:val="000000"/>
                <w:sz w:val="28"/>
                <w:szCs w:val="28"/>
                <w:lang w:val="en-US" w:eastAsia="zh-CN"/>
              </w:rPr>
            </w:pPr>
            <w:r>
              <w:rPr>
                <w:rFonts w:hint="eastAsia" w:eastAsia="宋体"/>
                <w:color w:val="000000"/>
                <w:sz w:val="28"/>
                <w:szCs w:val="28"/>
                <w:lang w:val="en-US" w:eastAsia="zh-CN"/>
              </w:rPr>
              <w:t>0</w:t>
            </w:r>
          </w:p>
        </w:tc>
        <w:tc>
          <w:tcPr>
            <w:tcW w:w="1701" w:type="dxa"/>
            <w:vAlign w:val="top"/>
          </w:tcPr>
          <w:p>
            <w:pPr>
              <w:pStyle w:val="8"/>
              <w:jc w:val="center"/>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8"/>
              <w:jc w:val="right"/>
              <w:rPr>
                <w:rFonts w:hint="eastAsia" w:eastAsia="宋体"/>
                <w:color w:val="000000"/>
                <w:sz w:val="28"/>
                <w:szCs w:val="28"/>
                <w:lang w:val="en-US" w:eastAsia="zh-CN"/>
              </w:rPr>
            </w:pPr>
          </w:p>
        </w:tc>
      </w:tr>
    </w:tbl>
    <w:p>
      <w:pPr>
        <w:pStyle w:val="8"/>
        <w:spacing w:before="0" w:beforeAutospacing="0" w:after="0" w:afterAutospacing="0"/>
        <w:rPr>
          <w:rFonts w:hint="eastAsia"/>
          <w:b/>
          <w:szCs w:val="32"/>
        </w:rPr>
      </w:pPr>
    </w:p>
    <w:p>
      <w:pPr>
        <w:pStyle w:val="3"/>
        <w:rPr>
          <w:rFonts w:hint="eastAsia" w:ascii="仿宋" w:hAnsi="仿宋" w:eastAsia="仿宋" w:cs="仿宋"/>
          <w:b/>
          <w:bCs w:val="0"/>
          <w:lang w:val="en-US" w:eastAsia="zh-CN"/>
        </w:rPr>
      </w:pPr>
      <w:bookmarkStart w:id="23" w:name="_Toc1792"/>
      <w:bookmarkStart w:id="24" w:name="_Toc9078"/>
      <w:r>
        <w:rPr>
          <w:rFonts w:hint="eastAsia" w:ascii="仿宋" w:hAnsi="仿宋" w:eastAsia="仿宋" w:cs="仿宋"/>
          <w:b/>
          <w:bCs w:val="0"/>
          <w:lang w:val="en-US" w:eastAsia="zh-CN"/>
        </w:rPr>
        <w:t>八、其他重要事项情况说明</w:t>
      </w:r>
      <w:bookmarkEnd w:id="23"/>
      <w:bookmarkEnd w:id="24"/>
    </w:p>
    <w:p>
      <w:pPr>
        <w:rPr>
          <w:rFonts w:hint="eastAsia"/>
          <w:b/>
          <w:bCs/>
        </w:rPr>
      </w:pPr>
      <w:bookmarkStart w:id="25" w:name="_Toc23407"/>
      <w:r>
        <w:rPr>
          <w:rFonts w:hint="eastAsia"/>
          <w:b/>
          <w:bCs/>
        </w:rPr>
        <w:t>（一）机关运行经费支出情况说明</w:t>
      </w:r>
      <w:bookmarkEnd w:id="25"/>
    </w:p>
    <w:p>
      <w:pPr>
        <w:spacing w:line="580" w:lineRule="exact"/>
        <w:ind w:firstLine="640"/>
        <w:rPr>
          <w:rFonts w:hint="eastAsia"/>
          <w:b/>
          <w:szCs w:val="32"/>
        </w:rPr>
      </w:pPr>
      <w:r>
        <w:rPr>
          <w:rFonts w:hint="eastAsia" w:ascii="仿宋_GB2312" w:hAnsi="宋体"/>
          <w:szCs w:val="32"/>
        </w:rPr>
        <w:t>20</w:t>
      </w:r>
      <w:r>
        <w:rPr>
          <w:rFonts w:hint="eastAsia" w:ascii="仿宋_GB2312" w:hAnsi="宋体"/>
          <w:szCs w:val="32"/>
          <w:lang w:val="en-US" w:eastAsia="zh-CN"/>
        </w:rPr>
        <w:t>21</w:t>
      </w:r>
      <w:r>
        <w:rPr>
          <w:rFonts w:hint="eastAsia" w:ascii="仿宋_GB2312" w:hAnsi="宋体"/>
          <w:szCs w:val="32"/>
        </w:rPr>
        <w:t>年本</w:t>
      </w:r>
      <w:r>
        <w:rPr>
          <w:rFonts w:hint="eastAsia" w:ascii="仿宋_GB2312" w:hAnsi="宋体"/>
          <w:szCs w:val="32"/>
          <w:lang w:val="en-US" w:eastAsia="zh-CN"/>
        </w:rPr>
        <w:t>单位</w:t>
      </w:r>
      <w:r>
        <w:rPr>
          <w:rFonts w:hint="eastAsia" w:ascii="仿宋_GB2312" w:hAnsi="宋体"/>
          <w:szCs w:val="32"/>
        </w:rPr>
        <w:t>机关运行经费支出</w:t>
      </w:r>
      <w:r>
        <w:rPr>
          <w:rFonts w:hint="eastAsia" w:ascii="仿宋_GB2312" w:hAnsi="宋体"/>
          <w:szCs w:val="32"/>
          <w:lang w:val="en-US" w:eastAsia="zh-CN"/>
        </w:rPr>
        <w:t>60</w:t>
      </w:r>
      <w:r>
        <w:rPr>
          <w:rFonts w:hint="eastAsia" w:ascii="仿宋_GB2312" w:hAnsi="宋体"/>
          <w:szCs w:val="32"/>
        </w:rPr>
        <w:t>万元</w:t>
      </w:r>
      <w:r>
        <w:rPr>
          <w:rFonts w:hint="eastAsia" w:ascii="仿宋_GB2312" w:hAnsi="宋体"/>
          <w:szCs w:val="32"/>
          <w:lang w:val="en-US" w:eastAsia="zh-CN"/>
        </w:rPr>
        <w:t>,与2020年一样。主要为保障本单位日常运行。</w:t>
      </w:r>
    </w:p>
    <w:p>
      <w:pPr>
        <w:rPr>
          <w:rFonts w:hint="eastAsia"/>
          <w:b/>
          <w:bCs/>
        </w:rPr>
      </w:pPr>
      <w:bookmarkStart w:id="26" w:name="_Toc16103"/>
      <w:r>
        <w:rPr>
          <w:rFonts w:hint="eastAsia"/>
          <w:b/>
          <w:bCs/>
        </w:rPr>
        <w:t>（二）政府采购情况说明</w:t>
      </w:r>
      <w:bookmarkEnd w:id="26"/>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hint="eastAsia" w:ascii="仿宋_GB2312"/>
          <w:szCs w:val="32"/>
          <w:lang w:val="en-US" w:eastAsia="zh-CN"/>
        </w:rPr>
        <w:t>,娘子神乡</w:t>
      </w:r>
      <w:r>
        <w:rPr>
          <w:rFonts w:hint="eastAsia" w:ascii="仿宋_GB2312"/>
          <w:szCs w:val="32"/>
        </w:rPr>
        <w:t>政府采购</w:t>
      </w:r>
      <w:r>
        <w:rPr>
          <w:rFonts w:hint="eastAsia" w:ascii="仿宋_GB2312"/>
          <w:szCs w:val="32"/>
          <w:lang w:val="en-US" w:eastAsia="zh-CN"/>
        </w:rPr>
        <w:t>工程支出356.15万元</w:t>
      </w:r>
      <w:r>
        <w:rPr>
          <w:rFonts w:hint="eastAsia" w:ascii="仿宋_GB2312"/>
          <w:szCs w:val="32"/>
          <w:lang w:eastAsia="zh-CN"/>
        </w:rPr>
        <w:t>。</w:t>
      </w:r>
    </w:p>
    <w:p>
      <w:pPr>
        <w:rPr>
          <w:rFonts w:hint="eastAsia"/>
          <w:b/>
          <w:bCs/>
        </w:rPr>
      </w:pPr>
      <w:bookmarkStart w:id="27" w:name="_Toc19975"/>
      <w:r>
        <w:rPr>
          <w:rFonts w:hint="eastAsia"/>
          <w:b/>
          <w:bCs/>
        </w:rPr>
        <w:t>（三）国有资产占用情况说明</w:t>
      </w:r>
      <w:bookmarkEnd w:id="27"/>
    </w:p>
    <w:p>
      <w:pPr>
        <w:spacing w:line="580" w:lineRule="exact"/>
        <w:ind w:firstLine="640"/>
        <w:rPr>
          <w:rFonts w:hint="eastAsia" w:ascii="仿宋_GB2312"/>
          <w:szCs w:val="32"/>
        </w:rPr>
      </w:pPr>
      <w:r>
        <w:rPr>
          <w:rFonts w:hint="eastAsia" w:ascii="仿宋_GB2312"/>
          <w:szCs w:val="32"/>
        </w:rPr>
        <w:t>截至20</w:t>
      </w:r>
      <w:r>
        <w:rPr>
          <w:rFonts w:hint="eastAsia" w:ascii="仿宋_GB2312"/>
          <w:szCs w:val="32"/>
          <w:lang w:val="en-US" w:eastAsia="zh-CN"/>
        </w:rPr>
        <w:t>21</w:t>
      </w:r>
      <w:r>
        <w:rPr>
          <w:rFonts w:hint="eastAsia" w:ascii="仿宋_GB2312"/>
          <w:szCs w:val="32"/>
        </w:rPr>
        <w:t>年12月31日，应急保障用车</w:t>
      </w:r>
      <w:r>
        <w:rPr>
          <w:rFonts w:hint="eastAsia" w:ascii="仿宋_GB2312"/>
          <w:color w:val="000000" w:themeColor="text1"/>
          <w:szCs w:val="32"/>
          <w:highlight w:val="none"/>
          <w:lang w:val="en-US" w:eastAsia="zh-CN"/>
          <w14:textFill>
            <w14:solidFill>
              <w14:schemeClr w14:val="tx1"/>
            </w14:solidFill>
          </w14:textFill>
        </w:rPr>
        <w:t>2</w:t>
      </w:r>
      <w:r>
        <w:rPr>
          <w:rFonts w:hint="eastAsia" w:ascii="仿宋_GB2312"/>
          <w:szCs w:val="32"/>
        </w:rPr>
        <w:t>辆</w:t>
      </w:r>
      <w:r>
        <w:rPr>
          <w:rFonts w:hint="eastAsia" w:ascii="仿宋_GB2312"/>
          <w:szCs w:val="32"/>
          <w:lang w:eastAsia="zh-CN"/>
        </w:rPr>
        <w:t>，</w:t>
      </w:r>
      <w:r>
        <w:rPr>
          <w:rFonts w:hint="eastAsia" w:ascii="仿宋_GB2312"/>
          <w:szCs w:val="32"/>
        </w:rPr>
        <w:t>单价</w:t>
      </w:r>
      <w:r>
        <w:rPr>
          <w:rFonts w:hint="eastAsia" w:ascii="仿宋_GB2312"/>
          <w:szCs w:val="32"/>
          <w:lang w:val="en-US" w:eastAsia="zh-CN"/>
        </w:rPr>
        <w:t>8</w:t>
      </w:r>
      <w:r>
        <w:rPr>
          <w:rFonts w:hint="eastAsia" w:ascii="仿宋_GB2312"/>
          <w:szCs w:val="32"/>
        </w:rPr>
        <w:t>万元。</w:t>
      </w:r>
    </w:p>
    <w:p>
      <w:pPr>
        <w:rPr>
          <w:rFonts w:hint="eastAsia"/>
          <w:b/>
          <w:bCs/>
        </w:rPr>
      </w:pPr>
      <w:r>
        <w:rPr>
          <w:rFonts w:hint="eastAsia"/>
          <w:b/>
          <w:bCs/>
          <w:lang w:eastAsia="zh-CN"/>
        </w:rPr>
        <w:t>（</w:t>
      </w:r>
      <w:r>
        <w:rPr>
          <w:rFonts w:hint="eastAsia"/>
          <w:b/>
          <w:bCs/>
          <w:lang w:val="en-US" w:eastAsia="zh-CN"/>
        </w:rPr>
        <w:t>四）</w:t>
      </w:r>
      <w:r>
        <w:rPr>
          <w:rFonts w:hint="eastAsia"/>
          <w:b/>
          <w:bCs/>
        </w:rPr>
        <w:t>重点项目预算的绩效目标情况说明：</w:t>
      </w:r>
    </w:p>
    <w:p>
      <w:pPr>
        <w:keepNext w:val="0"/>
        <w:keepLines w:val="0"/>
        <w:pageBreakBefore w:val="0"/>
        <w:numPr>
          <w:ilvl w:val="0"/>
          <w:numId w:val="0"/>
        </w:numPr>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000000" w:themeColor="text1"/>
          <w:sz w:val="32"/>
          <w:szCs w:val="32"/>
          <w:lang w:val="en-US" w:eastAsia="zh-CN"/>
          <w14:textFill>
            <w14:solidFill>
              <w14:schemeClr w14:val="tx1"/>
            </w14:solidFill>
          </w14:textFill>
        </w:rPr>
      </w:pPr>
      <w:r>
        <w:rPr>
          <w:rFonts w:hint="eastAsia" w:ascii="仿宋" w:hAnsi="仿宋" w:eastAsia="仿宋" w:cs="仿宋"/>
          <w:b/>
          <w:bCs/>
          <w:color w:val="000000" w:themeColor="text1"/>
          <w:sz w:val="32"/>
          <w:szCs w:val="32"/>
          <w:lang w:val="en-US" w:eastAsia="zh-CN"/>
          <w14:textFill>
            <w14:solidFill>
              <w14:schemeClr w14:val="tx1"/>
            </w14:solidFill>
          </w14:textFill>
        </w:rPr>
        <w:t>2021年本单位重点无县级财政预算安排的专项资金和200万元以上的经费补助类项目。</w:t>
      </w:r>
    </w:p>
    <w:p>
      <w:pPr>
        <w:pStyle w:val="2"/>
        <w:ind w:left="0" w:leftChars="0" w:firstLine="0" w:firstLineChars="0"/>
        <w:jc w:val="center"/>
        <w:rPr>
          <w:rFonts w:hint="eastAsia"/>
          <w:b/>
          <w:sz w:val="36"/>
          <w:szCs w:val="36"/>
          <w:lang w:val="en-US" w:eastAsia="zh-CN"/>
        </w:rPr>
      </w:pPr>
      <w:bookmarkStart w:id="28" w:name="_Toc8545"/>
      <w:r>
        <w:rPr>
          <w:rFonts w:hint="eastAsia"/>
          <w:b/>
          <w:sz w:val="36"/>
          <w:szCs w:val="36"/>
          <w:lang w:val="en-US" w:eastAsia="zh-CN"/>
        </w:rPr>
        <w:t>第四部分  名词解释</w:t>
      </w:r>
      <w:bookmarkEnd w:id="28"/>
    </w:p>
    <w:p>
      <w:pPr>
        <w:spacing w:line="580" w:lineRule="exact"/>
        <w:ind w:firstLine="640"/>
        <w:rPr>
          <w:rFonts w:hint="eastAsia"/>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szCs w:val="32"/>
        </w:rPr>
      </w:pPr>
      <w:r>
        <w:rPr>
          <w:rFonts w:hint="eastAsia" w:ascii="仿宋_GB2312"/>
          <w:b/>
          <w:szCs w:val="32"/>
          <w:lang w:val="en-US" w:eastAsia="zh-CN"/>
        </w:rPr>
        <w:t>一、</w:t>
      </w:r>
      <w:r>
        <w:rPr>
          <w:rFonts w:hint="eastAsia" w:ascii="仿宋_GB2312"/>
          <w:b/>
          <w:szCs w:val="32"/>
        </w:rPr>
        <w:t>财政拨款收入：</w:t>
      </w:r>
      <w:r>
        <w:rPr>
          <w:rFonts w:hint="eastAsia" w:ascii="仿宋_GB2312"/>
          <w:szCs w:val="32"/>
        </w:rPr>
        <w:t>指单位从同级财政部门取得的财政预算资金。</w:t>
      </w:r>
    </w:p>
    <w:p>
      <w:pPr>
        <w:spacing w:line="580" w:lineRule="exact"/>
        <w:ind w:firstLine="520" w:firstLineChars="162"/>
        <w:rPr>
          <w:rFonts w:hint="eastAsia" w:ascii="仿宋_GB2312"/>
          <w:szCs w:val="32"/>
        </w:rPr>
      </w:pPr>
      <w:r>
        <w:rPr>
          <w:rFonts w:hint="eastAsia" w:ascii="仿宋_GB2312"/>
          <w:b/>
          <w:szCs w:val="32"/>
          <w:lang w:val="en-US" w:eastAsia="zh-CN"/>
        </w:rPr>
        <w:t>二、</w:t>
      </w:r>
      <w:r>
        <w:rPr>
          <w:rFonts w:hint="eastAsia" w:ascii="仿宋_GB2312"/>
          <w:b/>
          <w:szCs w:val="32"/>
        </w:rPr>
        <w:t>事业收入：</w:t>
      </w:r>
      <w:r>
        <w:rPr>
          <w:rFonts w:hint="eastAsia" w:ascii="仿宋_GB2312"/>
          <w:szCs w:val="32"/>
        </w:rPr>
        <w:t>指事业单位开展专业业务活动及辅助活动取得的收入。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三、</w:t>
      </w:r>
      <w:r>
        <w:rPr>
          <w:rFonts w:hint="eastAsia" w:ascii="仿宋_GB2312"/>
          <w:b/>
          <w:szCs w:val="32"/>
        </w:rPr>
        <w:t>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四、</w:t>
      </w: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hint="eastAsia" w:ascii="仿宋_GB2312"/>
          <w:szCs w:val="32"/>
        </w:rPr>
      </w:pPr>
      <w:r>
        <w:rPr>
          <w:rFonts w:hint="eastAsia" w:ascii="仿宋_GB2312"/>
          <w:szCs w:val="32"/>
        </w:rPr>
        <w:t>入。主要是按规定动用的售房收入、存款利息收入等。</w:t>
      </w:r>
    </w:p>
    <w:p>
      <w:pPr>
        <w:spacing w:line="580" w:lineRule="exact"/>
        <w:ind w:firstLine="520" w:firstLineChars="162"/>
        <w:rPr>
          <w:rFonts w:hint="eastAsia" w:ascii="仿宋_GB2312"/>
          <w:szCs w:val="32"/>
        </w:rPr>
      </w:pPr>
      <w:r>
        <w:rPr>
          <w:rFonts w:hint="eastAsia" w:ascii="仿宋_GB2312"/>
          <w:b/>
          <w:szCs w:val="32"/>
          <w:lang w:val="en-US" w:eastAsia="zh-CN"/>
        </w:rPr>
        <w:t>五、</w:t>
      </w:r>
      <w:r>
        <w:rPr>
          <w:rFonts w:hint="eastAsia" w:ascii="仿宋_GB2312"/>
          <w:b/>
          <w:szCs w:val="32"/>
        </w:rPr>
        <w:t>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640"/>
        <w:rPr>
          <w:rFonts w:hint="default" w:ascii="仿宋_GB2312" w:eastAsia="仿宋_GB2312"/>
          <w:szCs w:val="32"/>
          <w:lang w:val="en-US" w:eastAsia="zh-CN"/>
        </w:rPr>
      </w:pPr>
      <w:r>
        <w:rPr>
          <w:rFonts w:hint="eastAsia" w:ascii="仿宋_GB2312"/>
          <w:szCs w:val="32"/>
          <w:lang w:val="en-US" w:eastAsia="zh-CN"/>
        </w:rPr>
        <w:t xml:space="preserve">                      单位名称：娘子神乡人民政府</w:t>
      </w:r>
    </w:p>
    <w:p>
      <w:pPr>
        <w:ind w:firstLine="4800" w:firstLineChars="1500"/>
        <w:rPr>
          <w:rFonts w:hint="eastAsia" w:eastAsia="仿宋_GB2312"/>
          <w:lang w:val="en-US" w:eastAsia="zh-CN"/>
        </w:rPr>
      </w:pPr>
      <w:r>
        <w:rPr>
          <w:rFonts w:hint="eastAsia"/>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BE0BB1"/>
    <w:multiLevelType w:val="singleLevel"/>
    <w:tmpl w:val="04BE0BB1"/>
    <w:lvl w:ilvl="0" w:tentative="0">
      <w:start w:val="1"/>
      <w:numFmt w:val="chineseCounting"/>
      <w:suff w:val="nothing"/>
      <w:lvlText w:val="（%1）"/>
      <w:lvlJc w:val="left"/>
      <w:rPr>
        <w:rFonts w:hint="eastAsia"/>
      </w:rPr>
    </w:lvl>
  </w:abstractNum>
  <w:abstractNum w:abstractNumId="1">
    <w:nsid w:val="60A4CC00"/>
    <w:multiLevelType w:val="singleLevel"/>
    <w:tmpl w:val="60A4CC00"/>
    <w:lvl w:ilvl="0" w:tentative="0">
      <w:start w:val="2"/>
      <w:numFmt w:val="decimal"/>
      <w:suff w:val="nothing"/>
      <w:lvlText w:val="（%1）"/>
      <w:lvlJc w:val="left"/>
    </w:lvl>
  </w:abstractNum>
  <w:abstractNum w:abstractNumId="2">
    <w:nsid w:val="62AC42E9"/>
    <w:multiLevelType w:val="singleLevel"/>
    <w:tmpl w:val="62AC42E9"/>
    <w:lvl w:ilvl="0" w:tentative="0">
      <w:start w:val="1"/>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YjBhZjc1N2UwNzkyZDE4NTZiMmNmYmZhN2E5NTMifQ=="/>
  </w:docVars>
  <w:rsids>
    <w:rsidRoot w:val="495520D0"/>
    <w:rsid w:val="00FC3E1B"/>
    <w:rsid w:val="02D2752E"/>
    <w:rsid w:val="03696819"/>
    <w:rsid w:val="038D0156"/>
    <w:rsid w:val="03970D05"/>
    <w:rsid w:val="07D1514E"/>
    <w:rsid w:val="09F75AC8"/>
    <w:rsid w:val="0E1875BD"/>
    <w:rsid w:val="16654CDD"/>
    <w:rsid w:val="177E3384"/>
    <w:rsid w:val="1A4A5C33"/>
    <w:rsid w:val="1D7C05D5"/>
    <w:rsid w:val="20000DDB"/>
    <w:rsid w:val="2701594C"/>
    <w:rsid w:val="271C6C4B"/>
    <w:rsid w:val="27426717"/>
    <w:rsid w:val="30DB745B"/>
    <w:rsid w:val="37943B50"/>
    <w:rsid w:val="3821117E"/>
    <w:rsid w:val="3F740A45"/>
    <w:rsid w:val="3FD25AE7"/>
    <w:rsid w:val="428471F1"/>
    <w:rsid w:val="42C12CEC"/>
    <w:rsid w:val="43C56FDF"/>
    <w:rsid w:val="44401A62"/>
    <w:rsid w:val="495520D0"/>
    <w:rsid w:val="4A012068"/>
    <w:rsid w:val="4B887D52"/>
    <w:rsid w:val="4EEB778B"/>
    <w:rsid w:val="51C70EA9"/>
    <w:rsid w:val="53A30631"/>
    <w:rsid w:val="56E263E3"/>
    <w:rsid w:val="5B0C7AD1"/>
    <w:rsid w:val="5BBD4CE5"/>
    <w:rsid w:val="5EC01F6A"/>
    <w:rsid w:val="609E371C"/>
    <w:rsid w:val="62A74B0A"/>
    <w:rsid w:val="63AB51DF"/>
    <w:rsid w:val="649C6DC9"/>
    <w:rsid w:val="6BFE3392"/>
    <w:rsid w:val="715A78E4"/>
    <w:rsid w:val="75E544C1"/>
    <w:rsid w:val="77617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5351</Words>
  <Characters>5815</Characters>
  <Lines>0</Lines>
  <Paragraphs>0</Paragraphs>
  <TotalTime>15</TotalTime>
  <ScaleCrop>false</ScaleCrop>
  <LinksUpToDate>false</LinksUpToDate>
  <CharactersWithSpaces>5886</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晴</cp:lastModifiedBy>
  <dcterms:modified xsi:type="dcterms:W3CDTF">2022-08-03T08:28:15Z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2AE6479E219444D98307874AD51D36C4</vt:lpwstr>
  </property>
</Properties>
</file>