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eastAsia="仿宋_GB2312" w:cs="仿宋_GB2312"/>
          <w:color w:val="000000"/>
          <w:sz w:val="32"/>
          <w:u w:val="none"/>
        </w:rPr>
        <w:t>电子商务产业园区补助资金</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eastAsia="仿宋_GB2312" w:cs="仿宋_GB2312"/>
          <w:color w:val="000000"/>
          <w:sz w:val="32"/>
          <w:u w:val="none"/>
        </w:rPr>
        <w:t>静乐县工业和信息化局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eastAsia="仿宋_GB2312" w:cs="仿宋_GB2312"/>
          <w:color w:val="000000"/>
          <w:sz w:val="32"/>
          <w:u w:val="none"/>
        </w:rPr>
        <w:t>静乐县工业和信息化局-008</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9"/>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9"/>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静乐县电子商务产业物流园区项目资金，发展壮大静乐县电子商务产业物流园区，更好的服务静乐县200家中小企业入驻并开展相应的工作。</w:t>
      </w:r>
    </w:p>
    <w:p>
      <w:pPr>
        <w:pStyle w:val="44"/>
        <w:ind w:left="280" w:firstLine="562"/>
        <w:rPr>
          <w:lang w:eastAsia="zh-CN"/>
        </w:rPr>
      </w:pPr>
      <w:r>
        <w:rPr>
          <w:rFonts w:hint="eastAsia"/>
          <w:b/>
          <w:bCs/>
          <w:lang w:val="en-US" w:eastAsia="zh-CN"/>
        </w:rPr>
        <w:t>立项依据：</w:t>
      </w:r>
      <w:r>
        <w:rPr>
          <w:rFonts w:hint="eastAsia"/>
          <w:lang w:eastAsia="zh-CN"/>
        </w:rPr>
        <w:t>根据县委县政府对新搬迁电子商务产业物流园区的建设运行通知实施。</w:t>
      </w:r>
    </w:p>
    <w:p>
      <w:pPr>
        <w:pStyle w:val="44"/>
        <w:ind w:left="280" w:firstLine="562"/>
        <w:rPr>
          <w:lang w:eastAsia="zh-CN"/>
        </w:rPr>
      </w:pPr>
      <w:r>
        <w:rPr>
          <w:rFonts w:hint="eastAsia"/>
          <w:b/>
          <w:bCs/>
          <w:lang w:val="en-US" w:eastAsia="zh-CN"/>
        </w:rPr>
        <w:t>设立的必要性：</w:t>
      </w:r>
      <w:r>
        <w:rPr>
          <w:rFonts w:hint="eastAsia"/>
          <w:lang w:eastAsia="zh-CN"/>
        </w:rPr>
        <w:t>依据县委县政府相关文件指示要求，为了更好的发展壮大静乐县电子商务产业物流园区，更好的服务静乐县200家中小企业入驻并开展相应的工作。</w:t>
      </w:r>
    </w:p>
    <w:p>
      <w:pPr>
        <w:pStyle w:val="44"/>
        <w:ind w:left="280" w:firstLine="562"/>
        <w:rPr>
          <w:lang w:eastAsia="zh-CN"/>
        </w:rPr>
      </w:pPr>
      <w:r>
        <w:rPr>
          <w:rFonts w:hint="eastAsia"/>
          <w:b/>
          <w:bCs/>
          <w:lang w:val="en-US" w:eastAsia="zh-CN"/>
        </w:rPr>
        <w:t>保证项目实施的措施与制度：</w:t>
      </w:r>
      <w:r>
        <w:rPr>
          <w:rFonts w:hint="eastAsia"/>
          <w:lang w:eastAsia="zh-CN"/>
        </w:rPr>
        <w:t>依据县委县政府指示要求，以及与第三方公司签订的建设合同和相关规定。</w:t>
      </w:r>
    </w:p>
    <w:p>
      <w:pPr>
        <w:pStyle w:val="44"/>
        <w:ind w:left="280" w:firstLine="562"/>
        <w:rPr>
          <w:lang w:eastAsia="zh-CN"/>
        </w:rPr>
      </w:pPr>
      <w:r>
        <w:rPr>
          <w:rFonts w:hint="eastAsia"/>
          <w:b/>
          <w:bCs/>
          <w:lang w:val="en-US" w:eastAsia="zh-CN"/>
        </w:rPr>
        <w:t>项目实施计划：</w:t>
      </w:r>
      <w:r>
        <w:rPr>
          <w:rFonts w:hint="eastAsia"/>
          <w:lang w:eastAsia="zh-CN"/>
        </w:rPr>
        <w:t>按照县委县政府指示及第三方的合同内容，按照合同计划开展实施。</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7"/>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blPrEx>
          <w:tblLayout w:type="fixed"/>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Layout w:type="fixed"/>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（1）项目实施</w:t>
      </w:r>
      <w:r>
        <w:rPr>
          <w:rFonts w:hint="eastAsia"/>
          <w:lang w:eastAsia="zh-CN"/>
        </w:rPr>
        <w:t>期</w:t>
      </w:r>
      <w:r>
        <w:rPr>
          <w:rFonts w:hint="eastAsia"/>
        </w:rPr>
        <w:t>绩效目标</w:t>
      </w:r>
    </w:p>
    <w:p>
      <w:pPr>
        <w:pStyle w:val="44"/>
        <w:ind w:left="280" w:firstLine="560"/>
        <w:rPr>
          <w:lang w:eastAsia="zh-CN"/>
        </w:rPr>
      </w:pPr>
      <w:r>
        <w:rPr>
          <w:lang w:eastAsia="zh-CN"/>
        </w:rPr>
        <w:t>按计划开展实施建设工作，发展壮大静乐县电子商务产业物流园区，更好的服务静乐县200家中小企业入驻并开展相应的工作。</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项目年度目标</w:t>
      </w:r>
    </w:p>
    <w:p>
      <w:pPr>
        <w:pStyle w:val="44"/>
        <w:ind w:left="280" w:firstLine="560"/>
        <w:rPr>
          <w:lang w:eastAsia="zh-CN"/>
        </w:rPr>
      </w:pPr>
      <w:r>
        <w:rPr>
          <w:lang w:eastAsia="zh-CN"/>
        </w:rPr>
        <w:t>按计划开展实施建设工作，发展壮大静乐县电子商务产业物流园区，更好的服务静乐县200家中小企业入驻并开展相应的工作。</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000000"/>
          <w:u w:val="none"/>
        </w:rPr>
        <w:t>电子商务产业园区补助资金</w:t>
      </w:r>
      <w:r>
        <w:rPr>
          <w:rFonts w:hint="eastAsia"/>
          <w:lang w:eastAsia="zh-CN"/>
        </w:rPr>
        <w:t>项目绩效自评价结果为:总得分</w:t>
      </w:r>
      <w:r>
        <w:rPr>
          <w:color w:val="000000"/>
          <w:u w:val="none"/>
        </w:rPr>
        <w:t>100</w:t>
      </w:r>
      <w:r>
        <w:rPr>
          <w:rFonts w:hint="eastAsia"/>
          <w:lang w:eastAsia="zh-CN"/>
        </w:rPr>
        <w:t>分，属于"</w:t>
      </w:r>
      <w:r>
        <w:rPr>
          <w:color w:val="000000"/>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7"/>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产业园入驻企业数量</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201个</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产业园业务量提升率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申报材料审核及时性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入驻企业满意度（%）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企业满意度（%）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静乐县电子商务产业物流园区项目资金，发展壮大静乐县电子商务产业物流园区，更好的服务静乐县200家中小企业入驻并开展相应的工作。</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依据县委县政府指示要求，以及与第三方公司签订的建设合同和相关规定。</w:t>
      </w:r>
      <w:bookmarkStart w:id="17" w:name="_GoBack"/>
      <w:bookmarkEnd w:id="17"/>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依据县委县政府相关文件指示要求，为了更好的发展壮大静乐县电子商务产业物流园区，更好的服务静乐县200家中小企业入驻并开展相应的工作。</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满意</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7"/>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Layout w:type="fixed"/>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Layout w:type="fixed"/>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产业园入驻企业数量</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201个</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100.50%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入驻企业增加1户</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产业园业务量提升率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申报材料审核及时性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入驻企业满意度（%）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企业满意度（%）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无</w:t>
            </w:r>
          </w:p>
        </w:tc>
      </w:tr>
      <w:tr>
        <w:tblPrEx>
          <w:tblLayout w:type="fixed"/>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Layout w:type="fixed"/>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7"/>
        <w:tblW w:w="12100" w:type="dxa"/>
        <w:jc w:val="center"/>
        <w:tblInd w:w="0" w:type="dxa"/>
        <w:tblLayout w:type="fixed"/>
        <w:tblCellMar>
          <w:top w:w="0" w:type="dxa"/>
          <w:left w:w="0" w:type="dxa"/>
          <w:bottom w:w="0" w:type="dxa"/>
          <w:right w:w="0" w:type="dxa"/>
        </w:tblCellMar>
      </w:tblPr>
      <w:tblGrid>
        <w:gridCol w:w="12100"/>
      </w:tblGrid>
      <w:tr>
        <w:tblPrEx>
          <w:tblLayout w:type="fixed"/>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Layout w:type="fixed"/>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p>
  <w:p>
    <w:pPr>
      <w:pStyle w:val="17"/>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sdtPr>
    <w:sdtContent>
      <w:p>
        <w:pPr>
          <w:pStyle w:val="17"/>
          <w:ind w:firstLine="360"/>
          <w:jc w:val="center"/>
        </w:pPr>
        <w:r>
          <w:fldChar w:fldCharType="begin"/>
        </w:r>
        <w:r>
          <w:instrText xml:space="preserve">PAGE   \* MERGEFORMAT</w:instrText>
        </w:r>
        <w:r>
          <w:fldChar w:fldCharType="separate"/>
        </w:r>
        <w:r>
          <w:rPr>
            <w:lang w:val="zh-CN"/>
          </w:rPr>
          <w:t>7</w:t>
        </w:r>
        <w:r>
          <w:fldChar w:fldCharType="end"/>
        </w:r>
      </w:p>
    </w:sdtContent>
  </w:sdt>
  <w:p>
    <w:pPr>
      <w:pStyle w:val="17"/>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p>
  <w:p>
    <w:pPr>
      <w:pStyle w:val="17"/>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0BA748C6"/>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qFormat="1" w:uiPriority="39" w:semiHidden="0" w:name="toc 3"/>
    <w:lsdException w:qFormat="1" w:uiPriority="39" w:semiHidden="0" w:name="toc 4"/>
    <w:lsdException w:uiPriority="39" w:semiHidden="0" w:name="toc 5"/>
    <w:lsdException w:uiPriority="39" w:semiHidden="0" w:name="toc 6"/>
    <w:lsdException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4">
    <w:name w:val="Default Paragraph Font"/>
    <w:unhideWhenUsed/>
    <w:qFormat/>
    <w:uiPriority w:val="1"/>
  </w:style>
  <w:style w:type="table" w:default="1" w:styleId="27">
    <w:name w:val="Normal Table"/>
    <w:unhideWhenUsed/>
    <w:qFormat/>
    <w:uiPriority w:val="99"/>
    <w:tblPr>
      <w:tblLayout w:type="fixed"/>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unhideWhenUsed/>
    <w:qFormat/>
    <w:uiPriority w:val="99"/>
    <w:pPr>
      <w:spacing w:after="120"/>
      <w:ind w:left="420" w:leftChars="200"/>
    </w:pPr>
    <w:rPr>
      <w:rFonts w:cs="Times New Roman"/>
      <w:kern w:val="0"/>
      <w:szCs w:val="20"/>
      <w:lang w:val="zh-CN" w:eastAsia="zh-CN"/>
    </w:rPr>
  </w:style>
  <w:style w:type="paragraph" w:customStyle="1"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annotation subject"/>
    <w:basedOn w:val="10"/>
    <w:next w:val="10"/>
    <w:link w:val="41"/>
    <w:unhideWhenUsed/>
    <w:uiPriority w:val="99"/>
    <w:rPr>
      <w:b/>
      <w:bCs/>
    </w:rPr>
  </w:style>
  <w:style w:type="paragraph" w:styleId="10">
    <w:name w:val="annotation text"/>
    <w:basedOn w:val="1"/>
    <w:link w:val="40"/>
    <w:unhideWhenUsed/>
    <w:qFormat/>
    <w:uiPriority w:val="99"/>
    <w:rPr>
      <w:rFonts w:cs="Times New Roman"/>
      <w:kern w:val="0"/>
      <w:sz w:val="20"/>
      <w:szCs w:val="20"/>
      <w:lang w:val="zh-CN" w:eastAsia="zh-CN"/>
    </w:rPr>
  </w:style>
  <w:style w:type="paragraph" w:styleId="11">
    <w:name w:val="toc 7"/>
    <w:basedOn w:val="1"/>
    <w:next w:val="1"/>
    <w:unhideWhenUsed/>
    <w:uiPriority w:val="39"/>
    <w:pPr>
      <w:ind w:left="1680"/>
      <w:jc w:val="left"/>
    </w:pPr>
    <w:rPr>
      <w:rFonts w:cs="Calibri"/>
      <w:sz w:val="18"/>
      <w:szCs w:val="18"/>
    </w:rPr>
  </w:style>
  <w:style w:type="paragraph" w:styleId="12">
    <w:name w:val="Document Map"/>
    <w:basedOn w:val="1"/>
    <w:link w:val="42"/>
    <w:unhideWhenUsed/>
    <w:qFormat/>
    <w:uiPriority w:val="99"/>
    <w:rPr>
      <w:rFonts w:ascii="宋体" w:eastAsia="宋体" w:cs="Times New Roman"/>
      <w:kern w:val="0"/>
      <w:sz w:val="18"/>
      <w:szCs w:val="18"/>
      <w:lang w:val="zh-CN" w:eastAsia="zh-CN"/>
    </w:rPr>
  </w:style>
  <w:style w:type="paragraph" w:styleId="13">
    <w:name w:val="toc 5"/>
    <w:basedOn w:val="1"/>
    <w:next w:val="1"/>
    <w:unhideWhenUsed/>
    <w:uiPriority w:val="39"/>
    <w:pPr>
      <w:ind w:left="1120"/>
      <w:jc w:val="left"/>
    </w:pPr>
    <w:rPr>
      <w:rFonts w:cs="Calibri"/>
      <w:sz w:val="18"/>
      <w:szCs w:val="18"/>
    </w:rPr>
  </w:style>
  <w:style w:type="paragraph" w:styleId="14">
    <w:name w:val="toc 3"/>
    <w:basedOn w:val="1"/>
    <w:next w:val="1"/>
    <w:unhideWhenUsed/>
    <w:qFormat/>
    <w:uiPriority w:val="39"/>
    <w:pPr>
      <w:ind w:left="560"/>
      <w:jc w:val="left"/>
    </w:pPr>
    <w:rPr>
      <w:rFonts w:cs="Calibri"/>
      <w:i/>
      <w:iCs/>
      <w:sz w:val="20"/>
      <w:szCs w:val="20"/>
    </w:rPr>
  </w:style>
  <w:style w:type="paragraph" w:styleId="15">
    <w:name w:val="toc 8"/>
    <w:basedOn w:val="1"/>
    <w:next w:val="1"/>
    <w:unhideWhenUsed/>
    <w:qFormat/>
    <w:uiPriority w:val="39"/>
    <w:pPr>
      <w:ind w:left="1960"/>
      <w:jc w:val="left"/>
    </w:pPr>
    <w:rPr>
      <w:rFonts w:cs="Calibri"/>
      <w:sz w:val="18"/>
      <w:szCs w:val="18"/>
    </w:rPr>
  </w:style>
  <w:style w:type="paragraph" w:styleId="16">
    <w:name w:val="Balloon Text"/>
    <w:basedOn w:val="1"/>
    <w:link w:val="38"/>
    <w:unhideWhenUsed/>
    <w:qFormat/>
    <w:uiPriority w:val="99"/>
    <w:rPr>
      <w:rFonts w:cs="Times New Roman"/>
      <w:kern w:val="0"/>
      <w:sz w:val="18"/>
      <w:szCs w:val="18"/>
      <w:lang w:val="zh-CN" w:eastAsia="zh-CN"/>
    </w:rPr>
  </w:style>
  <w:style w:type="paragraph" w:styleId="17">
    <w:name w:val="footer"/>
    <w:basedOn w:val="1"/>
    <w:link w:val="30"/>
    <w:unhideWhenUsed/>
    <w:qFormat/>
    <w:uiPriority w:val="99"/>
    <w:pPr>
      <w:tabs>
        <w:tab w:val="center" w:pos="4153"/>
        <w:tab w:val="right" w:pos="8306"/>
      </w:tabs>
      <w:snapToGrid w:val="0"/>
      <w:jc w:val="left"/>
    </w:pPr>
    <w:rPr>
      <w:sz w:val="18"/>
      <w:szCs w:val="18"/>
    </w:rPr>
  </w:style>
  <w:style w:type="paragraph" w:styleId="18">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cs="Calibri"/>
      <w:b/>
      <w:bCs/>
      <w:caps/>
      <w:sz w:val="20"/>
      <w:szCs w:val="20"/>
    </w:rPr>
  </w:style>
  <w:style w:type="paragraph" w:styleId="20">
    <w:name w:val="toc 4"/>
    <w:basedOn w:val="1"/>
    <w:next w:val="1"/>
    <w:unhideWhenUsed/>
    <w:qFormat/>
    <w:uiPriority w:val="39"/>
    <w:pPr>
      <w:ind w:left="840"/>
      <w:jc w:val="left"/>
    </w:pPr>
    <w:rPr>
      <w:rFonts w:cs="Calibri"/>
      <w:sz w:val="18"/>
      <w:szCs w:val="18"/>
    </w:rPr>
  </w:style>
  <w:style w:type="paragraph" w:styleId="21">
    <w:name w:val="toc 6"/>
    <w:basedOn w:val="1"/>
    <w:next w:val="1"/>
    <w:unhideWhenUsed/>
    <w:uiPriority w:val="39"/>
    <w:pPr>
      <w:ind w:left="1400"/>
      <w:jc w:val="left"/>
    </w:pPr>
    <w:rPr>
      <w:rFonts w:cs="Calibri"/>
      <w:sz w:val="18"/>
      <w:szCs w:val="18"/>
    </w:rPr>
  </w:style>
  <w:style w:type="paragraph" w:styleId="22">
    <w:name w:val="toc 2"/>
    <w:basedOn w:val="1"/>
    <w:next w:val="1"/>
    <w:unhideWhenUsed/>
    <w:uiPriority w:val="39"/>
    <w:pPr>
      <w:ind w:left="280"/>
      <w:jc w:val="left"/>
    </w:pPr>
    <w:rPr>
      <w:rFonts w:cs="Calibri"/>
      <w:smallCaps/>
      <w:sz w:val="20"/>
      <w:szCs w:val="20"/>
    </w:rPr>
  </w:style>
  <w:style w:type="paragraph" w:styleId="23">
    <w:name w:val="toc 9"/>
    <w:basedOn w:val="1"/>
    <w:next w:val="1"/>
    <w:unhideWhenUsed/>
    <w:qFormat/>
    <w:uiPriority w:val="39"/>
    <w:pPr>
      <w:ind w:left="2240"/>
      <w:jc w:val="left"/>
    </w:pPr>
    <w:rPr>
      <w:rFonts w:cs="Calibri"/>
      <w:sz w:val="18"/>
      <w:szCs w:val="18"/>
    </w:rPr>
  </w:style>
  <w:style w:type="character" w:styleId="25">
    <w:name w:val="Hyperlink"/>
    <w:unhideWhenUsed/>
    <w:qFormat/>
    <w:uiPriority w:val="99"/>
    <w:rPr>
      <w:color w:val="0000FF"/>
      <w:u w:val="single"/>
    </w:rPr>
  </w:style>
  <w:style w:type="character" w:styleId="26">
    <w:name w:val="annotation reference"/>
    <w:unhideWhenUsed/>
    <w:qFormat/>
    <w:uiPriority w:val="99"/>
    <w:rPr>
      <w:sz w:val="16"/>
      <w:szCs w:val="16"/>
    </w:rPr>
  </w:style>
  <w:style w:type="table" w:styleId="28">
    <w:name w:val="Table Grid"/>
    <w:basedOn w:val="27"/>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29">
    <w:name w:val="页眉 Char"/>
    <w:basedOn w:val="24"/>
    <w:link w:val="18"/>
    <w:qFormat/>
    <w:uiPriority w:val="99"/>
    <w:rPr>
      <w:sz w:val="18"/>
      <w:szCs w:val="18"/>
    </w:rPr>
  </w:style>
  <w:style w:type="character" w:customStyle="1" w:styleId="30">
    <w:name w:val="页脚 Char"/>
    <w:basedOn w:val="24"/>
    <w:link w:val="17"/>
    <w:qFormat/>
    <w:uiPriority w:val="99"/>
    <w:rPr>
      <w:sz w:val="18"/>
      <w:szCs w:val="18"/>
    </w:rPr>
  </w:style>
  <w:style w:type="character" w:customStyle="1" w:styleId="31">
    <w:name w:val="标题 1 Char"/>
    <w:basedOn w:val="24"/>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4"/>
    <w:link w:val="5"/>
    <w:qFormat/>
    <w:uiPriority w:val="0"/>
    <w:rPr>
      <w:rFonts w:ascii="Cambria" w:hAnsi="Cambria" w:eastAsia="仿宋_GB2312" w:cs="Times New Roman"/>
      <w:b/>
      <w:bCs/>
      <w:kern w:val="0"/>
      <w:sz w:val="30"/>
      <w:szCs w:val="32"/>
      <w:lang w:val="zh-CN" w:eastAsia="zh-CN"/>
    </w:rPr>
  </w:style>
  <w:style w:type="character" w:customStyle="1" w:styleId="33">
    <w:name w:val="标题 3 Char"/>
    <w:basedOn w:val="24"/>
    <w:link w:val="7"/>
    <w:qFormat/>
    <w:uiPriority w:val="9"/>
    <w:rPr>
      <w:rFonts w:ascii="Calibri" w:hAnsi="Calibri" w:eastAsia="仿宋_GB2312" w:cs="Times New Roman"/>
      <w:bCs/>
      <w:kern w:val="0"/>
      <w:sz w:val="28"/>
      <w:szCs w:val="32"/>
      <w:lang w:val="zh-CN" w:eastAsia="zh-CN"/>
    </w:rPr>
  </w:style>
  <w:style w:type="character" w:customStyle="1" w:styleId="34">
    <w:name w:val="标题 4 Char"/>
    <w:basedOn w:val="24"/>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4"/>
    <w:link w:val="4"/>
    <w:semiHidden/>
    <w:qFormat/>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qFormat/>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4"/>
    <w:link w:val="16"/>
    <w:semiHidden/>
    <w:qFormat/>
    <w:uiPriority w:val="99"/>
    <w:rPr>
      <w:rFonts w:ascii="Calibri" w:hAnsi="Calibri" w:eastAsia="仿宋_GB2312" w:cs="Times New Roman"/>
      <w:kern w:val="0"/>
      <w:sz w:val="18"/>
      <w:szCs w:val="18"/>
      <w:lang w:val="zh-CN" w:eastAsia="zh-CN"/>
    </w:rPr>
  </w:style>
  <w:style w:type="paragraph" w:customStyle="1" w:styleId="39">
    <w:name w:val="List Paragraph"/>
    <w:basedOn w:val="1"/>
    <w:qFormat/>
    <w:uiPriority w:val="34"/>
    <w:pPr>
      <w:ind w:firstLine="420"/>
    </w:pPr>
  </w:style>
  <w:style w:type="character" w:customStyle="1" w:styleId="40">
    <w:name w:val="批注文字 Char"/>
    <w:basedOn w:val="24"/>
    <w:link w:val="10"/>
    <w:semiHidden/>
    <w:qFormat/>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9"/>
    <w:semiHidden/>
    <w:qFormat/>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4"/>
    <w:link w:val="12"/>
    <w:semiHidden/>
    <w:qFormat/>
    <w:uiPriority w:val="99"/>
    <w:rPr>
      <w:rFonts w:ascii="宋体" w:hAnsi="Calibri" w:eastAsia="宋体" w:cs="Times New Roman"/>
      <w:kern w:val="0"/>
      <w:sz w:val="18"/>
      <w:szCs w:val="18"/>
      <w:lang w:val="zh-CN" w:eastAsia="zh-CN"/>
    </w:rPr>
  </w:style>
  <w:style w:type="character" w:customStyle="1" w:styleId="43">
    <w:name w:val="无间隔 Char"/>
    <w:link w:val="6"/>
    <w:qFormat/>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qFormat/>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qFormat/>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0</TotalTime>
  <ScaleCrop>false</ScaleCrop>
  <LinksUpToDate>false</LinksUpToDate>
  <CharactersWithSpaces>2973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FGK</cp:lastModifiedBy>
  <dcterms:modified xsi:type="dcterms:W3CDTF">2022-09-15T03:09:25Z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