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退耕面积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应补尽补率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保护造林绿化环境意识增强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退耕农户满意度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森林资源安全性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促进林业可持续发展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长效管理制度健全性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项目责任制度明确性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明确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