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8个乡镇通道绿化总任务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92.99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造林成活率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检查验收合格率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工程完工及时率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有效净化空气，提高大气质量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营造和谐的宜居生活环境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具有水土保持和涵养水源的功能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