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2402" w:leftChars="200" w:hanging="1762" w:hangingChars="400"/>
        <w:jc w:val="center"/>
        <w:rPr>
          <w:rFonts w:hint="eastAsia" w:ascii="华文中宋" w:hAnsi="华文中宋" w:eastAsia="华文中宋"/>
          <w:color w:val="000000" w:themeColor="text1"/>
          <w:szCs w:val="44"/>
          <w14:textFill>
            <w14:solidFill>
              <w14:schemeClr w14:val="tx1"/>
            </w14:solidFill>
          </w14:textFill>
        </w:rPr>
      </w:pPr>
      <w:bookmarkStart w:id="0" w:name="_Toc31071"/>
      <w:bookmarkStart w:id="1" w:name="_Toc32048"/>
      <w:bookmarkStart w:id="2" w:name="_Toc21118"/>
      <w:r>
        <w:rPr>
          <w:rFonts w:hint="eastAsia" w:ascii="华文中宋" w:hAnsi="华文中宋" w:eastAsia="华文中宋"/>
          <w:color w:val="000000" w:themeColor="text1"/>
          <w:szCs w:val="44"/>
          <w14:textFill>
            <w14:solidFill>
              <w14:schemeClr w14:val="tx1"/>
            </w14:solidFill>
          </w14:textFill>
        </w:rPr>
        <w:t>静乐县公安局交通警察大队</w:t>
      </w:r>
    </w:p>
    <w:p>
      <w:pPr>
        <w:pStyle w:val="2"/>
        <w:ind w:left="2402" w:leftChars="200" w:hanging="1762" w:hangingChars="400"/>
        <w:jc w:val="center"/>
        <w:rPr>
          <w:rFonts w:ascii="华文中宋" w:hAnsi="华文中宋" w:eastAsia="华文中宋"/>
          <w:color w:val="000000" w:themeColor="text1"/>
          <w:szCs w:val="44"/>
          <w14:textFill>
            <w14:solidFill>
              <w14:schemeClr w14:val="tx1"/>
            </w14:solidFill>
          </w14:textFill>
        </w:rPr>
      </w:pPr>
      <w:r>
        <w:rPr>
          <w:rFonts w:hint="eastAsia" w:ascii="华文中宋" w:hAnsi="华文中宋" w:eastAsia="华文中宋"/>
          <w:color w:val="000000" w:themeColor="text1"/>
          <w:szCs w:val="44"/>
          <w14:textFill>
            <w14:solidFill>
              <w14:schemeClr w14:val="tx1"/>
            </w14:solidFill>
          </w14:textFill>
        </w:rPr>
        <w:t>2021年度部门决算公开说明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9</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9</w:t>
      </w:r>
      <w:r>
        <w:fldChar w:fldCharType="end"/>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szCs w:val="36"/>
        </w:rPr>
      </w:pPr>
      <w:bookmarkStart w:id="3" w:name="_Toc31140"/>
      <w:bookmarkStart w:id="4" w:name="_Toc23288"/>
      <w:r>
        <w:rPr>
          <w:rFonts w:hint="eastAsia"/>
          <w:sz w:val="36"/>
          <w:szCs w:val="36"/>
        </w:rPr>
        <w:t>第一部分  概况</w:t>
      </w:r>
      <w:bookmarkEnd w:id="3"/>
      <w:bookmarkEnd w:id="4"/>
    </w:p>
    <w:p>
      <w:pPr>
        <w:pStyle w:val="3"/>
        <w:numPr>
          <w:ilvl w:val="0"/>
          <w:numId w:val="1"/>
        </w:numPr>
        <w:ind w:firstLineChars="0"/>
        <w:rPr>
          <w:rFonts w:ascii="仿宋" w:hAnsi="仿宋" w:eastAsia="仿宋" w:cs="仿宋"/>
          <w:b w:val="0"/>
          <w:bCs/>
        </w:rPr>
      </w:pPr>
      <w:bookmarkStart w:id="5" w:name="_Toc4461"/>
      <w:bookmarkStart w:id="6" w:name="_Toc24066"/>
      <w:r>
        <w:rPr>
          <w:rFonts w:hint="eastAsia" w:ascii="仿宋" w:hAnsi="仿宋" w:eastAsia="仿宋" w:cs="仿宋"/>
          <w:b w:val="0"/>
          <w:bCs/>
        </w:rPr>
        <w:t>本部门职责</w:t>
      </w:r>
      <w:bookmarkEnd w:id="5"/>
      <w:bookmarkEnd w:id="6"/>
    </w:p>
    <w:p>
      <w:pPr>
        <w:ind w:firstLine="640"/>
        <w:rPr>
          <w:rFonts w:ascii="仿宋_GB2312"/>
          <w:szCs w:val="32"/>
        </w:rPr>
      </w:pPr>
      <w:r>
        <w:t xml:space="preserve"> </w:t>
      </w:r>
      <w:r>
        <w:rPr>
          <w:rFonts w:hint="eastAsia"/>
          <w:lang w:val="en-US" w:eastAsia="zh-CN"/>
        </w:rPr>
        <w:t>1</w:t>
      </w:r>
      <w:r>
        <w:rPr>
          <w:rFonts w:hint="eastAsia" w:ascii="仿宋_GB2312"/>
          <w:szCs w:val="32"/>
        </w:rPr>
        <w:t xml:space="preserve">、依法对全县道路交通实行统一管理，指挥疏导交通，查处交通违法行为，维护交通秩序,确保道路交通安全、有序、畅通。 </w:t>
      </w:r>
    </w:p>
    <w:p>
      <w:pPr>
        <w:ind w:firstLine="640"/>
        <w:rPr>
          <w:rFonts w:ascii="仿宋_GB2312"/>
          <w:szCs w:val="32"/>
        </w:rPr>
      </w:pPr>
      <w:r>
        <w:rPr>
          <w:rFonts w:hint="eastAsia" w:ascii="仿宋_GB2312"/>
          <w:szCs w:val="32"/>
          <w:lang w:val="en-US" w:eastAsia="zh-CN"/>
        </w:rPr>
        <w:t>2</w:t>
      </w:r>
      <w:r>
        <w:rPr>
          <w:rFonts w:hint="eastAsia" w:ascii="仿宋_GB2312"/>
          <w:szCs w:val="32"/>
        </w:rPr>
        <w:t>、依法处理本县辖区内国道、省道、县乡道路发生的各类交通事故。</w:t>
      </w:r>
    </w:p>
    <w:p>
      <w:pPr>
        <w:ind w:firstLine="640"/>
        <w:rPr>
          <w:rFonts w:ascii="仿宋_GB2312"/>
          <w:szCs w:val="32"/>
        </w:rPr>
      </w:pPr>
      <w:r>
        <w:rPr>
          <w:rFonts w:hint="eastAsia" w:ascii="仿宋_GB2312"/>
          <w:szCs w:val="32"/>
          <w:lang w:val="en-US" w:eastAsia="zh-CN"/>
        </w:rPr>
        <w:t>3</w:t>
      </w:r>
      <w:r>
        <w:rPr>
          <w:rFonts w:hint="eastAsia" w:ascii="仿宋_GB2312"/>
          <w:szCs w:val="32"/>
        </w:rPr>
        <w:t>、负责辖区内机动车辆管理，根据上级公安交管部门的授权，负责对机动车进行安全检验，核发牌证及其它日常管理工资。</w:t>
      </w:r>
    </w:p>
    <w:p>
      <w:pPr>
        <w:ind w:firstLine="640"/>
        <w:rPr>
          <w:rFonts w:ascii="仿宋_GB2312"/>
          <w:szCs w:val="32"/>
        </w:rPr>
      </w:pPr>
      <w:r>
        <w:rPr>
          <w:rFonts w:hint="eastAsia" w:ascii="仿宋_GB2312"/>
          <w:szCs w:val="32"/>
          <w:lang w:val="en-US" w:eastAsia="zh-CN"/>
        </w:rPr>
        <w:t>4</w:t>
      </w:r>
      <w:r>
        <w:rPr>
          <w:rFonts w:hint="eastAsia" w:ascii="仿宋_GB2312"/>
          <w:szCs w:val="32"/>
        </w:rPr>
        <w:t>、负责辖区内机动车辆驾驶人管理，根据上级公安交管部门的授权，负责对部分驾驶人进行教育、考试，发证和年审等工资。</w:t>
      </w:r>
    </w:p>
    <w:p>
      <w:pPr>
        <w:ind w:firstLine="640"/>
        <w:rPr>
          <w:rFonts w:ascii="仿宋_GB2312"/>
          <w:szCs w:val="32"/>
        </w:rPr>
      </w:pPr>
      <w:r>
        <w:rPr>
          <w:rFonts w:hint="eastAsia" w:ascii="仿宋_GB2312"/>
          <w:szCs w:val="32"/>
          <w:lang w:val="en-US" w:eastAsia="zh-CN"/>
        </w:rPr>
        <w:t>5</w:t>
      </w:r>
      <w:r>
        <w:rPr>
          <w:rFonts w:hint="eastAsia" w:ascii="仿宋_GB2312"/>
          <w:szCs w:val="32"/>
        </w:rPr>
        <w:t>、宣传交通法规和交通安全常识，提高全民交通安全意识和法制观念。</w:t>
      </w:r>
    </w:p>
    <w:p>
      <w:pPr>
        <w:ind w:firstLine="640"/>
        <w:rPr>
          <w:rFonts w:ascii="仿宋_GB2312"/>
          <w:szCs w:val="32"/>
        </w:rPr>
      </w:pPr>
      <w:r>
        <w:rPr>
          <w:rFonts w:hint="eastAsia" w:ascii="仿宋_GB2312"/>
          <w:szCs w:val="32"/>
          <w:lang w:val="en-US" w:eastAsia="zh-CN"/>
        </w:rPr>
        <w:t>6</w:t>
      </w:r>
      <w:r>
        <w:rPr>
          <w:rFonts w:hint="eastAsia" w:ascii="仿宋_GB2312"/>
          <w:szCs w:val="32"/>
        </w:rPr>
        <w:t>、参与城市道路建设和交通安全设施的规划，开展交通安全科学研究工作</w:t>
      </w:r>
      <w:r>
        <w:rPr>
          <w:rFonts w:hint="eastAsia" w:ascii="仿宋_GB2312"/>
          <w:szCs w:val="32"/>
          <w:lang w:eastAsia="zh-CN"/>
        </w:rPr>
        <w:t>。</w:t>
      </w:r>
    </w:p>
    <w:p>
      <w:pPr>
        <w:ind w:firstLine="640"/>
      </w:pPr>
      <w:r>
        <w:rPr>
          <w:rFonts w:hint="eastAsia" w:ascii="仿宋_GB2312"/>
          <w:szCs w:val="32"/>
          <w:lang w:val="en-US" w:eastAsia="zh-CN"/>
        </w:rPr>
        <w:t>7</w:t>
      </w:r>
      <w:r>
        <w:rPr>
          <w:rFonts w:hint="eastAsia" w:ascii="仿宋_GB2312"/>
          <w:szCs w:val="32"/>
        </w:rPr>
        <w:t>、完成上级部门交办的其它工作。</w:t>
      </w:r>
    </w:p>
    <w:p>
      <w:pPr>
        <w:pStyle w:val="3"/>
        <w:ind w:firstLine="640"/>
        <w:rPr>
          <w:rFonts w:ascii="仿宋" w:hAnsi="仿宋" w:eastAsia="仿宋" w:cs="仿宋"/>
          <w:b w:val="0"/>
          <w:bCs/>
        </w:rPr>
      </w:pPr>
      <w:r>
        <w:rPr>
          <w:rFonts w:hint="eastAsia" w:ascii="仿宋" w:hAnsi="仿宋" w:eastAsia="仿宋" w:cs="仿宋"/>
          <w:b w:val="0"/>
          <w:bCs/>
        </w:rPr>
        <w:t>二、</w:t>
      </w:r>
      <w:bookmarkStart w:id="7" w:name="_Toc9155"/>
      <w:bookmarkStart w:id="8" w:name="_Toc275"/>
      <w:r>
        <w:rPr>
          <w:rFonts w:hint="eastAsia" w:ascii="仿宋" w:hAnsi="仿宋" w:eastAsia="仿宋" w:cs="仿宋"/>
          <w:b w:val="0"/>
          <w:bCs/>
        </w:rPr>
        <w:t>机构设置情况</w:t>
      </w:r>
      <w:bookmarkEnd w:id="7"/>
      <w:bookmarkEnd w:id="8"/>
    </w:p>
    <w:p>
      <w:pPr>
        <w:ind w:firstLine="640"/>
        <w:jc w:val="left"/>
        <w:rPr>
          <w:rFonts w:ascii="仿宋_GB2312" w:cs="仿宋_GB2312"/>
          <w:kern w:val="0"/>
          <w:szCs w:val="32"/>
        </w:rPr>
      </w:pPr>
      <w:r>
        <w:rPr>
          <w:rFonts w:hint="eastAsia"/>
        </w:rPr>
        <w:t xml:space="preserve"> </w:t>
      </w:r>
      <w:r>
        <w:t xml:space="preserve">  </w:t>
      </w:r>
      <w:r>
        <w:rPr>
          <w:rFonts w:hint="eastAsia" w:ascii="仿宋_GB2312" w:cs="仿宋_GB2312"/>
          <w:kern w:val="0"/>
          <w:szCs w:val="32"/>
          <w:lang w:bidi="ar"/>
        </w:rPr>
        <w:t>静乐县公安局交通警察大队隶属于静乐县公安局，正科级建制，在职人员数4</w:t>
      </w:r>
      <w:r>
        <w:rPr>
          <w:rFonts w:ascii="仿宋_GB2312" w:cs="仿宋_GB2312"/>
          <w:kern w:val="0"/>
          <w:szCs w:val="32"/>
          <w:lang w:bidi="ar"/>
        </w:rPr>
        <w:t>6</w:t>
      </w:r>
      <w:r>
        <w:rPr>
          <w:rFonts w:hint="eastAsia" w:ascii="仿宋_GB2312" w:cs="仿宋_GB2312"/>
          <w:kern w:val="0"/>
          <w:szCs w:val="32"/>
          <w:lang w:bidi="ar"/>
        </w:rPr>
        <w:t>人，内设机构如下：</w:t>
      </w:r>
    </w:p>
    <w:p>
      <w:pPr>
        <w:widowControl/>
        <w:spacing w:line="405" w:lineRule="atLeast"/>
        <w:ind w:firstLine="1440" w:firstLineChars="450"/>
        <w:jc w:val="left"/>
        <w:rPr>
          <w:rFonts w:ascii="仿宋_GB2312"/>
          <w:szCs w:val="32"/>
        </w:rPr>
      </w:pPr>
      <w:r>
        <w:rPr>
          <w:rFonts w:hint="eastAsia" w:ascii="仿宋_GB2312"/>
          <w:szCs w:val="32"/>
        </w:rPr>
        <w:t>1、办公室</w:t>
      </w:r>
    </w:p>
    <w:p>
      <w:pPr>
        <w:widowControl/>
        <w:spacing w:line="405" w:lineRule="atLeast"/>
        <w:ind w:firstLine="1440" w:firstLineChars="450"/>
        <w:jc w:val="left"/>
        <w:rPr>
          <w:rFonts w:ascii="仿宋_GB2312"/>
          <w:szCs w:val="32"/>
        </w:rPr>
      </w:pPr>
      <w:r>
        <w:rPr>
          <w:rFonts w:hint="eastAsia" w:ascii="仿宋_GB2312"/>
          <w:szCs w:val="32"/>
        </w:rPr>
        <w:t xml:space="preserve">2、财务室 </w:t>
      </w:r>
    </w:p>
    <w:p>
      <w:pPr>
        <w:widowControl/>
        <w:spacing w:line="405" w:lineRule="atLeast"/>
        <w:ind w:firstLine="1440" w:firstLineChars="450"/>
        <w:jc w:val="left"/>
        <w:rPr>
          <w:rFonts w:ascii="仿宋_GB2312"/>
          <w:szCs w:val="32"/>
        </w:rPr>
      </w:pPr>
      <w:r>
        <w:rPr>
          <w:rFonts w:hint="eastAsia" w:ascii="仿宋_GB2312"/>
          <w:szCs w:val="32"/>
        </w:rPr>
        <w:t>3、交通秩序管理股</w:t>
      </w:r>
    </w:p>
    <w:p>
      <w:pPr>
        <w:widowControl/>
        <w:spacing w:line="405" w:lineRule="atLeast"/>
        <w:ind w:firstLine="1440" w:firstLineChars="450"/>
        <w:jc w:val="left"/>
        <w:rPr>
          <w:rFonts w:ascii="仿宋_GB2312"/>
          <w:szCs w:val="32"/>
        </w:rPr>
      </w:pPr>
      <w:r>
        <w:rPr>
          <w:rFonts w:hint="eastAsia" w:ascii="仿宋_GB2312"/>
          <w:szCs w:val="32"/>
        </w:rPr>
        <w:t>4、交通事故处理股</w:t>
      </w:r>
    </w:p>
    <w:p>
      <w:pPr>
        <w:widowControl/>
        <w:spacing w:line="405" w:lineRule="atLeast"/>
        <w:ind w:firstLine="1440" w:firstLineChars="450"/>
        <w:jc w:val="left"/>
        <w:rPr>
          <w:rFonts w:ascii="仿宋_GB2312"/>
          <w:szCs w:val="32"/>
        </w:rPr>
      </w:pPr>
      <w:r>
        <w:rPr>
          <w:rFonts w:hint="eastAsia" w:ascii="仿宋_GB2312"/>
          <w:szCs w:val="32"/>
        </w:rPr>
        <w:t>5、政工股</w:t>
      </w:r>
    </w:p>
    <w:p>
      <w:pPr>
        <w:widowControl/>
        <w:spacing w:line="405" w:lineRule="atLeast"/>
        <w:ind w:firstLine="1440" w:firstLineChars="450"/>
        <w:jc w:val="left"/>
        <w:rPr>
          <w:rFonts w:ascii="仿宋_GB2312"/>
          <w:szCs w:val="32"/>
        </w:rPr>
      </w:pPr>
      <w:r>
        <w:rPr>
          <w:rFonts w:hint="eastAsia" w:ascii="仿宋_GB2312"/>
          <w:szCs w:val="32"/>
        </w:rPr>
        <w:t>6、纪检督察室</w:t>
      </w:r>
    </w:p>
    <w:p>
      <w:pPr>
        <w:widowControl/>
        <w:spacing w:line="405" w:lineRule="atLeast"/>
        <w:ind w:firstLine="1440" w:firstLineChars="450"/>
        <w:jc w:val="left"/>
        <w:rPr>
          <w:rFonts w:ascii="仿宋_GB2312"/>
          <w:szCs w:val="32"/>
        </w:rPr>
      </w:pPr>
      <w:r>
        <w:rPr>
          <w:rFonts w:hint="eastAsia" w:ascii="仿宋_GB2312"/>
          <w:szCs w:val="32"/>
        </w:rPr>
        <w:t>7、宣教股</w:t>
      </w:r>
    </w:p>
    <w:p>
      <w:pPr>
        <w:widowControl/>
        <w:spacing w:line="405" w:lineRule="atLeast"/>
        <w:ind w:firstLine="1440" w:firstLineChars="450"/>
        <w:jc w:val="left"/>
        <w:rPr>
          <w:rFonts w:ascii="仿宋_GB2312"/>
          <w:szCs w:val="32"/>
        </w:rPr>
      </w:pPr>
      <w:r>
        <w:rPr>
          <w:rFonts w:hint="eastAsia" w:ascii="仿宋_GB2312"/>
          <w:szCs w:val="32"/>
        </w:rPr>
        <w:t>8、法制股</w:t>
      </w:r>
    </w:p>
    <w:p>
      <w:pPr>
        <w:widowControl/>
        <w:spacing w:line="405" w:lineRule="atLeast"/>
        <w:ind w:firstLine="1440" w:firstLineChars="450"/>
        <w:jc w:val="left"/>
        <w:rPr>
          <w:rFonts w:ascii="仿宋_GB2312"/>
          <w:szCs w:val="32"/>
        </w:rPr>
      </w:pPr>
      <w:r>
        <w:rPr>
          <w:rFonts w:hint="eastAsia" w:ascii="仿宋_GB2312"/>
          <w:szCs w:val="32"/>
        </w:rPr>
        <w:t>9、车辆管理站</w:t>
      </w:r>
    </w:p>
    <w:p>
      <w:pPr>
        <w:widowControl/>
        <w:spacing w:line="405" w:lineRule="atLeast"/>
        <w:ind w:firstLine="1440" w:firstLineChars="450"/>
        <w:jc w:val="left"/>
        <w:rPr>
          <w:rFonts w:ascii="仿宋_GB2312"/>
          <w:szCs w:val="32"/>
        </w:rPr>
      </w:pPr>
      <w:r>
        <w:rPr>
          <w:rFonts w:hint="eastAsia" w:ascii="仿宋_GB2312"/>
          <w:szCs w:val="32"/>
        </w:rPr>
        <w:t>10、城区中队</w:t>
      </w:r>
    </w:p>
    <w:p>
      <w:pPr>
        <w:widowControl/>
        <w:spacing w:line="405" w:lineRule="atLeast"/>
        <w:ind w:firstLine="1440" w:firstLineChars="450"/>
        <w:jc w:val="left"/>
        <w:rPr>
          <w:rFonts w:ascii="仿宋_GB2312"/>
          <w:szCs w:val="32"/>
        </w:rPr>
      </w:pPr>
      <w:r>
        <w:rPr>
          <w:rFonts w:hint="eastAsia" w:ascii="仿宋_GB2312"/>
          <w:szCs w:val="32"/>
        </w:rPr>
        <w:t>11、杜家村中队</w:t>
      </w:r>
    </w:p>
    <w:p>
      <w:pPr>
        <w:widowControl/>
        <w:spacing w:line="405" w:lineRule="atLeast"/>
        <w:ind w:firstLine="1440" w:firstLineChars="450"/>
        <w:jc w:val="left"/>
        <w:rPr>
          <w:rFonts w:ascii="仿宋_GB2312"/>
          <w:szCs w:val="32"/>
        </w:rPr>
      </w:pPr>
      <w:r>
        <w:rPr>
          <w:rFonts w:hint="eastAsia" w:ascii="仿宋_GB2312"/>
          <w:szCs w:val="32"/>
        </w:rPr>
        <w:t>12、康家会中队</w:t>
      </w:r>
    </w:p>
    <w:p>
      <w:pPr>
        <w:widowControl/>
        <w:spacing w:line="405" w:lineRule="atLeast"/>
        <w:ind w:firstLine="1440" w:firstLineChars="450"/>
        <w:jc w:val="left"/>
        <w:rPr>
          <w:rFonts w:hint="eastAsia" w:ascii="宋体" w:hAnsi="宋体" w:eastAsia="宋体" w:cs="宋体"/>
          <w:color w:val="000000"/>
          <w:kern w:val="0"/>
          <w:sz w:val="24"/>
          <w:szCs w:val="24"/>
        </w:rPr>
      </w:pPr>
      <w:r>
        <w:rPr>
          <w:rFonts w:hint="eastAsia" w:ascii="仿宋_GB2312"/>
          <w:szCs w:val="32"/>
        </w:rPr>
        <w:t>13、丰润中队</w:t>
      </w:r>
    </w:p>
    <w:p>
      <w:pPr>
        <w:pStyle w:val="2"/>
        <w:ind w:firstLine="723"/>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8717"/>
      <w:bookmarkStart w:id="12" w:name="_Toc437"/>
      <w:r>
        <w:rPr>
          <w:rFonts w:hint="eastAsia" w:ascii="仿宋" w:hAnsi="仿宋" w:eastAsia="仿宋" w:cs="仿宋"/>
        </w:rPr>
        <w:t>一、收入支出决算总体情况说明</w:t>
      </w:r>
      <w:bookmarkEnd w:id="11"/>
      <w:bookmarkEnd w:id="12"/>
    </w:p>
    <w:p>
      <w:pPr>
        <w:ind w:firstLine="640"/>
        <w:rPr>
          <w:rFonts w:ascii="仿宋_GB2312"/>
          <w:color w:val="000000" w:themeColor="text1"/>
          <w:szCs w:val="32"/>
          <w14:textFill>
            <w14:solidFill>
              <w14:schemeClr w14:val="tx1"/>
            </w14:solidFill>
          </w14:textFill>
        </w:rPr>
      </w:pPr>
      <w:r>
        <w:rPr>
          <w:rFonts w:hint="eastAsia" w:ascii="仿宋_GB2312"/>
          <w:szCs w:val="32"/>
        </w:rPr>
        <w:t>2</w:t>
      </w:r>
      <w:r>
        <w:rPr>
          <w:rFonts w:hint="eastAsia" w:ascii="仿宋_GB2312"/>
          <w:color w:val="000000" w:themeColor="text1"/>
          <w:szCs w:val="32"/>
          <w14:textFill>
            <w14:solidFill>
              <w14:schemeClr w14:val="tx1"/>
            </w14:solidFill>
          </w14:textFill>
        </w:rPr>
        <w:t>021年度收入</w:t>
      </w:r>
      <w:r>
        <w:rPr>
          <w:rFonts w:ascii="仿宋_GB2312"/>
          <w:color w:val="000000" w:themeColor="text1"/>
          <w:szCs w:val="32"/>
          <w14:textFill>
            <w14:solidFill>
              <w14:schemeClr w14:val="tx1"/>
            </w14:solidFill>
          </w14:textFill>
        </w:rPr>
        <w:t>总计1217.46</w:t>
      </w:r>
      <w:r>
        <w:rPr>
          <w:rFonts w:hint="eastAsia" w:ascii="仿宋_GB2312"/>
          <w:color w:val="000000" w:themeColor="text1"/>
          <w:szCs w:val="32"/>
          <w14:textFill>
            <w14:solidFill>
              <w14:schemeClr w14:val="tx1"/>
            </w14:solidFill>
          </w14:textFill>
        </w:rPr>
        <w:t>万元、支出总计</w:t>
      </w:r>
      <w:r>
        <w:rPr>
          <w:rFonts w:ascii="仿宋_GB2312"/>
          <w:color w:val="000000" w:themeColor="text1"/>
          <w:szCs w:val="32"/>
          <w14:textFill>
            <w14:solidFill>
              <w14:schemeClr w14:val="tx1"/>
            </w14:solidFill>
          </w14:textFill>
        </w:rPr>
        <w:t>1217.46</w:t>
      </w:r>
      <w:r>
        <w:rPr>
          <w:rFonts w:hint="eastAsia" w:ascii="仿宋_GB2312"/>
          <w:color w:val="000000" w:themeColor="text1"/>
          <w:szCs w:val="32"/>
          <w14:textFill>
            <w14:solidFill>
              <w14:schemeClr w14:val="tx1"/>
            </w14:solidFill>
          </w14:textFill>
        </w:rPr>
        <w:t>万元。与2020年相比，收入总计减少9</w:t>
      </w:r>
      <w:r>
        <w:rPr>
          <w:rFonts w:ascii="仿宋_GB2312"/>
          <w:color w:val="000000" w:themeColor="text1"/>
          <w:szCs w:val="32"/>
          <w14:textFill>
            <w14:solidFill>
              <w14:schemeClr w14:val="tx1"/>
            </w14:solidFill>
          </w14:textFill>
        </w:rPr>
        <w:t>00.46</w:t>
      </w:r>
      <w:r>
        <w:rPr>
          <w:rFonts w:hint="eastAsia" w:ascii="仿宋_GB2312"/>
          <w:color w:val="000000" w:themeColor="text1"/>
          <w:szCs w:val="32"/>
          <w14:textFill>
            <w14:solidFill>
              <w14:schemeClr w14:val="tx1"/>
            </w14:solidFill>
          </w14:textFill>
        </w:rPr>
        <w:t>万元，下降4</w:t>
      </w:r>
      <w:r>
        <w:rPr>
          <w:rFonts w:ascii="仿宋_GB2312"/>
          <w:color w:val="000000" w:themeColor="text1"/>
          <w:szCs w:val="32"/>
          <w14:textFill>
            <w14:solidFill>
              <w14:schemeClr w14:val="tx1"/>
            </w14:solidFill>
          </w14:textFill>
        </w:rPr>
        <w:t>3</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14:textFill>
            <w14:solidFill>
              <w14:schemeClr w14:val="tx1"/>
            </w14:solidFill>
          </w14:textFill>
        </w:rPr>
        <w:t>9</w:t>
      </w:r>
      <w:r>
        <w:rPr>
          <w:rFonts w:ascii="仿宋_GB2312"/>
          <w:color w:val="000000" w:themeColor="text1"/>
          <w:szCs w:val="32"/>
          <w14:textFill>
            <w14:solidFill>
              <w14:schemeClr w14:val="tx1"/>
            </w14:solidFill>
          </w14:textFill>
        </w:rPr>
        <w:t>00.46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14:textFill>
            <w14:solidFill>
              <w14:schemeClr w14:val="tx1"/>
            </w14:solidFill>
          </w14:textFill>
        </w:rPr>
        <w:t>4</w:t>
      </w:r>
      <w:r>
        <w:rPr>
          <w:rFonts w:ascii="仿宋_GB2312"/>
          <w:color w:val="000000" w:themeColor="text1"/>
          <w:szCs w:val="32"/>
          <w14:textFill>
            <w14:solidFill>
              <w14:schemeClr w14:val="tx1"/>
            </w14:solidFill>
          </w14:textFill>
        </w:rPr>
        <w:t>3%</w:t>
      </w:r>
      <w:r>
        <w:rPr>
          <w:rFonts w:hint="eastAsia" w:ascii="仿宋_GB2312"/>
          <w:color w:val="000000" w:themeColor="text1"/>
          <w:szCs w:val="32"/>
          <w14:textFill>
            <w14:solidFill>
              <w14:schemeClr w14:val="tx1"/>
            </w14:solidFill>
          </w14:textFill>
        </w:rPr>
        <w:t>。主要原因是预算支出减少。</w:t>
      </w:r>
    </w:p>
    <w:p>
      <w:pPr>
        <w:pStyle w:val="3"/>
        <w:ind w:firstLine="643"/>
        <w:rPr>
          <w:rFonts w:ascii="仿宋" w:hAnsi="仿宋" w:eastAsia="仿宋" w:cs="仿宋"/>
        </w:rPr>
      </w:pPr>
      <w:bookmarkStart w:id="13" w:name="_Toc16754"/>
      <w:bookmarkStart w:id="14" w:name="_Toc17404"/>
      <w:r>
        <w:rPr>
          <w:rFonts w:hint="eastAsia" w:ascii="仿宋" w:hAnsi="仿宋" w:eastAsia="仿宋" w:cs="仿宋"/>
        </w:rPr>
        <w:t>二、收入决算情况说明</w:t>
      </w:r>
      <w:bookmarkEnd w:id="13"/>
      <w:bookmarkEnd w:id="14"/>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本年收入合计1</w:t>
      </w:r>
      <w:r>
        <w:rPr>
          <w:rFonts w:ascii="仿宋_GB2312"/>
          <w:color w:val="000000" w:themeColor="text1"/>
          <w:szCs w:val="32"/>
          <w14:textFill>
            <w14:solidFill>
              <w14:schemeClr w14:val="tx1"/>
            </w14:solidFill>
          </w14:textFill>
        </w:rPr>
        <w:t>217.46</w:t>
      </w:r>
      <w:r>
        <w:rPr>
          <w:rFonts w:hint="eastAsia" w:ascii="仿宋_GB2312"/>
          <w:color w:val="000000" w:themeColor="text1"/>
          <w:szCs w:val="32"/>
          <w14:textFill>
            <w14:solidFill>
              <w14:schemeClr w14:val="tx1"/>
            </w14:solidFill>
          </w14:textFill>
        </w:rPr>
        <w:t>万元，其中：财政拨款收入1</w:t>
      </w:r>
      <w:r>
        <w:rPr>
          <w:rFonts w:ascii="仿宋_GB2312"/>
          <w:color w:val="000000" w:themeColor="text1"/>
          <w:szCs w:val="32"/>
          <w14:textFill>
            <w14:solidFill>
              <w14:schemeClr w14:val="tx1"/>
            </w14:solidFill>
          </w14:textFill>
        </w:rPr>
        <w:t>217.46</w:t>
      </w:r>
      <w:r>
        <w:rPr>
          <w:rFonts w:hint="eastAsia" w:ascii="仿宋_GB2312"/>
          <w:color w:val="000000" w:themeColor="text1"/>
          <w:szCs w:val="32"/>
          <w14:textFill>
            <w14:solidFill>
              <w14:schemeClr w14:val="tx1"/>
            </w14:solidFill>
          </w14:textFill>
        </w:rPr>
        <w:t>万元，占比1</w:t>
      </w:r>
      <w:r>
        <w:rPr>
          <w:rFonts w:ascii="仿宋_GB2312"/>
          <w:color w:val="000000" w:themeColor="text1"/>
          <w:szCs w:val="32"/>
          <w14:textFill>
            <w14:solidFill>
              <w14:schemeClr w14:val="tx1"/>
            </w14:solidFill>
          </w14:textFill>
        </w:rPr>
        <w:t>00</w:t>
      </w:r>
      <w:r>
        <w:rPr>
          <w:rFonts w:hint="eastAsia" w:ascii="仿宋_GB2312"/>
          <w:color w:val="000000" w:themeColor="text1"/>
          <w:szCs w:val="32"/>
          <w14:textFill>
            <w14:solidFill>
              <w14:schemeClr w14:val="tx1"/>
            </w14:solidFill>
          </w14:textFill>
        </w:rPr>
        <w:t>%。</w:t>
      </w:r>
    </w:p>
    <w:p>
      <w:pPr>
        <w:spacing w:line="580" w:lineRule="exact"/>
        <w:ind w:firstLine="600"/>
        <w:rPr>
          <w:rFonts w:ascii="仿宋_GB2312"/>
          <w:sz w:val="30"/>
          <w:szCs w:val="30"/>
        </w:rPr>
      </w:pPr>
      <w:bookmarkStart w:id="15" w:name="_Hlk106355192"/>
      <w:r>
        <w:rPr>
          <w:rFonts w:hint="eastAsia" w:ascii="仿宋_GB2312"/>
          <w:sz w:val="30"/>
          <w:szCs w:val="30"/>
        </w:rPr>
        <w:t>2</w:t>
      </w:r>
      <w:r>
        <w:rPr>
          <w:rFonts w:ascii="仿宋_GB2312"/>
          <w:sz w:val="30"/>
          <w:szCs w:val="30"/>
        </w:rPr>
        <w:t>021</w:t>
      </w:r>
      <w:r>
        <w:rPr>
          <w:rFonts w:hint="eastAsia" w:ascii="仿宋_GB2312"/>
          <w:sz w:val="30"/>
          <w:szCs w:val="30"/>
        </w:rPr>
        <w:t xml:space="preserve">年收入决算表如下： </w:t>
      </w:r>
      <w:r>
        <w:rPr>
          <w:rFonts w:ascii="仿宋_GB2312"/>
          <w:sz w:val="30"/>
          <w:szCs w:val="30"/>
        </w:rPr>
        <w:t xml:space="preserve">            </w:t>
      </w:r>
      <w:r>
        <w:rPr>
          <w:rFonts w:hint="eastAsia" w:ascii="仿宋_GB2312"/>
          <w:sz w:val="30"/>
          <w:szCs w:val="30"/>
        </w:rPr>
        <w:t>金额单位：万元</w:t>
      </w:r>
    </w:p>
    <w:bookmarkEnd w:id="15"/>
    <w:tbl>
      <w:tblPr>
        <w:tblStyle w:val="10"/>
        <w:tblW w:w="8634" w:type="dxa"/>
        <w:tblInd w:w="113" w:type="dxa"/>
        <w:tblLayout w:type="fixed"/>
        <w:tblCellMar>
          <w:top w:w="0" w:type="dxa"/>
          <w:left w:w="108" w:type="dxa"/>
          <w:bottom w:w="0" w:type="dxa"/>
          <w:right w:w="108" w:type="dxa"/>
        </w:tblCellMar>
      </w:tblPr>
      <w:tblGrid>
        <w:gridCol w:w="1340"/>
        <w:gridCol w:w="3480"/>
        <w:gridCol w:w="1696"/>
        <w:gridCol w:w="1882"/>
        <w:gridCol w:w="236"/>
      </w:tblGrid>
      <w:tr>
        <w:tblPrEx>
          <w:tblLayout w:type="fixed"/>
          <w:tblCellMar>
            <w:top w:w="0" w:type="dxa"/>
            <w:left w:w="108" w:type="dxa"/>
            <w:bottom w:w="0" w:type="dxa"/>
            <w:right w:w="108" w:type="dxa"/>
          </w:tblCellMar>
        </w:tblPrEx>
        <w:trPr>
          <w:gridAfter w:val="1"/>
          <w:wAfter w:w="236" w:type="dxa"/>
          <w:trHeight w:val="315" w:hRule="atLeast"/>
        </w:trPr>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等线" w:hAnsi="等线" w:eastAsia="等线" w:cs="宋体"/>
                <w:color w:val="000000"/>
                <w:kern w:val="0"/>
                <w:sz w:val="24"/>
                <w:szCs w:val="24"/>
              </w:rPr>
            </w:pPr>
            <w:r>
              <w:rPr>
                <w:rFonts w:hint="eastAsia" w:ascii="等线" w:hAnsi="等线" w:eastAsia="等线" w:cs="宋体"/>
                <w:color w:val="000000"/>
                <w:kern w:val="0"/>
                <w:sz w:val="24"/>
                <w:szCs w:val="24"/>
              </w:rPr>
              <w:t>项目</w:t>
            </w:r>
          </w:p>
        </w:tc>
        <w:tc>
          <w:tcPr>
            <w:tcW w:w="1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等线" w:hAnsi="等线" w:eastAsia="等线" w:cs="宋体"/>
                <w:color w:val="000000"/>
                <w:kern w:val="0"/>
                <w:sz w:val="24"/>
                <w:szCs w:val="24"/>
              </w:rPr>
            </w:pPr>
            <w:r>
              <w:rPr>
                <w:rFonts w:hint="eastAsia" w:ascii="等线" w:hAnsi="等线" w:eastAsia="等线" w:cs="宋体"/>
                <w:color w:val="000000"/>
                <w:kern w:val="0"/>
                <w:sz w:val="24"/>
                <w:szCs w:val="24"/>
              </w:rPr>
              <w:t>本年收入合计</w:t>
            </w:r>
          </w:p>
        </w:tc>
        <w:tc>
          <w:tcPr>
            <w:tcW w:w="18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等线" w:hAnsi="等线" w:eastAsia="等线" w:cs="宋体"/>
                <w:color w:val="000000"/>
                <w:kern w:val="0"/>
                <w:sz w:val="24"/>
                <w:szCs w:val="24"/>
              </w:rPr>
            </w:pPr>
            <w:r>
              <w:rPr>
                <w:rFonts w:hint="eastAsia" w:ascii="等线" w:hAnsi="等线" w:eastAsia="等线" w:cs="宋体"/>
                <w:color w:val="000000"/>
                <w:kern w:val="0"/>
                <w:sz w:val="24"/>
                <w:szCs w:val="24"/>
              </w:rPr>
              <w:t>财政拨款收入</w:t>
            </w:r>
          </w:p>
        </w:tc>
      </w:tr>
      <w:tr>
        <w:tblPrEx>
          <w:tblLayout w:type="fixed"/>
          <w:tblCellMar>
            <w:top w:w="0" w:type="dxa"/>
            <w:left w:w="108" w:type="dxa"/>
            <w:bottom w:w="0" w:type="dxa"/>
            <w:right w:w="108" w:type="dxa"/>
          </w:tblCellMar>
        </w:tblPrEx>
        <w:trPr>
          <w:gridAfter w:val="1"/>
          <w:wAfter w:w="236" w:type="dxa"/>
          <w:trHeight w:val="624" w:hRule="atLeast"/>
        </w:trPr>
        <w:tc>
          <w:tcPr>
            <w:tcW w:w="13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等线" w:hAnsi="等线" w:eastAsia="等线" w:cs="宋体"/>
                <w:color w:val="000000"/>
                <w:kern w:val="0"/>
                <w:sz w:val="24"/>
                <w:szCs w:val="24"/>
              </w:rPr>
            </w:pPr>
            <w:r>
              <w:rPr>
                <w:rFonts w:hint="eastAsia" w:ascii="等线" w:hAnsi="等线" w:eastAsia="等线" w:cs="宋体"/>
                <w:color w:val="000000"/>
                <w:kern w:val="0"/>
                <w:sz w:val="24"/>
                <w:szCs w:val="24"/>
              </w:rPr>
              <w:t>功能科目</w:t>
            </w:r>
            <w:r>
              <w:rPr>
                <w:rFonts w:hint="eastAsia" w:ascii="等线" w:hAnsi="等线" w:eastAsia="等线" w:cs="宋体"/>
                <w:color w:val="000000"/>
                <w:kern w:val="0"/>
                <w:sz w:val="24"/>
                <w:szCs w:val="24"/>
              </w:rPr>
              <w:br w:type="textWrapping"/>
            </w:r>
            <w:r>
              <w:rPr>
                <w:rFonts w:hint="eastAsia" w:ascii="等线" w:hAnsi="等线" w:eastAsia="等线" w:cs="宋体"/>
                <w:color w:val="000000"/>
                <w:kern w:val="0"/>
                <w:sz w:val="24"/>
                <w:szCs w:val="24"/>
              </w:rPr>
              <w:t>分类编码</w:t>
            </w:r>
          </w:p>
        </w:tc>
        <w:tc>
          <w:tcPr>
            <w:tcW w:w="34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等线" w:hAnsi="等线" w:eastAsia="等线" w:cs="宋体"/>
                <w:color w:val="000000"/>
                <w:kern w:val="0"/>
                <w:sz w:val="24"/>
                <w:szCs w:val="24"/>
              </w:rPr>
            </w:pPr>
            <w:r>
              <w:rPr>
                <w:rFonts w:hint="eastAsia" w:ascii="等线" w:hAnsi="等线" w:eastAsia="等线" w:cs="宋体"/>
                <w:color w:val="000000"/>
                <w:kern w:val="0"/>
                <w:sz w:val="24"/>
                <w:szCs w:val="24"/>
              </w:rPr>
              <w:t>科目名称</w:t>
            </w:r>
          </w:p>
        </w:tc>
        <w:tc>
          <w:tcPr>
            <w:tcW w:w="169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等线" w:hAnsi="等线" w:eastAsia="等线" w:cs="宋体"/>
                <w:color w:val="000000"/>
                <w:kern w:val="0"/>
                <w:sz w:val="24"/>
                <w:szCs w:val="24"/>
              </w:rPr>
            </w:pPr>
          </w:p>
        </w:tc>
        <w:tc>
          <w:tcPr>
            <w:tcW w:w="188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等线" w:hAnsi="等线" w:eastAsia="等线" w:cs="宋体"/>
                <w:color w:val="000000"/>
                <w:kern w:val="0"/>
                <w:sz w:val="24"/>
                <w:szCs w:val="24"/>
              </w:rPr>
            </w:pPr>
          </w:p>
        </w:tc>
      </w:tr>
      <w:tr>
        <w:tblPrEx>
          <w:tblLayout w:type="fixed"/>
          <w:tblCellMar>
            <w:top w:w="0" w:type="dxa"/>
            <w:left w:w="108" w:type="dxa"/>
            <w:bottom w:w="0" w:type="dxa"/>
            <w:right w:w="108" w:type="dxa"/>
          </w:tblCellMar>
        </w:tblPrEx>
        <w:trPr>
          <w:trHeight w:val="390" w:hRule="atLeast"/>
        </w:trPr>
        <w:tc>
          <w:tcPr>
            <w:tcW w:w="1340" w:type="dxa"/>
            <w:vMerge w:val="continue"/>
            <w:tcBorders>
              <w:top w:val="nil"/>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等线" w:hAnsi="等线" w:eastAsia="等线" w:cs="宋体"/>
                <w:color w:val="000000"/>
                <w:kern w:val="0"/>
                <w:sz w:val="24"/>
                <w:szCs w:val="24"/>
              </w:rPr>
            </w:pPr>
          </w:p>
        </w:tc>
        <w:tc>
          <w:tcPr>
            <w:tcW w:w="3480" w:type="dxa"/>
            <w:vMerge w:val="continue"/>
            <w:tcBorders>
              <w:top w:val="nil"/>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等线" w:hAnsi="等线" w:eastAsia="等线" w:cs="宋体"/>
                <w:color w:val="000000"/>
                <w:kern w:val="0"/>
                <w:sz w:val="24"/>
                <w:szCs w:val="24"/>
              </w:rPr>
            </w:pPr>
          </w:p>
        </w:tc>
        <w:tc>
          <w:tcPr>
            <w:tcW w:w="169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等线" w:hAnsi="等线" w:eastAsia="等线" w:cs="宋体"/>
                <w:color w:val="000000"/>
                <w:kern w:val="0"/>
                <w:sz w:val="24"/>
                <w:szCs w:val="24"/>
              </w:rPr>
            </w:pPr>
          </w:p>
        </w:tc>
        <w:tc>
          <w:tcPr>
            <w:tcW w:w="1882"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等线" w:hAnsi="等线" w:eastAsia="等线" w:cs="宋体"/>
                <w:color w:val="000000"/>
                <w:kern w:val="0"/>
                <w:sz w:val="24"/>
                <w:szCs w:val="24"/>
              </w:rPr>
            </w:pPr>
          </w:p>
        </w:tc>
        <w:tc>
          <w:tcPr>
            <w:tcW w:w="236" w:type="dxa"/>
            <w:tcBorders>
              <w:top w:val="nil"/>
              <w:left w:val="nil"/>
              <w:bottom w:val="nil"/>
              <w:right w:val="nil"/>
            </w:tcBorders>
            <w:shd w:val="clear" w:color="auto" w:fill="auto"/>
            <w:vAlign w:val="center"/>
          </w:tcPr>
          <w:p>
            <w:pPr>
              <w:widowControl/>
              <w:spacing w:line="240" w:lineRule="auto"/>
              <w:ind w:firstLine="0" w:firstLineChars="0"/>
              <w:jc w:val="center"/>
              <w:rPr>
                <w:rFonts w:ascii="等线" w:hAnsi="等线" w:eastAsia="等线" w:cs="宋体"/>
                <w:color w:val="000000"/>
                <w:kern w:val="0"/>
                <w:sz w:val="24"/>
                <w:szCs w:val="24"/>
              </w:rPr>
            </w:pPr>
          </w:p>
        </w:tc>
      </w:tr>
      <w:tr>
        <w:tblPrEx>
          <w:tblLayout w:type="fixed"/>
          <w:tblCellMar>
            <w:top w:w="0" w:type="dxa"/>
            <w:left w:w="108" w:type="dxa"/>
            <w:bottom w:w="0" w:type="dxa"/>
            <w:right w:w="108" w:type="dxa"/>
          </w:tblCellMar>
        </w:tblPrEx>
        <w:trPr>
          <w:trHeight w:val="315"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4"/>
                <w:szCs w:val="24"/>
              </w:rPr>
            </w:pPr>
          </w:p>
        </w:tc>
        <w:tc>
          <w:tcPr>
            <w:tcW w:w="348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等线" w:hAnsi="等线" w:eastAsia="等线" w:cs="宋体"/>
                <w:color w:val="000000"/>
                <w:kern w:val="0"/>
                <w:sz w:val="24"/>
                <w:szCs w:val="24"/>
              </w:rPr>
            </w:pPr>
            <w:r>
              <w:rPr>
                <w:rFonts w:hint="eastAsia" w:ascii="等线" w:hAnsi="等线" w:eastAsia="等线" w:cs="宋体"/>
                <w:color w:val="000000"/>
                <w:kern w:val="0"/>
                <w:sz w:val="24"/>
                <w:szCs w:val="24"/>
              </w:rPr>
              <w:t>栏次</w:t>
            </w:r>
          </w:p>
        </w:tc>
        <w:tc>
          <w:tcPr>
            <w:tcW w:w="169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等线" w:hAnsi="等线" w:eastAsia="等线" w:cs="宋体"/>
                <w:color w:val="000000"/>
                <w:kern w:val="0"/>
                <w:sz w:val="24"/>
                <w:szCs w:val="24"/>
              </w:rPr>
            </w:pPr>
            <w:r>
              <w:rPr>
                <w:rFonts w:hint="eastAsia" w:ascii="等线" w:hAnsi="等线" w:eastAsia="等线" w:cs="宋体"/>
                <w:color w:val="000000"/>
                <w:kern w:val="0"/>
                <w:sz w:val="24"/>
                <w:szCs w:val="24"/>
              </w:rPr>
              <w:t>1</w:t>
            </w:r>
          </w:p>
        </w:tc>
        <w:tc>
          <w:tcPr>
            <w:tcW w:w="188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等线" w:hAnsi="等线" w:eastAsia="等线" w:cs="宋体"/>
                <w:color w:val="000000"/>
                <w:kern w:val="0"/>
                <w:sz w:val="24"/>
                <w:szCs w:val="24"/>
              </w:rPr>
            </w:pPr>
            <w:r>
              <w:rPr>
                <w:rFonts w:hint="eastAsia" w:ascii="等线" w:hAnsi="等线" w:eastAsia="等线" w:cs="宋体"/>
                <w:color w:val="000000"/>
                <w:kern w:val="0"/>
                <w:sz w:val="24"/>
                <w:szCs w:val="24"/>
              </w:rPr>
              <w:t>2</w:t>
            </w:r>
          </w:p>
        </w:tc>
        <w:tc>
          <w:tcPr>
            <w:tcW w:w="236"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315"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348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等线" w:hAnsi="等线" w:eastAsia="等线" w:cs="宋体"/>
                <w:color w:val="000000"/>
                <w:kern w:val="0"/>
                <w:sz w:val="24"/>
                <w:szCs w:val="24"/>
              </w:rPr>
            </w:pPr>
            <w:r>
              <w:rPr>
                <w:rFonts w:hint="eastAsia" w:ascii="等线" w:hAnsi="等线" w:eastAsia="等线" w:cs="宋体"/>
                <w:color w:val="000000"/>
                <w:kern w:val="0"/>
                <w:sz w:val="24"/>
                <w:szCs w:val="24"/>
              </w:rPr>
              <w:t>合计</w:t>
            </w:r>
          </w:p>
        </w:tc>
        <w:tc>
          <w:tcPr>
            <w:tcW w:w="169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1,217.46</w:t>
            </w:r>
          </w:p>
        </w:tc>
        <w:tc>
          <w:tcPr>
            <w:tcW w:w="188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1,217.46</w:t>
            </w:r>
          </w:p>
        </w:tc>
        <w:tc>
          <w:tcPr>
            <w:tcW w:w="236"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285"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204</w:t>
            </w:r>
          </w:p>
        </w:tc>
        <w:tc>
          <w:tcPr>
            <w:tcW w:w="348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公共安全支出</w:t>
            </w:r>
          </w:p>
        </w:tc>
        <w:tc>
          <w:tcPr>
            <w:tcW w:w="169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1,216.96</w:t>
            </w:r>
          </w:p>
        </w:tc>
        <w:tc>
          <w:tcPr>
            <w:tcW w:w="188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1,216.96</w:t>
            </w:r>
          </w:p>
        </w:tc>
        <w:tc>
          <w:tcPr>
            <w:tcW w:w="236"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285"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20402</w:t>
            </w:r>
          </w:p>
        </w:tc>
        <w:tc>
          <w:tcPr>
            <w:tcW w:w="348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公安</w:t>
            </w:r>
          </w:p>
        </w:tc>
        <w:tc>
          <w:tcPr>
            <w:tcW w:w="169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1,216.96</w:t>
            </w:r>
          </w:p>
        </w:tc>
        <w:tc>
          <w:tcPr>
            <w:tcW w:w="188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1,216.96</w:t>
            </w:r>
          </w:p>
        </w:tc>
        <w:tc>
          <w:tcPr>
            <w:tcW w:w="236"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285"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2040201</w:t>
            </w:r>
          </w:p>
        </w:tc>
        <w:tc>
          <w:tcPr>
            <w:tcW w:w="348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行政运行</w:t>
            </w:r>
          </w:p>
        </w:tc>
        <w:tc>
          <w:tcPr>
            <w:tcW w:w="169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852.73</w:t>
            </w:r>
          </w:p>
        </w:tc>
        <w:tc>
          <w:tcPr>
            <w:tcW w:w="188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852.73</w:t>
            </w:r>
          </w:p>
        </w:tc>
        <w:tc>
          <w:tcPr>
            <w:tcW w:w="236"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285"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2040202</w:t>
            </w:r>
          </w:p>
        </w:tc>
        <w:tc>
          <w:tcPr>
            <w:tcW w:w="348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一般行政管理事务</w:t>
            </w:r>
          </w:p>
        </w:tc>
        <w:tc>
          <w:tcPr>
            <w:tcW w:w="169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364.23</w:t>
            </w:r>
          </w:p>
        </w:tc>
        <w:tc>
          <w:tcPr>
            <w:tcW w:w="188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364.23</w:t>
            </w:r>
          </w:p>
        </w:tc>
        <w:tc>
          <w:tcPr>
            <w:tcW w:w="236"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285"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210</w:t>
            </w:r>
          </w:p>
        </w:tc>
        <w:tc>
          <w:tcPr>
            <w:tcW w:w="348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卫生健康支出</w:t>
            </w:r>
          </w:p>
        </w:tc>
        <w:tc>
          <w:tcPr>
            <w:tcW w:w="169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0.50 </w:t>
            </w:r>
          </w:p>
        </w:tc>
        <w:tc>
          <w:tcPr>
            <w:tcW w:w="188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0.50 </w:t>
            </w:r>
          </w:p>
        </w:tc>
        <w:tc>
          <w:tcPr>
            <w:tcW w:w="236"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285"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21004</w:t>
            </w:r>
          </w:p>
        </w:tc>
        <w:tc>
          <w:tcPr>
            <w:tcW w:w="348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公共卫生</w:t>
            </w:r>
          </w:p>
        </w:tc>
        <w:tc>
          <w:tcPr>
            <w:tcW w:w="169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0.50 </w:t>
            </w:r>
          </w:p>
        </w:tc>
        <w:tc>
          <w:tcPr>
            <w:tcW w:w="188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0.50 </w:t>
            </w:r>
          </w:p>
        </w:tc>
        <w:tc>
          <w:tcPr>
            <w:tcW w:w="236" w:type="dxa"/>
            <w:vAlign w:val="center"/>
          </w:tcPr>
          <w:p>
            <w:pPr>
              <w:widowControl/>
              <w:spacing w:line="240" w:lineRule="auto"/>
              <w:ind w:firstLine="0" w:firstLineChars="0"/>
              <w:jc w:val="left"/>
              <w:rPr>
                <w:rFonts w:eastAsia="Times New Roman" w:cs="Times New Roman"/>
                <w:kern w:val="0"/>
                <w:sz w:val="20"/>
                <w:szCs w:val="20"/>
              </w:rPr>
            </w:pPr>
          </w:p>
        </w:tc>
      </w:tr>
      <w:tr>
        <w:tblPrEx>
          <w:tblLayout w:type="fixed"/>
          <w:tblCellMar>
            <w:top w:w="0" w:type="dxa"/>
            <w:left w:w="108" w:type="dxa"/>
            <w:bottom w:w="0" w:type="dxa"/>
            <w:right w:w="108" w:type="dxa"/>
          </w:tblCellMar>
        </w:tblPrEx>
        <w:trPr>
          <w:trHeight w:val="285"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2100410</w:t>
            </w:r>
          </w:p>
        </w:tc>
        <w:tc>
          <w:tcPr>
            <w:tcW w:w="348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突发公共卫生事件应急处理</w:t>
            </w:r>
          </w:p>
        </w:tc>
        <w:tc>
          <w:tcPr>
            <w:tcW w:w="1696"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0.50 </w:t>
            </w:r>
          </w:p>
        </w:tc>
        <w:tc>
          <w:tcPr>
            <w:tcW w:w="1882"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0.50 </w:t>
            </w:r>
          </w:p>
        </w:tc>
        <w:tc>
          <w:tcPr>
            <w:tcW w:w="236" w:type="dxa"/>
            <w:vAlign w:val="center"/>
          </w:tcPr>
          <w:p>
            <w:pPr>
              <w:widowControl/>
              <w:spacing w:line="240" w:lineRule="auto"/>
              <w:ind w:firstLine="0" w:firstLineChars="0"/>
              <w:jc w:val="left"/>
              <w:rPr>
                <w:rFonts w:eastAsia="Times New Roman" w:cs="Times New Roman"/>
                <w:kern w:val="0"/>
                <w:sz w:val="20"/>
                <w:szCs w:val="20"/>
              </w:rPr>
            </w:pPr>
          </w:p>
        </w:tc>
      </w:tr>
    </w:tbl>
    <w:p>
      <w:pPr>
        <w:spacing w:line="580" w:lineRule="exact"/>
        <w:ind w:firstLine="640"/>
        <w:rPr>
          <w:rFonts w:ascii="仿宋_GB2312"/>
          <w:szCs w:val="32"/>
        </w:rPr>
      </w:pPr>
    </w:p>
    <w:p>
      <w:pPr>
        <w:pStyle w:val="3"/>
        <w:ind w:firstLine="643"/>
        <w:rPr>
          <w:rFonts w:ascii="仿宋" w:hAnsi="仿宋" w:eastAsia="仿宋" w:cs="仿宋"/>
        </w:rPr>
      </w:pPr>
      <w:bookmarkStart w:id="16" w:name="_Toc22098"/>
      <w:bookmarkStart w:id="17" w:name="_Toc9596"/>
      <w:r>
        <w:rPr>
          <w:rFonts w:hint="eastAsia" w:ascii="仿宋" w:hAnsi="仿宋" w:eastAsia="仿宋" w:cs="仿宋"/>
        </w:rPr>
        <w:t>三、支出决算情况说明</w:t>
      </w:r>
      <w:bookmarkEnd w:id="16"/>
      <w:bookmarkEnd w:id="17"/>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本年支出合计1</w:t>
      </w:r>
      <w:r>
        <w:rPr>
          <w:rFonts w:ascii="仿宋_GB2312"/>
          <w:color w:val="000000" w:themeColor="text1"/>
          <w:szCs w:val="32"/>
          <w14:textFill>
            <w14:solidFill>
              <w14:schemeClr w14:val="tx1"/>
            </w14:solidFill>
          </w14:textFill>
        </w:rPr>
        <w:t>217.46</w:t>
      </w:r>
      <w:r>
        <w:rPr>
          <w:rFonts w:hint="eastAsia" w:ascii="仿宋_GB2312"/>
          <w:color w:val="000000" w:themeColor="text1"/>
          <w:szCs w:val="32"/>
          <w14:textFill>
            <w14:solidFill>
              <w14:schemeClr w14:val="tx1"/>
            </w14:solidFill>
          </w14:textFill>
        </w:rPr>
        <w:t>万元，其中：基本支出</w:t>
      </w:r>
      <w:r>
        <w:rPr>
          <w:rFonts w:ascii="仿宋_GB2312"/>
          <w:color w:val="000000" w:themeColor="text1"/>
          <w:szCs w:val="32"/>
          <w14:textFill>
            <w14:solidFill>
              <w14:schemeClr w14:val="tx1"/>
            </w14:solidFill>
          </w14:textFill>
        </w:rPr>
        <w:t>834.54</w:t>
      </w:r>
      <w:r>
        <w:rPr>
          <w:rFonts w:hint="eastAsia" w:ascii="仿宋_GB2312"/>
          <w:color w:val="000000" w:themeColor="text1"/>
          <w:szCs w:val="32"/>
          <w14:textFill>
            <w14:solidFill>
              <w14:schemeClr w14:val="tx1"/>
            </w14:solidFill>
          </w14:textFill>
        </w:rPr>
        <w:t>万元，占比6</w:t>
      </w:r>
      <w:r>
        <w:rPr>
          <w:rFonts w:ascii="仿宋_GB2312"/>
          <w:color w:val="000000" w:themeColor="text1"/>
          <w:szCs w:val="32"/>
          <w14:textFill>
            <w14:solidFill>
              <w14:schemeClr w14:val="tx1"/>
            </w14:solidFill>
          </w14:textFill>
        </w:rPr>
        <w:t>9</w:t>
      </w:r>
      <w:r>
        <w:rPr>
          <w:rFonts w:hint="eastAsia" w:ascii="仿宋_GB2312"/>
          <w:color w:val="000000" w:themeColor="text1"/>
          <w:szCs w:val="32"/>
          <w14:textFill>
            <w14:solidFill>
              <w14:schemeClr w14:val="tx1"/>
            </w14:solidFill>
          </w14:textFill>
        </w:rPr>
        <w:t>%；项目支出</w:t>
      </w:r>
      <w:r>
        <w:rPr>
          <w:rFonts w:ascii="仿宋_GB2312"/>
          <w:color w:val="000000" w:themeColor="text1"/>
          <w:szCs w:val="32"/>
          <w14:textFill>
            <w14:solidFill>
              <w14:schemeClr w14:val="tx1"/>
            </w14:solidFill>
          </w14:textFill>
        </w:rPr>
        <w:t>382.92</w:t>
      </w:r>
      <w:r>
        <w:rPr>
          <w:rFonts w:hint="eastAsia" w:ascii="仿宋_GB2312"/>
          <w:color w:val="000000" w:themeColor="text1"/>
          <w:szCs w:val="32"/>
          <w14:textFill>
            <w14:solidFill>
              <w14:schemeClr w14:val="tx1"/>
            </w14:solidFill>
          </w14:textFill>
        </w:rPr>
        <w:t>万元，占比3</w:t>
      </w:r>
      <w:r>
        <w:rPr>
          <w:rFonts w:ascii="仿宋_GB2312"/>
          <w:color w:val="000000" w:themeColor="text1"/>
          <w:szCs w:val="32"/>
          <w14:textFill>
            <w14:solidFill>
              <w14:schemeClr w14:val="tx1"/>
            </w14:solidFill>
          </w14:textFill>
        </w:rPr>
        <w:t>1</w:t>
      </w:r>
      <w:r>
        <w:rPr>
          <w:rFonts w:hint="eastAsia" w:ascii="仿宋_GB2312"/>
          <w:color w:val="000000" w:themeColor="text1"/>
          <w:szCs w:val="32"/>
          <w14:textFill>
            <w14:solidFill>
              <w14:schemeClr w14:val="tx1"/>
            </w14:solidFill>
          </w14:textFill>
        </w:rPr>
        <w:t>%</w:t>
      </w:r>
    </w:p>
    <w:p>
      <w:pPr>
        <w:spacing w:line="580" w:lineRule="exact"/>
        <w:ind w:firstLine="600"/>
        <w:rPr>
          <w:rFonts w:ascii="仿宋_GB2312"/>
          <w:szCs w:val="32"/>
        </w:rPr>
      </w:pPr>
      <w:r>
        <w:rPr>
          <w:rFonts w:hint="eastAsia" w:ascii="仿宋_GB2312"/>
          <w:sz w:val="30"/>
          <w:szCs w:val="30"/>
        </w:rPr>
        <w:t>2</w:t>
      </w:r>
      <w:r>
        <w:rPr>
          <w:rFonts w:ascii="仿宋_GB2312"/>
          <w:sz w:val="30"/>
          <w:szCs w:val="30"/>
        </w:rPr>
        <w:t>021</w:t>
      </w:r>
      <w:r>
        <w:rPr>
          <w:rFonts w:hint="eastAsia" w:ascii="仿宋_GB2312"/>
          <w:sz w:val="30"/>
          <w:szCs w:val="30"/>
        </w:rPr>
        <w:t xml:space="preserve">年收入决算表如下： </w:t>
      </w:r>
      <w:r>
        <w:rPr>
          <w:rFonts w:ascii="仿宋_GB2312"/>
          <w:sz w:val="30"/>
          <w:szCs w:val="30"/>
        </w:rPr>
        <w:t xml:space="preserve">           </w:t>
      </w:r>
      <w:r>
        <w:rPr>
          <w:rFonts w:hint="eastAsia" w:ascii="仿宋_GB2312"/>
          <w:sz w:val="30"/>
          <w:szCs w:val="30"/>
        </w:rPr>
        <w:t>金额单位：万元</w:t>
      </w:r>
      <w:r>
        <w:rPr>
          <w:rFonts w:hint="eastAsia" w:ascii="仿宋_GB2312"/>
          <w:szCs w:val="32"/>
        </w:rPr>
        <w:t>。</w:t>
      </w:r>
    </w:p>
    <w:tbl>
      <w:tblPr>
        <w:tblStyle w:val="10"/>
        <w:tblW w:w="8780" w:type="dxa"/>
        <w:tblInd w:w="113" w:type="dxa"/>
        <w:tblLayout w:type="fixed"/>
        <w:tblCellMar>
          <w:top w:w="0" w:type="dxa"/>
          <w:left w:w="108" w:type="dxa"/>
          <w:bottom w:w="0" w:type="dxa"/>
          <w:right w:w="108" w:type="dxa"/>
        </w:tblCellMar>
      </w:tblPr>
      <w:tblGrid>
        <w:gridCol w:w="1340"/>
        <w:gridCol w:w="2890"/>
        <w:gridCol w:w="1531"/>
        <w:gridCol w:w="1569"/>
        <w:gridCol w:w="1450"/>
      </w:tblGrid>
      <w:tr>
        <w:tblPrEx>
          <w:tblLayout w:type="fixed"/>
          <w:tblCellMar>
            <w:top w:w="0" w:type="dxa"/>
            <w:left w:w="108" w:type="dxa"/>
            <w:bottom w:w="0" w:type="dxa"/>
            <w:right w:w="108" w:type="dxa"/>
          </w:tblCellMar>
        </w:tblPrEx>
        <w:trPr>
          <w:trHeight w:val="420" w:hRule="atLeast"/>
        </w:trPr>
        <w:tc>
          <w:tcPr>
            <w:tcW w:w="423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w:t>
            </w:r>
          </w:p>
        </w:tc>
        <w:tc>
          <w:tcPr>
            <w:tcW w:w="1531"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spacing w:line="24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本年支出合计</w:t>
            </w:r>
          </w:p>
        </w:tc>
        <w:tc>
          <w:tcPr>
            <w:tcW w:w="1569"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spacing w:line="24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基本支出</w:t>
            </w:r>
          </w:p>
        </w:tc>
        <w:tc>
          <w:tcPr>
            <w:tcW w:w="1450"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spacing w:line="24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项目支出</w:t>
            </w:r>
          </w:p>
        </w:tc>
      </w:tr>
      <w:tr>
        <w:tblPrEx>
          <w:tblLayout w:type="fixed"/>
          <w:tblCellMar>
            <w:top w:w="0" w:type="dxa"/>
            <w:left w:w="108" w:type="dxa"/>
            <w:bottom w:w="0" w:type="dxa"/>
            <w:right w:w="108" w:type="dxa"/>
          </w:tblCellMar>
        </w:tblPrEx>
        <w:trPr>
          <w:trHeight w:val="765" w:hRule="atLeast"/>
        </w:trPr>
        <w:tc>
          <w:tcPr>
            <w:tcW w:w="1340" w:type="dxa"/>
            <w:tcBorders>
              <w:top w:val="nil"/>
              <w:left w:val="single" w:color="000000" w:sz="4" w:space="0"/>
              <w:bottom w:val="single" w:color="000000" w:sz="4" w:space="0"/>
              <w:right w:val="single" w:color="000000"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支出科目</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分类编码</w:t>
            </w:r>
          </w:p>
        </w:tc>
        <w:tc>
          <w:tcPr>
            <w:tcW w:w="2890" w:type="dxa"/>
            <w:tcBorders>
              <w:top w:val="nil"/>
              <w:left w:val="nil"/>
              <w:bottom w:val="single" w:color="000000" w:sz="4" w:space="0"/>
              <w:right w:val="single" w:color="000000" w:sz="4" w:space="0"/>
            </w:tcBorders>
            <w:shd w:val="clear" w:color="FFFFFF" w:fill="FFFFFF"/>
            <w:vAlign w:val="center"/>
          </w:tcPr>
          <w:p>
            <w:pPr>
              <w:widowControl/>
              <w:spacing w:line="24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科目名称</w:t>
            </w:r>
          </w:p>
        </w:tc>
        <w:tc>
          <w:tcPr>
            <w:tcW w:w="153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rPr>
            </w:pPr>
          </w:p>
        </w:tc>
        <w:tc>
          <w:tcPr>
            <w:tcW w:w="156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rPr>
            </w:pPr>
          </w:p>
        </w:tc>
        <w:tc>
          <w:tcPr>
            <w:tcW w:w="145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color w:val="000000"/>
                <w:kern w:val="0"/>
                <w:sz w:val="22"/>
              </w:rPr>
            </w:pPr>
          </w:p>
        </w:tc>
      </w:tr>
      <w:tr>
        <w:tblPrEx>
          <w:tblLayout w:type="fixed"/>
          <w:tblCellMar>
            <w:top w:w="0" w:type="dxa"/>
            <w:left w:w="108" w:type="dxa"/>
            <w:bottom w:w="0" w:type="dxa"/>
            <w:right w:w="108" w:type="dxa"/>
          </w:tblCellMar>
        </w:tblPrEx>
        <w:trPr>
          <w:trHeight w:val="270" w:hRule="atLeast"/>
        </w:trPr>
        <w:tc>
          <w:tcPr>
            <w:tcW w:w="1340" w:type="dxa"/>
            <w:tcBorders>
              <w:top w:val="nil"/>
              <w:left w:val="single" w:color="000000" w:sz="4" w:space="0"/>
              <w:bottom w:val="single" w:color="000000" w:sz="4" w:space="0"/>
              <w:right w:val="single" w:color="000000"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　</w:t>
            </w:r>
          </w:p>
        </w:tc>
        <w:tc>
          <w:tcPr>
            <w:tcW w:w="2890" w:type="dxa"/>
            <w:tcBorders>
              <w:top w:val="nil"/>
              <w:left w:val="nil"/>
              <w:bottom w:val="single" w:color="000000" w:sz="4" w:space="0"/>
              <w:right w:val="single" w:color="000000" w:sz="4" w:space="0"/>
            </w:tcBorders>
            <w:shd w:val="clear" w:color="FFFFFF" w:fill="FFFFFF"/>
            <w:vAlign w:val="center"/>
          </w:tcPr>
          <w:p>
            <w:pPr>
              <w:widowControl/>
              <w:spacing w:line="24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合计</w:t>
            </w:r>
          </w:p>
        </w:tc>
        <w:tc>
          <w:tcPr>
            <w:tcW w:w="153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 xml:space="preserve">1217.46 </w:t>
            </w:r>
          </w:p>
        </w:tc>
        <w:tc>
          <w:tcPr>
            <w:tcW w:w="1569"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 xml:space="preserve">834.54 </w:t>
            </w:r>
          </w:p>
        </w:tc>
        <w:tc>
          <w:tcPr>
            <w:tcW w:w="145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 xml:space="preserve">382.92 </w:t>
            </w:r>
          </w:p>
        </w:tc>
      </w:tr>
      <w:tr>
        <w:tblPrEx>
          <w:tblLayout w:type="fixed"/>
          <w:tblCellMar>
            <w:top w:w="0" w:type="dxa"/>
            <w:left w:w="108" w:type="dxa"/>
            <w:bottom w:w="0" w:type="dxa"/>
            <w:right w:w="108" w:type="dxa"/>
          </w:tblCellMar>
        </w:tblPrEx>
        <w:trPr>
          <w:trHeight w:val="270"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204</w:t>
            </w:r>
          </w:p>
        </w:tc>
        <w:tc>
          <w:tcPr>
            <w:tcW w:w="2890" w:type="dxa"/>
            <w:tcBorders>
              <w:top w:val="nil"/>
              <w:left w:val="nil"/>
              <w:bottom w:val="single" w:color="000000" w:sz="4" w:space="0"/>
              <w:right w:val="single" w:color="000000" w:sz="4" w:space="0"/>
            </w:tcBorders>
            <w:shd w:val="clear" w:color="000000" w:fill="FFFFFF"/>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公共安全支出</w:t>
            </w:r>
          </w:p>
        </w:tc>
        <w:tc>
          <w:tcPr>
            <w:tcW w:w="153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 xml:space="preserve">1216.96 </w:t>
            </w:r>
          </w:p>
        </w:tc>
        <w:tc>
          <w:tcPr>
            <w:tcW w:w="1569"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 xml:space="preserve">834.54 </w:t>
            </w:r>
          </w:p>
        </w:tc>
        <w:tc>
          <w:tcPr>
            <w:tcW w:w="145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 xml:space="preserve">382.42 </w:t>
            </w:r>
          </w:p>
        </w:tc>
      </w:tr>
      <w:tr>
        <w:tblPrEx>
          <w:tblLayout w:type="fixed"/>
          <w:tblCellMar>
            <w:top w:w="0" w:type="dxa"/>
            <w:left w:w="108" w:type="dxa"/>
            <w:bottom w:w="0" w:type="dxa"/>
            <w:right w:w="108" w:type="dxa"/>
          </w:tblCellMar>
        </w:tblPrEx>
        <w:trPr>
          <w:trHeight w:val="270"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20402</w:t>
            </w:r>
          </w:p>
        </w:tc>
        <w:tc>
          <w:tcPr>
            <w:tcW w:w="2890" w:type="dxa"/>
            <w:tcBorders>
              <w:top w:val="nil"/>
              <w:left w:val="nil"/>
              <w:bottom w:val="single" w:color="000000" w:sz="4" w:space="0"/>
              <w:right w:val="single" w:color="000000" w:sz="4" w:space="0"/>
            </w:tcBorders>
            <w:shd w:val="clear" w:color="000000" w:fill="FFFFFF"/>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公安</w:t>
            </w:r>
          </w:p>
        </w:tc>
        <w:tc>
          <w:tcPr>
            <w:tcW w:w="153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color w:val="000000"/>
                <w:sz w:val="22"/>
              </w:rPr>
              <w:t xml:space="preserve">1216.96 </w:t>
            </w:r>
          </w:p>
        </w:tc>
        <w:tc>
          <w:tcPr>
            <w:tcW w:w="1569"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color w:val="000000"/>
                <w:sz w:val="22"/>
              </w:rPr>
              <w:t xml:space="preserve">834.54 </w:t>
            </w:r>
          </w:p>
        </w:tc>
        <w:tc>
          <w:tcPr>
            <w:tcW w:w="145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color w:val="000000"/>
                <w:sz w:val="22"/>
              </w:rPr>
              <w:t xml:space="preserve">382.42 </w:t>
            </w:r>
          </w:p>
        </w:tc>
      </w:tr>
      <w:tr>
        <w:tblPrEx>
          <w:tblLayout w:type="fixed"/>
          <w:tblCellMar>
            <w:top w:w="0" w:type="dxa"/>
            <w:left w:w="108" w:type="dxa"/>
            <w:bottom w:w="0" w:type="dxa"/>
            <w:right w:w="108" w:type="dxa"/>
          </w:tblCellMar>
        </w:tblPrEx>
        <w:trPr>
          <w:trHeight w:val="270"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2040201</w:t>
            </w:r>
          </w:p>
        </w:tc>
        <w:tc>
          <w:tcPr>
            <w:tcW w:w="2890" w:type="dxa"/>
            <w:tcBorders>
              <w:top w:val="nil"/>
              <w:left w:val="nil"/>
              <w:bottom w:val="single" w:color="000000" w:sz="4" w:space="0"/>
              <w:right w:val="single" w:color="000000" w:sz="4" w:space="0"/>
            </w:tcBorders>
            <w:shd w:val="clear" w:color="000000" w:fill="FFFFFF"/>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 xml:space="preserve">  行政运行</w:t>
            </w:r>
          </w:p>
        </w:tc>
        <w:tc>
          <w:tcPr>
            <w:tcW w:w="153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color w:val="000000"/>
                <w:sz w:val="22"/>
              </w:rPr>
              <w:t xml:space="preserve">852.73 </w:t>
            </w:r>
          </w:p>
        </w:tc>
        <w:tc>
          <w:tcPr>
            <w:tcW w:w="1569"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color w:val="000000"/>
                <w:sz w:val="22"/>
              </w:rPr>
              <w:t xml:space="preserve">804.54 </w:t>
            </w:r>
          </w:p>
        </w:tc>
        <w:tc>
          <w:tcPr>
            <w:tcW w:w="145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color w:val="000000"/>
                <w:sz w:val="22"/>
              </w:rPr>
              <w:t xml:space="preserve">48.19 </w:t>
            </w:r>
          </w:p>
        </w:tc>
      </w:tr>
      <w:tr>
        <w:tblPrEx>
          <w:tblLayout w:type="fixed"/>
          <w:tblCellMar>
            <w:top w:w="0" w:type="dxa"/>
            <w:left w:w="108" w:type="dxa"/>
            <w:bottom w:w="0" w:type="dxa"/>
            <w:right w:w="108" w:type="dxa"/>
          </w:tblCellMar>
        </w:tblPrEx>
        <w:trPr>
          <w:trHeight w:val="270"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2040202</w:t>
            </w:r>
          </w:p>
        </w:tc>
        <w:tc>
          <w:tcPr>
            <w:tcW w:w="2890" w:type="dxa"/>
            <w:tcBorders>
              <w:top w:val="nil"/>
              <w:left w:val="nil"/>
              <w:bottom w:val="single" w:color="000000" w:sz="4" w:space="0"/>
              <w:right w:val="single" w:color="000000" w:sz="4" w:space="0"/>
            </w:tcBorders>
            <w:shd w:val="clear" w:color="000000" w:fill="FFFFFF"/>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 xml:space="preserve">  一般行政管理事务</w:t>
            </w:r>
          </w:p>
        </w:tc>
        <w:tc>
          <w:tcPr>
            <w:tcW w:w="153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color w:val="000000"/>
                <w:sz w:val="22"/>
              </w:rPr>
              <w:t xml:space="preserve">364.23 </w:t>
            </w:r>
          </w:p>
        </w:tc>
        <w:tc>
          <w:tcPr>
            <w:tcW w:w="1569"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color w:val="000000"/>
                <w:sz w:val="22"/>
              </w:rPr>
              <w:t xml:space="preserve">30.00 </w:t>
            </w:r>
          </w:p>
        </w:tc>
        <w:tc>
          <w:tcPr>
            <w:tcW w:w="145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color w:val="000000"/>
                <w:sz w:val="22"/>
              </w:rPr>
              <w:t xml:space="preserve">334.23 </w:t>
            </w:r>
          </w:p>
        </w:tc>
      </w:tr>
      <w:tr>
        <w:tblPrEx>
          <w:tblLayout w:type="fixed"/>
          <w:tblCellMar>
            <w:top w:w="0" w:type="dxa"/>
            <w:left w:w="108" w:type="dxa"/>
            <w:bottom w:w="0" w:type="dxa"/>
            <w:right w:w="108" w:type="dxa"/>
          </w:tblCellMar>
        </w:tblPrEx>
        <w:trPr>
          <w:trHeight w:val="270"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210</w:t>
            </w:r>
          </w:p>
        </w:tc>
        <w:tc>
          <w:tcPr>
            <w:tcW w:w="2890" w:type="dxa"/>
            <w:tcBorders>
              <w:top w:val="nil"/>
              <w:left w:val="nil"/>
              <w:bottom w:val="single" w:color="000000" w:sz="4" w:space="0"/>
              <w:right w:val="single" w:color="000000" w:sz="4" w:space="0"/>
            </w:tcBorders>
            <w:shd w:val="clear" w:color="000000" w:fill="FFFFFF"/>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卫生健康支出</w:t>
            </w:r>
          </w:p>
        </w:tc>
        <w:tc>
          <w:tcPr>
            <w:tcW w:w="153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 xml:space="preserve">0.50 </w:t>
            </w:r>
          </w:p>
        </w:tc>
        <w:tc>
          <w:tcPr>
            <w:tcW w:w="1569"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 xml:space="preserve">0.00 </w:t>
            </w:r>
          </w:p>
        </w:tc>
        <w:tc>
          <w:tcPr>
            <w:tcW w:w="145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 xml:space="preserve">0.50 </w:t>
            </w:r>
          </w:p>
        </w:tc>
      </w:tr>
      <w:tr>
        <w:tblPrEx>
          <w:tblLayout w:type="fixed"/>
          <w:tblCellMar>
            <w:top w:w="0" w:type="dxa"/>
            <w:left w:w="108" w:type="dxa"/>
            <w:bottom w:w="0" w:type="dxa"/>
            <w:right w:w="108" w:type="dxa"/>
          </w:tblCellMar>
        </w:tblPrEx>
        <w:trPr>
          <w:trHeight w:val="270"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21004</w:t>
            </w:r>
          </w:p>
        </w:tc>
        <w:tc>
          <w:tcPr>
            <w:tcW w:w="2890" w:type="dxa"/>
            <w:tcBorders>
              <w:top w:val="nil"/>
              <w:left w:val="nil"/>
              <w:bottom w:val="single" w:color="000000" w:sz="4" w:space="0"/>
              <w:right w:val="single" w:color="000000" w:sz="4" w:space="0"/>
            </w:tcBorders>
            <w:shd w:val="clear" w:color="000000" w:fill="FFFFFF"/>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公共卫生</w:t>
            </w:r>
          </w:p>
        </w:tc>
        <w:tc>
          <w:tcPr>
            <w:tcW w:w="153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 xml:space="preserve">0.50 </w:t>
            </w:r>
          </w:p>
        </w:tc>
        <w:tc>
          <w:tcPr>
            <w:tcW w:w="1569"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 xml:space="preserve">0.00 </w:t>
            </w:r>
          </w:p>
        </w:tc>
        <w:tc>
          <w:tcPr>
            <w:tcW w:w="145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 xml:space="preserve">0.50 </w:t>
            </w:r>
          </w:p>
        </w:tc>
      </w:tr>
      <w:tr>
        <w:tblPrEx>
          <w:tblLayout w:type="fixed"/>
          <w:tblCellMar>
            <w:top w:w="0" w:type="dxa"/>
            <w:left w:w="108" w:type="dxa"/>
            <w:bottom w:w="0" w:type="dxa"/>
            <w:right w:w="108" w:type="dxa"/>
          </w:tblCellMar>
        </w:tblPrEx>
        <w:trPr>
          <w:trHeight w:val="270" w:hRule="atLeast"/>
        </w:trPr>
        <w:tc>
          <w:tcPr>
            <w:tcW w:w="1340"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2100410</w:t>
            </w:r>
          </w:p>
        </w:tc>
        <w:tc>
          <w:tcPr>
            <w:tcW w:w="2890" w:type="dxa"/>
            <w:tcBorders>
              <w:top w:val="nil"/>
              <w:left w:val="nil"/>
              <w:bottom w:val="single" w:color="000000" w:sz="4" w:space="0"/>
              <w:right w:val="single" w:color="000000" w:sz="4" w:space="0"/>
            </w:tcBorders>
            <w:shd w:val="clear" w:color="000000" w:fill="FFFFFF"/>
            <w:vAlign w:val="center"/>
          </w:tcPr>
          <w:p>
            <w:pPr>
              <w:widowControl/>
              <w:spacing w:line="240" w:lineRule="auto"/>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突发公共卫生事件应急处理</w:t>
            </w:r>
          </w:p>
        </w:tc>
        <w:tc>
          <w:tcPr>
            <w:tcW w:w="1531"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0</w:t>
            </w:r>
            <w:r>
              <w:rPr>
                <w:rFonts w:ascii="宋体" w:hAnsi="宋体" w:eastAsia="宋体" w:cs="宋体"/>
                <w:color w:val="000000"/>
                <w:kern w:val="0"/>
                <w:sz w:val="22"/>
              </w:rPr>
              <w:t>.50</w:t>
            </w:r>
            <w:r>
              <w:rPr>
                <w:rFonts w:hint="eastAsia" w:ascii="宋体" w:hAnsi="宋体" w:eastAsia="宋体" w:cs="宋体"/>
                <w:color w:val="000000"/>
                <w:kern w:val="0"/>
                <w:sz w:val="22"/>
              </w:rPr>
              <w:t>　</w:t>
            </w:r>
          </w:p>
        </w:tc>
        <w:tc>
          <w:tcPr>
            <w:tcW w:w="1569"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eastAsia="宋体"/>
                <w:color w:val="000000"/>
                <w:kern w:val="0"/>
                <w:sz w:val="22"/>
              </w:rPr>
            </w:pPr>
            <w:r>
              <w:rPr>
                <w:rFonts w:hint="eastAsia"/>
                <w:color w:val="000000"/>
                <w:sz w:val="22"/>
              </w:rPr>
              <w:t xml:space="preserve">0.00 </w:t>
            </w:r>
          </w:p>
        </w:tc>
        <w:tc>
          <w:tcPr>
            <w:tcW w:w="1450" w:type="dxa"/>
            <w:tcBorders>
              <w:top w:val="nil"/>
              <w:left w:val="nil"/>
              <w:bottom w:val="single" w:color="000000" w:sz="4" w:space="0"/>
              <w:right w:val="single" w:color="000000" w:sz="4" w:space="0"/>
            </w:tcBorders>
            <w:shd w:val="clear" w:color="auto" w:fill="auto"/>
            <w:vAlign w:val="center"/>
          </w:tcPr>
          <w:p>
            <w:pPr>
              <w:widowControl/>
              <w:spacing w:line="240" w:lineRule="auto"/>
              <w:ind w:firstLine="0" w:firstLineChars="0"/>
              <w:jc w:val="right"/>
              <w:rPr>
                <w:rFonts w:ascii="宋体" w:hAnsi="宋体" w:eastAsia="宋体" w:cs="宋体"/>
                <w:color w:val="000000"/>
                <w:kern w:val="0"/>
                <w:sz w:val="22"/>
              </w:rPr>
            </w:pPr>
            <w:r>
              <w:rPr>
                <w:rFonts w:hint="eastAsia" w:ascii="宋体" w:hAnsi="宋体" w:eastAsia="宋体" w:cs="宋体"/>
                <w:color w:val="000000"/>
                <w:kern w:val="0"/>
                <w:sz w:val="22"/>
              </w:rPr>
              <w:t>0</w:t>
            </w:r>
            <w:r>
              <w:rPr>
                <w:rFonts w:ascii="宋体" w:hAnsi="宋体" w:eastAsia="宋体" w:cs="宋体"/>
                <w:color w:val="000000"/>
                <w:kern w:val="0"/>
                <w:sz w:val="22"/>
              </w:rPr>
              <w:t>.50</w:t>
            </w:r>
            <w:r>
              <w:rPr>
                <w:rFonts w:hint="eastAsia" w:ascii="宋体" w:hAnsi="宋体" w:eastAsia="宋体" w:cs="宋体"/>
                <w:color w:val="000000"/>
                <w:kern w:val="0"/>
                <w:sz w:val="22"/>
              </w:rPr>
              <w:t>　</w:t>
            </w:r>
          </w:p>
        </w:tc>
      </w:tr>
    </w:tbl>
    <w:p>
      <w:pPr>
        <w:spacing w:line="580" w:lineRule="exact"/>
        <w:ind w:firstLine="0" w:firstLineChars="0"/>
        <w:rPr>
          <w:rFonts w:ascii="仿宋_GB2312"/>
          <w:szCs w:val="32"/>
        </w:rPr>
      </w:pPr>
    </w:p>
    <w:p>
      <w:pPr>
        <w:pStyle w:val="3"/>
        <w:ind w:firstLine="643"/>
        <w:rPr>
          <w:rFonts w:ascii="仿宋" w:hAnsi="仿宋" w:eastAsia="仿宋" w:cs="仿宋"/>
        </w:rPr>
      </w:pPr>
      <w:bookmarkStart w:id="18" w:name="_Toc4614"/>
      <w:bookmarkStart w:id="19" w:name="_Toc2142"/>
      <w:r>
        <w:rPr>
          <w:rFonts w:hint="eastAsia" w:ascii="仿宋" w:hAnsi="仿宋" w:eastAsia="仿宋" w:cs="仿宋"/>
        </w:rPr>
        <w:t>四、财政拨款收入支出决算总体情况说明</w:t>
      </w:r>
      <w:bookmarkEnd w:id="18"/>
      <w:bookmarkEnd w:id="19"/>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2021年度财政拨款收入</w:t>
      </w:r>
      <w:r>
        <w:rPr>
          <w:rFonts w:ascii="仿宋_GB2312"/>
          <w:color w:val="000000" w:themeColor="text1"/>
          <w:szCs w:val="32"/>
          <w14:textFill>
            <w14:solidFill>
              <w14:schemeClr w14:val="tx1"/>
            </w14:solidFill>
          </w14:textFill>
        </w:rPr>
        <w:t>总计1217.46</w:t>
      </w:r>
      <w:r>
        <w:rPr>
          <w:rFonts w:hint="eastAsia" w:ascii="仿宋_GB2312"/>
          <w:color w:val="000000" w:themeColor="text1"/>
          <w:szCs w:val="32"/>
          <w14:textFill>
            <w14:solidFill>
              <w14:schemeClr w14:val="tx1"/>
            </w14:solidFill>
          </w14:textFill>
        </w:rPr>
        <w:t>万元、支出总计</w:t>
      </w:r>
      <w:r>
        <w:rPr>
          <w:rFonts w:ascii="仿宋_GB2312"/>
          <w:color w:val="000000" w:themeColor="text1"/>
          <w:szCs w:val="32"/>
          <w14:textFill>
            <w14:solidFill>
              <w14:schemeClr w14:val="tx1"/>
            </w14:solidFill>
          </w14:textFill>
        </w:rPr>
        <w:t>1217.46</w:t>
      </w:r>
      <w:r>
        <w:rPr>
          <w:rFonts w:hint="eastAsia" w:ascii="仿宋_GB2312"/>
          <w:color w:val="000000" w:themeColor="text1"/>
          <w:szCs w:val="32"/>
          <w14:textFill>
            <w14:solidFill>
              <w14:schemeClr w14:val="tx1"/>
            </w14:solidFill>
          </w14:textFill>
        </w:rPr>
        <w:t>万元。与2020年相比，财政拨款收入总计减少9</w:t>
      </w:r>
      <w:r>
        <w:rPr>
          <w:rFonts w:ascii="仿宋_GB2312"/>
          <w:color w:val="000000" w:themeColor="text1"/>
          <w:szCs w:val="32"/>
          <w14:textFill>
            <w14:solidFill>
              <w14:schemeClr w14:val="tx1"/>
            </w14:solidFill>
          </w14:textFill>
        </w:rPr>
        <w:t>00.466</w:t>
      </w:r>
      <w:r>
        <w:rPr>
          <w:rFonts w:hint="eastAsia" w:ascii="仿宋_GB2312"/>
          <w:color w:val="000000" w:themeColor="text1"/>
          <w:szCs w:val="32"/>
          <w14:textFill>
            <w14:solidFill>
              <w14:schemeClr w14:val="tx1"/>
            </w14:solidFill>
          </w14:textFill>
        </w:rPr>
        <w:t>万元，下降4</w:t>
      </w:r>
      <w:r>
        <w:rPr>
          <w:rFonts w:ascii="仿宋_GB2312"/>
          <w:color w:val="000000" w:themeColor="text1"/>
          <w:szCs w:val="32"/>
          <w14:textFill>
            <w14:solidFill>
              <w14:schemeClr w14:val="tx1"/>
            </w14:solidFill>
          </w14:textFill>
        </w:rPr>
        <w:t>3</w:t>
      </w:r>
      <w:r>
        <w:rPr>
          <w:rFonts w:hint="eastAsia" w:ascii="仿宋_GB2312"/>
          <w:color w:val="000000" w:themeColor="text1"/>
          <w:szCs w:val="32"/>
          <w14:textFill>
            <w14:solidFill>
              <w14:schemeClr w14:val="tx1"/>
            </w14:solidFill>
          </w14:textFill>
        </w:rPr>
        <w:t>%，财政拨款支出总计减少9</w:t>
      </w:r>
      <w:r>
        <w:rPr>
          <w:rFonts w:ascii="仿宋_GB2312"/>
          <w:color w:val="000000" w:themeColor="text1"/>
          <w:szCs w:val="32"/>
          <w14:textFill>
            <w14:solidFill>
              <w14:schemeClr w14:val="tx1"/>
            </w14:solidFill>
          </w14:textFill>
        </w:rPr>
        <w:t>00.466</w:t>
      </w:r>
      <w:r>
        <w:rPr>
          <w:rFonts w:hint="eastAsia" w:ascii="仿宋_GB2312"/>
          <w:color w:val="000000" w:themeColor="text1"/>
          <w:szCs w:val="32"/>
          <w14:textFill>
            <w14:solidFill>
              <w14:schemeClr w14:val="tx1"/>
            </w14:solidFill>
          </w14:textFill>
        </w:rPr>
        <w:t>万元，下降4</w:t>
      </w:r>
      <w:r>
        <w:rPr>
          <w:rFonts w:ascii="仿宋_GB2312"/>
          <w:color w:val="000000" w:themeColor="text1"/>
          <w:szCs w:val="32"/>
          <w14:textFill>
            <w14:solidFill>
              <w14:schemeClr w14:val="tx1"/>
            </w14:solidFill>
          </w14:textFill>
        </w:rPr>
        <w:t>3</w:t>
      </w:r>
      <w:r>
        <w:rPr>
          <w:rFonts w:hint="eastAsia" w:ascii="仿宋_GB2312"/>
          <w:color w:val="000000" w:themeColor="text1"/>
          <w:szCs w:val="32"/>
          <w14:textFill>
            <w14:solidFill>
              <w14:schemeClr w14:val="tx1"/>
            </w14:solidFill>
          </w14:textFill>
        </w:rPr>
        <w:t>%。主要原因是本年项目预算支出减少。</w:t>
      </w:r>
    </w:p>
    <w:p>
      <w:pPr>
        <w:pStyle w:val="3"/>
        <w:ind w:firstLine="643"/>
        <w:rPr>
          <w:rFonts w:ascii="仿宋" w:hAnsi="仿宋" w:eastAsia="仿宋" w:cs="仿宋"/>
        </w:rPr>
      </w:pPr>
      <w:bookmarkStart w:id="20" w:name="_Toc6501"/>
      <w:bookmarkStart w:id="21" w:name="_Toc9341"/>
      <w:r>
        <w:rPr>
          <w:rFonts w:hint="eastAsia" w:ascii="仿宋" w:hAnsi="仿宋" w:eastAsia="仿宋" w:cs="仿宋"/>
        </w:rPr>
        <w:t>五、一般公共预算财政拨款支出决算情况说明</w:t>
      </w:r>
      <w:bookmarkEnd w:id="20"/>
      <w:bookmarkEnd w:id="21"/>
    </w:p>
    <w:p>
      <w:pPr>
        <w:spacing w:line="580" w:lineRule="exact"/>
        <w:ind w:firstLine="643"/>
        <w:rPr>
          <w:rFonts w:ascii="仿宋_GB2312"/>
          <w:b/>
          <w:szCs w:val="32"/>
        </w:rPr>
      </w:pPr>
      <w:r>
        <w:rPr>
          <w:rFonts w:hint="eastAsia" w:ascii="仿宋_GB2312"/>
          <w:b/>
          <w:szCs w:val="32"/>
        </w:rPr>
        <w:t>（一）财政拨款支出决算总体情况</w:t>
      </w:r>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2021年度财政拨款支出</w:t>
      </w:r>
      <w:r>
        <w:rPr>
          <w:rFonts w:ascii="仿宋_GB2312"/>
          <w:color w:val="000000" w:themeColor="text1"/>
          <w:szCs w:val="32"/>
          <w14:textFill>
            <w14:solidFill>
              <w14:schemeClr w14:val="tx1"/>
            </w14:solidFill>
          </w14:textFill>
        </w:rPr>
        <w:t>1217.46</w:t>
      </w:r>
      <w:r>
        <w:rPr>
          <w:rFonts w:hint="eastAsia" w:ascii="仿宋_GB2312"/>
          <w:color w:val="000000" w:themeColor="text1"/>
          <w:szCs w:val="32"/>
          <w14:textFill>
            <w14:solidFill>
              <w14:schemeClr w14:val="tx1"/>
            </w14:solidFill>
          </w14:textFill>
        </w:rPr>
        <w:t>万元，占本年支出合计的</w:t>
      </w:r>
      <w:r>
        <w:rPr>
          <w:rFonts w:ascii="仿宋_GB2312"/>
          <w:color w:val="000000" w:themeColor="text1"/>
          <w:szCs w:val="32"/>
          <w14:textFill>
            <w14:solidFill>
              <w14:schemeClr w14:val="tx1"/>
            </w14:solidFill>
          </w14:textFill>
        </w:rPr>
        <w:t>100</w:t>
      </w:r>
      <w:r>
        <w:rPr>
          <w:rFonts w:hint="eastAsia" w:ascii="仿宋_GB2312"/>
          <w:color w:val="000000" w:themeColor="text1"/>
          <w:szCs w:val="32"/>
          <w14:textFill>
            <w14:solidFill>
              <w14:schemeClr w14:val="tx1"/>
            </w14:solidFill>
          </w14:textFill>
        </w:rPr>
        <w:t>%。与2020年相比，财政拨款支出</w:t>
      </w:r>
      <w:r>
        <w:rPr>
          <w:rFonts w:ascii="仿宋_GB2312"/>
          <w:color w:val="000000" w:themeColor="text1"/>
          <w:szCs w:val="32"/>
          <w14:textFill>
            <w14:solidFill>
              <w14:schemeClr w14:val="tx1"/>
            </w14:solidFill>
          </w14:textFill>
        </w:rPr>
        <w:t>1217.46</w:t>
      </w:r>
      <w:r>
        <w:rPr>
          <w:rFonts w:hint="eastAsia" w:ascii="仿宋_GB2312"/>
          <w:color w:val="000000" w:themeColor="text1"/>
          <w:szCs w:val="32"/>
          <w14:textFill>
            <w14:solidFill>
              <w14:schemeClr w14:val="tx1"/>
            </w14:solidFill>
          </w14:textFill>
        </w:rPr>
        <w:t>万元，下降4</w:t>
      </w:r>
      <w:r>
        <w:rPr>
          <w:rFonts w:ascii="仿宋_GB2312"/>
          <w:color w:val="000000" w:themeColor="text1"/>
          <w:szCs w:val="32"/>
          <w14:textFill>
            <w14:solidFill>
              <w14:schemeClr w14:val="tx1"/>
            </w14:solidFill>
          </w14:textFill>
        </w:rPr>
        <w:t>3</w:t>
      </w:r>
      <w:r>
        <w:rPr>
          <w:rFonts w:hint="eastAsia" w:ascii="仿宋_GB2312"/>
          <w:color w:val="000000" w:themeColor="text1"/>
          <w:szCs w:val="32"/>
          <w14:textFill>
            <w14:solidFill>
              <w14:schemeClr w14:val="tx1"/>
            </w14:solidFill>
          </w14:textFill>
        </w:rPr>
        <w:t>%。主要原因是本年项目预算支出减少。其中，政府性基金预算支出</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万元。</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2021年度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14:textFill>
            <w14:solidFill>
              <w14:schemeClr w14:val="tx1"/>
            </w14:solidFill>
          </w14:textFill>
        </w:rPr>
        <w:t>1</w:t>
      </w:r>
      <w:r>
        <w:rPr>
          <w:rFonts w:ascii="仿宋_GB2312"/>
          <w:color w:val="000000" w:themeColor="text1"/>
          <w:szCs w:val="32"/>
          <w14:textFill>
            <w14:solidFill>
              <w14:schemeClr w14:val="tx1"/>
            </w14:solidFill>
          </w14:textFill>
        </w:rPr>
        <w:t>217.46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ascii="仿宋_GB2312"/>
          <w:b/>
          <w:color w:val="000000" w:themeColor="text1"/>
          <w:szCs w:val="32"/>
          <w14:textFill>
            <w14:solidFill>
              <w14:schemeClr w14:val="tx1"/>
            </w14:solidFill>
          </w14:textFill>
        </w:rPr>
        <w:t>一般公共服务（</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支出1</w:t>
      </w:r>
      <w:r>
        <w:rPr>
          <w:rFonts w:ascii="仿宋_GB2312"/>
          <w:color w:val="000000" w:themeColor="text1"/>
          <w:szCs w:val="32"/>
          <w14:textFill>
            <w14:solidFill>
              <w14:schemeClr w14:val="tx1"/>
            </w14:solidFill>
          </w14:textFill>
        </w:rPr>
        <w:t>217.46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，占100%；</w:t>
      </w:r>
      <w:r>
        <w:rPr>
          <w:rFonts w:ascii="仿宋_GB2312"/>
          <w:b/>
          <w:color w:val="000000" w:themeColor="text1"/>
          <w:szCs w:val="32"/>
          <w14:textFill>
            <w14:solidFill>
              <w14:schemeClr w14:val="tx1"/>
            </w14:solidFill>
          </w14:textFill>
        </w:rPr>
        <w:t>公共安全（</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ascii="仿宋_GB2312"/>
          <w:color w:val="000000" w:themeColor="text1"/>
          <w:szCs w:val="32"/>
          <w14:textFill>
            <w14:solidFill>
              <w14:schemeClr w14:val="tx1"/>
            </w14:solidFill>
          </w14:textFill>
        </w:rPr>
        <w:t>1216.96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14:textFill>
            <w14:solidFill>
              <w14:schemeClr w14:val="tx1"/>
            </w14:solidFill>
          </w14:textFill>
        </w:rPr>
        <w:t>9</w:t>
      </w:r>
      <w:r>
        <w:rPr>
          <w:rFonts w:ascii="仿宋_GB2312"/>
          <w:color w:val="000000" w:themeColor="text1"/>
          <w:szCs w:val="32"/>
          <w14:textFill>
            <w14:solidFill>
              <w14:schemeClr w14:val="tx1"/>
            </w14:solidFill>
          </w14:textFill>
        </w:rPr>
        <w:t>9.96%；</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ascii="仿宋_GB2312"/>
          <w:color w:val="000000" w:themeColor="text1"/>
          <w:szCs w:val="32"/>
          <w14:textFill>
            <w14:solidFill>
              <w14:schemeClr w14:val="tx1"/>
            </w14:solidFill>
          </w14:textFill>
        </w:rPr>
        <w:t>0.50</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公共卫生支出0</w:t>
      </w:r>
      <w:r>
        <w:rPr>
          <w:rFonts w:ascii="仿宋_GB2312"/>
          <w:color w:val="000000" w:themeColor="text1"/>
          <w:szCs w:val="32"/>
          <w14:textFill>
            <w14:solidFill>
              <w14:schemeClr w14:val="tx1"/>
            </w14:solidFill>
          </w14:textFill>
        </w:rPr>
        <w:t>.5</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14:textFill>
            <w14:solidFill>
              <w14:schemeClr w14:val="tx1"/>
            </w14:solidFill>
          </w14:textFill>
        </w:rPr>
        <w:t>0</w:t>
      </w:r>
      <w:r>
        <w:rPr>
          <w:rFonts w:ascii="仿宋_GB2312"/>
          <w:color w:val="000000" w:themeColor="text1"/>
          <w:szCs w:val="32"/>
          <w14:textFill>
            <w14:solidFill>
              <w14:schemeClr w14:val="tx1"/>
            </w14:solidFill>
          </w14:textFill>
        </w:rPr>
        <w:t>.04%</w:t>
      </w:r>
      <w:r>
        <w:rPr>
          <w:rFonts w:hint="eastAsia" w:ascii="仿宋_GB2312"/>
          <w:color w:val="000000" w:themeColor="text1"/>
          <w:szCs w:val="32"/>
          <w14:textFill>
            <w14:solidFill>
              <w14:schemeClr w14:val="tx1"/>
            </w14:solidFill>
          </w14:textFill>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（三）财政拨款支出决算具体情况</w:t>
      </w:r>
    </w:p>
    <w:p>
      <w:pPr>
        <w:spacing w:line="580" w:lineRule="exact"/>
        <w:ind w:firstLine="640"/>
        <w:rPr>
          <w:rFonts w:ascii="仿宋" w:hAnsi="仿宋" w:eastAsia="仿宋" w:cs="仿宋"/>
          <w:szCs w:val="32"/>
        </w:rPr>
      </w:pPr>
      <w:r>
        <w:rPr>
          <w:rFonts w:hint="eastAsia"/>
          <w:color w:val="000000" w:themeColor="text1"/>
          <w:szCs w:val="32"/>
          <w14:textFill>
            <w14:solidFill>
              <w14:schemeClr w14:val="tx1"/>
            </w14:solidFill>
          </w14:textFill>
        </w:rPr>
        <w:t>2</w:t>
      </w:r>
      <w:r>
        <w:rPr>
          <w:color w:val="000000" w:themeColor="text1"/>
          <w:szCs w:val="32"/>
          <w14:textFill>
            <w14:solidFill>
              <w14:schemeClr w14:val="tx1"/>
            </w14:solidFill>
          </w14:textFill>
        </w:rPr>
        <w:t>02</w:t>
      </w:r>
      <w:r>
        <w:rPr>
          <w:rFonts w:hint="eastAsia"/>
          <w:color w:val="000000" w:themeColor="text1"/>
          <w:szCs w:val="32"/>
          <w14:textFill>
            <w14:solidFill>
              <w14:schemeClr w14:val="tx1"/>
            </w14:solidFill>
          </w14:textFill>
        </w:rPr>
        <w:t>1年度财政拨款支出年初预算</w:t>
      </w:r>
      <w:r>
        <w:rPr>
          <w:color w:val="000000" w:themeColor="text1"/>
          <w:szCs w:val="32"/>
          <w14:textFill>
            <w14:solidFill>
              <w14:schemeClr w14:val="tx1"/>
            </w14:solidFill>
          </w14:textFill>
        </w:rPr>
        <w:t>1660.801</w:t>
      </w:r>
      <w:r>
        <w:rPr>
          <w:rFonts w:hint="eastAsia"/>
          <w:color w:val="000000" w:themeColor="text1"/>
          <w:szCs w:val="32"/>
          <w14:textFill>
            <w14:solidFill>
              <w14:schemeClr w14:val="tx1"/>
            </w14:solidFill>
          </w14:textFill>
        </w:rPr>
        <w:t>万元，支出决算</w:t>
      </w:r>
      <w:r>
        <w:rPr>
          <w:color w:val="000000" w:themeColor="text1"/>
          <w:szCs w:val="32"/>
          <w14:textFill>
            <w14:solidFill>
              <w14:schemeClr w14:val="tx1"/>
            </w14:solidFill>
          </w14:textFill>
        </w:rPr>
        <w:t>1217.46</w:t>
      </w:r>
      <w:r>
        <w:rPr>
          <w:rFonts w:hint="eastAsia"/>
          <w:color w:val="000000" w:themeColor="text1"/>
          <w:szCs w:val="32"/>
          <w14:textFill>
            <w14:solidFill>
              <w14:schemeClr w14:val="tx1"/>
            </w14:solidFill>
          </w14:textFill>
        </w:rPr>
        <w:t>万元，完成年初预算的</w:t>
      </w:r>
      <w:r>
        <w:rPr>
          <w:color w:val="000000" w:themeColor="text1"/>
          <w:szCs w:val="32"/>
          <w14:textFill>
            <w14:solidFill>
              <w14:schemeClr w14:val="tx1"/>
            </w14:solidFill>
          </w14:textFill>
        </w:rPr>
        <w:t>96.56%</w:t>
      </w:r>
      <w:r>
        <w:rPr>
          <w:rFonts w:hint="eastAsia"/>
          <w:color w:val="000000" w:themeColor="text1"/>
          <w:szCs w:val="32"/>
          <w14:textFill>
            <w14:solidFill>
              <w14:schemeClr w14:val="tx1"/>
            </w14:solidFill>
          </w14:textFill>
        </w:rPr>
        <w:t>。其中</w:t>
      </w:r>
      <w:r>
        <w:rPr>
          <w:rFonts w:hint="eastAsia"/>
          <w:szCs w:val="32"/>
        </w:rPr>
        <w:t>：</w:t>
      </w:r>
    </w:p>
    <w:p>
      <w:pPr>
        <w:ind w:firstLine="640"/>
        <w:jc w:val="left"/>
        <w:rPr>
          <w:rFonts w:ascii="仿宋" w:hAnsi="仿宋" w:eastAsia="仿宋" w:cs="仿宋"/>
          <w:szCs w:val="32"/>
        </w:rPr>
      </w:pPr>
      <w:r>
        <w:rPr>
          <w:rFonts w:hint="eastAsia" w:ascii="仿宋" w:hAnsi="仿宋" w:eastAsia="仿宋" w:cs="仿宋"/>
          <w:szCs w:val="32"/>
        </w:rPr>
        <w:t>（1）按功能科目分类对比如下：</w:t>
      </w:r>
    </w:p>
    <w:p>
      <w:pPr>
        <w:ind w:firstLine="640"/>
        <w:jc w:val="left"/>
        <w:rPr>
          <w:rFonts w:ascii="宋体" w:hAnsi="宋体" w:cs="Arial"/>
          <w:b/>
          <w:color w:val="000000"/>
          <w:kern w:val="0"/>
          <w:sz w:val="30"/>
          <w:szCs w:val="30"/>
        </w:rPr>
      </w:pPr>
      <w:r>
        <w:rPr>
          <w:rFonts w:hint="eastAsia" w:ascii="仿宋_GB231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021年度支出功能科目分类对比表    单位：万元</w:t>
      </w:r>
    </w:p>
    <w:tbl>
      <w:tblPr>
        <w:tblStyle w:val="10"/>
        <w:tblW w:w="880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1"/>
        <w:gridCol w:w="2977"/>
        <w:gridCol w:w="1559"/>
        <w:gridCol w:w="1559"/>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tcPr>
          <w:p>
            <w:pPr>
              <w:widowControl/>
              <w:ind w:firstLine="0" w:firstLineChars="0"/>
              <w:rPr>
                <w:rFonts w:ascii="宋体" w:hAnsi="宋体" w:cs="Arial"/>
                <w:b/>
                <w:color w:val="000000"/>
                <w:kern w:val="0"/>
                <w:sz w:val="24"/>
                <w:szCs w:val="24"/>
              </w:rPr>
            </w:pPr>
            <w:r>
              <w:rPr>
                <w:rFonts w:hint="eastAsia" w:ascii="宋体" w:hAnsi="宋体" w:cs="Arial"/>
                <w:b/>
                <w:color w:val="000000"/>
                <w:kern w:val="0"/>
                <w:sz w:val="24"/>
                <w:szCs w:val="24"/>
              </w:rPr>
              <w:t>科目代码</w:t>
            </w:r>
          </w:p>
        </w:tc>
        <w:tc>
          <w:tcPr>
            <w:tcW w:w="2977" w:type="dxa"/>
          </w:tcPr>
          <w:p>
            <w:pPr>
              <w:widowControl/>
              <w:ind w:firstLine="723" w:firstLineChars="300"/>
              <w:rPr>
                <w:rFonts w:ascii="宋体" w:hAnsi="宋体" w:cs="Arial"/>
                <w:b/>
                <w:color w:val="000000"/>
                <w:kern w:val="0"/>
                <w:sz w:val="24"/>
                <w:szCs w:val="24"/>
              </w:rPr>
            </w:pPr>
            <w:r>
              <w:rPr>
                <w:rFonts w:hint="eastAsia" w:ascii="宋体" w:hAnsi="宋体" w:cs="Arial"/>
                <w:b/>
                <w:color w:val="000000"/>
                <w:kern w:val="0"/>
                <w:sz w:val="24"/>
                <w:szCs w:val="24"/>
              </w:rPr>
              <w:t>科目名称</w:t>
            </w:r>
          </w:p>
        </w:tc>
        <w:tc>
          <w:tcPr>
            <w:tcW w:w="1559" w:type="dxa"/>
          </w:tcPr>
          <w:p>
            <w:pPr>
              <w:widowControl/>
              <w:ind w:firstLine="0" w:firstLineChars="0"/>
              <w:jc w:val="center"/>
              <w:rPr>
                <w:rFonts w:ascii="宋体" w:hAnsi="宋体" w:eastAsia="宋体" w:cs="Arial"/>
                <w:b/>
                <w:color w:val="000000"/>
                <w:kern w:val="0"/>
                <w:sz w:val="24"/>
                <w:szCs w:val="24"/>
              </w:rPr>
            </w:pPr>
            <w:r>
              <w:rPr>
                <w:rFonts w:hint="eastAsia" w:ascii="宋体" w:hAnsi="宋体" w:eastAsia="宋体" w:cs="Arial"/>
                <w:b/>
                <w:color w:val="000000"/>
                <w:kern w:val="0"/>
                <w:sz w:val="24"/>
                <w:szCs w:val="24"/>
              </w:rPr>
              <w:t>2</w:t>
            </w:r>
            <w:r>
              <w:rPr>
                <w:rFonts w:ascii="宋体" w:hAnsi="宋体" w:eastAsia="宋体" w:cs="Arial"/>
                <w:b/>
                <w:color w:val="000000"/>
                <w:kern w:val="0"/>
                <w:sz w:val="24"/>
                <w:szCs w:val="24"/>
              </w:rPr>
              <w:t>020</w:t>
            </w:r>
            <w:r>
              <w:rPr>
                <w:rFonts w:hint="eastAsia" w:ascii="宋体" w:hAnsi="宋体" w:eastAsia="宋体" w:cs="Arial"/>
                <w:b/>
                <w:color w:val="000000"/>
                <w:kern w:val="0"/>
                <w:sz w:val="24"/>
                <w:szCs w:val="24"/>
              </w:rPr>
              <w:t>年</w:t>
            </w:r>
          </w:p>
        </w:tc>
        <w:tc>
          <w:tcPr>
            <w:tcW w:w="1559" w:type="dxa"/>
          </w:tcPr>
          <w:p>
            <w:pPr>
              <w:widowControl/>
              <w:ind w:firstLine="482"/>
              <w:jc w:val="center"/>
              <w:rPr>
                <w:rFonts w:ascii="宋体" w:hAnsi="宋体" w:eastAsia="宋体" w:cs="Arial"/>
                <w:b/>
                <w:color w:val="000000"/>
                <w:kern w:val="0"/>
                <w:sz w:val="24"/>
                <w:szCs w:val="24"/>
              </w:rPr>
            </w:pPr>
            <w:r>
              <w:rPr>
                <w:rFonts w:hint="eastAsia" w:ascii="宋体" w:hAnsi="宋体" w:eastAsia="宋体" w:cs="Arial"/>
                <w:b/>
                <w:color w:val="000000"/>
                <w:kern w:val="0"/>
                <w:sz w:val="24"/>
                <w:szCs w:val="24"/>
              </w:rPr>
              <w:t>2021年</w:t>
            </w:r>
          </w:p>
        </w:tc>
        <w:tc>
          <w:tcPr>
            <w:tcW w:w="1418" w:type="dxa"/>
          </w:tcPr>
          <w:p>
            <w:pPr>
              <w:widowControl/>
              <w:ind w:firstLine="0" w:firstLineChars="0"/>
              <w:jc w:val="center"/>
              <w:rPr>
                <w:rFonts w:ascii="宋体" w:hAnsi="宋体" w:eastAsia="宋体" w:cs="Arial"/>
                <w:b/>
                <w:color w:val="000000"/>
                <w:kern w:val="0"/>
                <w:sz w:val="24"/>
                <w:szCs w:val="24"/>
              </w:rPr>
            </w:pPr>
            <w:r>
              <w:rPr>
                <w:rFonts w:hint="eastAsia" w:ascii="宋体" w:hAnsi="宋体" w:cs="Arial"/>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291" w:type="dxa"/>
          </w:tcPr>
          <w:p>
            <w:pPr>
              <w:ind w:firstLine="0" w:firstLineChars="0"/>
              <w:jc w:val="left"/>
              <w:rPr>
                <w:rFonts w:ascii="仿宋" w:hAnsi="仿宋" w:eastAsia="仿宋" w:cs="仿宋"/>
                <w:color w:val="000000" w:themeColor="text1"/>
                <w:sz w:val="24"/>
                <w:szCs w:val="24"/>
                <w14:textFill>
                  <w14:solidFill>
                    <w14:schemeClr w14:val="tx1"/>
                  </w14:solidFill>
                </w14:textFill>
              </w:rPr>
            </w:pPr>
          </w:p>
        </w:tc>
        <w:tc>
          <w:tcPr>
            <w:tcW w:w="2977"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合计</w:t>
            </w:r>
          </w:p>
        </w:tc>
        <w:tc>
          <w:tcPr>
            <w:tcW w:w="1559" w:type="dxa"/>
            <w:vAlign w:val="center"/>
          </w:tcPr>
          <w:p>
            <w:pPr>
              <w:widowControl/>
              <w:spacing w:line="240" w:lineRule="auto"/>
              <w:ind w:firstLine="0" w:firstLineChars="0"/>
              <w:jc w:val="right"/>
              <w:rPr>
                <w:rFonts w:eastAsia="宋体"/>
                <w:color w:val="000000"/>
                <w:kern w:val="0"/>
                <w:sz w:val="22"/>
              </w:rPr>
            </w:pPr>
            <w:r>
              <w:rPr>
                <w:rFonts w:hint="eastAsia"/>
                <w:color w:val="000000"/>
                <w:sz w:val="22"/>
              </w:rPr>
              <w:t>2117.93</w:t>
            </w:r>
          </w:p>
        </w:tc>
        <w:tc>
          <w:tcPr>
            <w:tcW w:w="1559" w:type="dxa"/>
            <w:vAlign w:val="center"/>
          </w:tcPr>
          <w:p>
            <w:pPr>
              <w:widowControl/>
              <w:ind w:firstLine="440"/>
              <w:jc w:val="right"/>
              <w:textAlignment w:val="center"/>
              <w:rPr>
                <w:rFonts w:ascii="仿宋" w:hAnsi="仿宋" w:eastAsia="仿宋" w:cs="仿宋"/>
                <w:color w:val="000000"/>
                <w:sz w:val="24"/>
                <w:szCs w:val="24"/>
              </w:rPr>
            </w:pPr>
            <w:r>
              <w:rPr>
                <w:rFonts w:hint="eastAsia"/>
                <w:color w:val="000000"/>
                <w:sz w:val="22"/>
              </w:rPr>
              <w:t>1217.46</w:t>
            </w:r>
          </w:p>
        </w:tc>
        <w:tc>
          <w:tcPr>
            <w:tcW w:w="1418" w:type="dxa"/>
            <w:vAlign w:val="center"/>
          </w:tcPr>
          <w:p>
            <w:pPr>
              <w:ind w:firstLine="35" w:firstLineChars="16"/>
              <w:jc w:val="right"/>
              <w:rPr>
                <w:rFonts w:ascii="仿宋" w:hAnsi="仿宋" w:eastAsia="仿宋" w:cs="仿宋"/>
                <w:color w:val="000000"/>
                <w:sz w:val="24"/>
                <w:szCs w:val="24"/>
              </w:rPr>
            </w:pPr>
            <w:r>
              <w:rPr>
                <w:rFonts w:hint="eastAsia"/>
                <w:color w:val="000000"/>
                <w:sz w:val="22"/>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ascii="仿宋" w:hAnsi="仿宋" w:eastAsia="仿宋" w:cs="仿宋"/>
                <w:color w:val="000000" w:themeColor="text1"/>
                <w:sz w:val="24"/>
                <w:szCs w:val="24"/>
                <w14:textFill>
                  <w14:solidFill>
                    <w14:schemeClr w14:val="tx1"/>
                  </w14:solidFill>
                </w14:textFill>
              </w:rPr>
              <w:t>04</w:t>
            </w:r>
          </w:p>
        </w:tc>
        <w:tc>
          <w:tcPr>
            <w:tcW w:w="2977"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公共安全支出</w:t>
            </w:r>
          </w:p>
        </w:tc>
        <w:tc>
          <w:tcPr>
            <w:tcW w:w="1559" w:type="dxa"/>
            <w:vAlign w:val="center"/>
          </w:tcPr>
          <w:p>
            <w:pPr>
              <w:widowControl/>
              <w:spacing w:line="240" w:lineRule="auto"/>
              <w:ind w:firstLine="0" w:firstLineChars="0"/>
              <w:jc w:val="right"/>
              <w:rPr>
                <w:color w:val="000000"/>
                <w:sz w:val="22"/>
              </w:rPr>
            </w:pPr>
            <w:r>
              <w:rPr>
                <w:rFonts w:hint="eastAsia"/>
                <w:color w:val="000000"/>
                <w:sz w:val="22"/>
              </w:rPr>
              <w:t>2</w:t>
            </w:r>
            <w:r>
              <w:rPr>
                <w:color w:val="000000"/>
                <w:sz w:val="22"/>
              </w:rPr>
              <w:t>107.93</w:t>
            </w:r>
          </w:p>
        </w:tc>
        <w:tc>
          <w:tcPr>
            <w:tcW w:w="1559" w:type="dxa"/>
            <w:vAlign w:val="center"/>
          </w:tcPr>
          <w:p>
            <w:pPr>
              <w:widowControl/>
              <w:ind w:firstLine="440"/>
              <w:jc w:val="right"/>
              <w:textAlignment w:val="center"/>
              <w:rPr>
                <w:rFonts w:ascii="仿宋" w:hAnsi="仿宋" w:eastAsia="仿宋" w:cs="仿宋"/>
                <w:color w:val="000000"/>
                <w:sz w:val="24"/>
                <w:szCs w:val="24"/>
              </w:rPr>
            </w:pPr>
            <w:r>
              <w:rPr>
                <w:rFonts w:hint="eastAsia"/>
                <w:color w:val="000000"/>
                <w:sz w:val="22"/>
              </w:rPr>
              <w:t>1216.96</w:t>
            </w:r>
          </w:p>
        </w:tc>
        <w:tc>
          <w:tcPr>
            <w:tcW w:w="1418" w:type="dxa"/>
            <w:vAlign w:val="center"/>
          </w:tcPr>
          <w:p>
            <w:pPr>
              <w:ind w:firstLine="440"/>
              <w:jc w:val="right"/>
              <w:rPr>
                <w:rFonts w:ascii="仿宋" w:hAnsi="仿宋" w:eastAsia="仿宋" w:cs="仿宋"/>
                <w:color w:val="000000"/>
                <w:sz w:val="24"/>
                <w:szCs w:val="24"/>
              </w:rPr>
            </w:pPr>
            <w:r>
              <w:rPr>
                <w:rFonts w:hint="eastAsia"/>
                <w:color w:val="000000"/>
                <w:sz w:val="22"/>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ascii="仿宋" w:hAnsi="仿宋" w:eastAsia="仿宋" w:cs="仿宋"/>
                <w:color w:val="000000" w:themeColor="text1"/>
                <w:sz w:val="24"/>
                <w:szCs w:val="24"/>
                <w14:textFill>
                  <w14:solidFill>
                    <w14:schemeClr w14:val="tx1"/>
                  </w14:solidFill>
                </w14:textFill>
              </w:rPr>
              <w:t>0402</w:t>
            </w:r>
          </w:p>
        </w:tc>
        <w:tc>
          <w:tcPr>
            <w:tcW w:w="2977"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公安</w:t>
            </w:r>
          </w:p>
        </w:tc>
        <w:tc>
          <w:tcPr>
            <w:tcW w:w="1559" w:type="dxa"/>
            <w:vAlign w:val="center"/>
          </w:tcPr>
          <w:p>
            <w:pPr>
              <w:widowControl/>
              <w:spacing w:line="240" w:lineRule="auto"/>
              <w:ind w:firstLine="0" w:firstLineChars="0"/>
              <w:jc w:val="right"/>
              <w:rPr>
                <w:color w:val="000000"/>
                <w:sz w:val="22"/>
              </w:rPr>
            </w:pPr>
            <w:r>
              <w:rPr>
                <w:rFonts w:hint="eastAsia"/>
                <w:color w:val="000000"/>
                <w:sz w:val="22"/>
              </w:rPr>
              <w:t>2</w:t>
            </w:r>
            <w:r>
              <w:rPr>
                <w:color w:val="000000"/>
                <w:sz w:val="22"/>
              </w:rPr>
              <w:t>107.93</w:t>
            </w:r>
          </w:p>
        </w:tc>
        <w:tc>
          <w:tcPr>
            <w:tcW w:w="1559" w:type="dxa"/>
            <w:vAlign w:val="center"/>
          </w:tcPr>
          <w:p>
            <w:pPr>
              <w:widowControl/>
              <w:ind w:firstLine="440"/>
              <w:jc w:val="right"/>
              <w:textAlignment w:val="center"/>
              <w:rPr>
                <w:rFonts w:ascii="仿宋" w:hAnsi="仿宋" w:eastAsia="仿宋" w:cs="仿宋"/>
                <w:color w:val="000000"/>
                <w:sz w:val="24"/>
                <w:szCs w:val="24"/>
              </w:rPr>
            </w:pPr>
            <w:r>
              <w:rPr>
                <w:rFonts w:hint="eastAsia"/>
                <w:color w:val="000000"/>
                <w:sz w:val="22"/>
              </w:rPr>
              <w:t>1216.96</w:t>
            </w:r>
          </w:p>
        </w:tc>
        <w:tc>
          <w:tcPr>
            <w:tcW w:w="1418" w:type="dxa"/>
            <w:vAlign w:val="center"/>
          </w:tcPr>
          <w:p>
            <w:pPr>
              <w:ind w:firstLine="440"/>
              <w:jc w:val="right"/>
              <w:rPr>
                <w:rFonts w:ascii="仿宋" w:hAnsi="仿宋" w:eastAsia="仿宋" w:cs="仿宋"/>
                <w:color w:val="000000"/>
                <w:sz w:val="24"/>
                <w:szCs w:val="24"/>
              </w:rPr>
            </w:pPr>
            <w:r>
              <w:rPr>
                <w:rFonts w:hint="eastAsia"/>
                <w:color w:val="000000"/>
                <w:sz w:val="22"/>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ascii="仿宋" w:hAnsi="仿宋" w:eastAsia="仿宋" w:cs="仿宋"/>
                <w:color w:val="000000" w:themeColor="text1"/>
                <w:sz w:val="24"/>
                <w:szCs w:val="24"/>
                <w14:textFill>
                  <w14:solidFill>
                    <w14:schemeClr w14:val="tx1"/>
                  </w14:solidFill>
                </w14:textFill>
              </w:rPr>
              <w:t>040201</w:t>
            </w:r>
          </w:p>
        </w:tc>
        <w:tc>
          <w:tcPr>
            <w:tcW w:w="2977"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行政运行</w:t>
            </w:r>
          </w:p>
        </w:tc>
        <w:tc>
          <w:tcPr>
            <w:tcW w:w="1559" w:type="dxa"/>
          </w:tcPr>
          <w:p>
            <w:pPr>
              <w:ind w:left="720" w:hanging="720" w:hangingChars="300"/>
              <w:jc w:val="right"/>
              <w:rPr>
                <w:rFonts w:ascii="仿宋" w:hAnsi="仿宋" w:eastAsia="仿宋" w:cs="仿宋"/>
                <w:color w:val="000000"/>
                <w:sz w:val="24"/>
                <w:szCs w:val="24"/>
              </w:rPr>
            </w:pPr>
            <w:r>
              <w:rPr>
                <w:rFonts w:ascii="仿宋" w:hAnsi="仿宋" w:eastAsia="仿宋" w:cs="仿宋"/>
                <w:color w:val="000000"/>
                <w:sz w:val="24"/>
                <w:szCs w:val="24"/>
              </w:rPr>
              <w:t>814.54</w:t>
            </w:r>
          </w:p>
        </w:tc>
        <w:tc>
          <w:tcPr>
            <w:tcW w:w="1559" w:type="dxa"/>
            <w:vAlign w:val="center"/>
          </w:tcPr>
          <w:p>
            <w:pPr>
              <w:ind w:firstLine="660" w:firstLineChars="300"/>
              <w:jc w:val="right"/>
              <w:rPr>
                <w:rFonts w:ascii="仿宋" w:hAnsi="仿宋" w:eastAsia="仿宋" w:cs="仿宋"/>
                <w:color w:val="000000"/>
                <w:sz w:val="24"/>
                <w:szCs w:val="24"/>
              </w:rPr>
            </w:pPr>
            <w:r>
              <w:rPr>
                <w:rFonts w:hint="eastAsia"/>
                <w:color w:val="000000"/>
                <w:sz w:val="22"/>
              </w:rPr>
              <w:t>852.73</w:t>
            </w:r>
          </w:p>
        </w:tc>
        <w:tc>
          <w:tcPr>
            <w:tcW w:w="1418" w:type="dxa"/>
            <w:vAlign w:val="center"/>
          </w:tcPr>
          <w:p>
            <w:pPr>
              <w:ind w:firstLine="440"/>
              <w:jc w:val="right"/>
              <w:rPr>
                <w:rFonts w:ascii="仿宋" w:hAnsi="仿宋" w:eastAsia="仿宋" w:cs="仿宋"/>
                <w:color w:val="000000"/>
                <w:sz w:val="24"/>
                <w:szCs w:val="24"/>
              </w:rPr>
            </w:pPr>
            <w:r>
              <w:rPr>
                <w:rFonts w:hint="eastAsia"/>
                <w:color w:val="00000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ascii="仿宋" w:hAnsi="仿宋" w:eastAsia="仿宋" w:cs="仿宋"/>
                <w:color w:val="000000" w:themeColor="text1"/>
                <w:sz w:val="24"/>
                <w:szCs w:val="24"/>
                <w14:textFill>
                  <w14:solidFill>
                    <w14:schemeClr w14:val="tx1"/>
                  </w14:solidFill>
                </w14:textFill>
              </w:rPr>
              <w:t>040202</w:t>
            </w:r>
          </w:p>
        </w:tc>
        <w:tc>
          <w:tcPr>
            <w:tcW w:w="2977"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一般行政管理事务</w:t>
            </w:r>
          </w:p>
        </w:tc>
        <w:tc>
          <w:tcPr>
            <w:tcW w:w="1559" w:type="dxa"/>
            <w:vAlign w:val="center"/>
          </w:tcPr>
          <w:p>
            <w:pPr>
              <w:widowControl/>
              <w:ind w:firstLine="440"/>
              <w:jc w:val="right"/>
              <w:textAlignment w:val="center"/>
              <w:rPr>
                <w:rFonts w:ascii="仿宋" w:hAnsi="仿宋" w:eastAsia="仿宋" w:cs="仿宋"/>
                <w:color w:val="000000"/>
                <w:kern w:val="0"/>
                <w:sz w:val="22"/>
                <w:lang w:bidi="ar"/>
              </w:rPr>
            </w:pPr>
            <w:r>
              <w:rPr>
                <w:rFonts w:hint="eastAsia" w:ascii="仿宋" w:hAnsi="仿宋" w:eastAsia="仿宋" w:cs="仿宋"/>
                <w:color w:val="000000"/>
                <w:kern w:val="0"/>
                <w:sz w:val="22"/>
                <w:lang w:bidi="ar"/>
              </w:rPr>
              <w:t>1</w:t>
            </w:r>
            <w:r>
              <w:rPr>
                <w:rFonts w:ascii="仿宋" w:hAnsi="仿宋" w:eastAsia="仿宋" w:cs="仿宋"/>
                <w:color w:val="000000"/>
                <w:kern w:val="0"/>
                <w:sz w:val="22"/>
                <w:lang w:bidi="ar"/>
              </w:rPr>
              <w:t>293.39</w:t>
            </w:r>
          </w:p>
        </w:tc>
        <w:tc>
          <w:tcPr>
            <w:tcW w:w="1559" w:type="dxa"/>
            <w:vAlign w:val="center"/>
          </w:tcPr>
          <w:p>
            <w:pPr>
              <w:widowControl/>
              <w:ind w:firstLine="440"/>
              <w:jc w:val="right"/>
              <w:textAlignment w:val="center"/>
              <w:rPr>
                <w:rFonts w:ascii="仿宋" w:hAnsi="仿宋" w:eastAsia="仿宋" w:cs="仿宋"/>
                <w:color w:val="000000"/>
                <w:sz w:val="24"/>
                <w:szCs w:val="24"/>
              </w:rPr>
            </w:pPr>
            <w:r>
              <w:rPr>
                <w:rFonts w:hint="eastAsia"/>
                <w:color w:val="000000"/>
                <w:sz w:val="22"/>
              </w:rPr>
              <w:t>364.23</w:t>
            </w:r>
          </w:p>
        </w:tc>
        <w:tc>
          <w:tcPr>
            <w:tcW w:w="1418" w:type="dxa"/>
            <w:vAlign w:val="center"/>
          </w:tcPr>
          <w:p>
            <w:pPr>
              <w:ind w:firstLine="440"/>
              <w:jc w:val="right"/>
              <w:rPr>
                <w:rFonts w:ascii="仿宋" w:hAnsi="仿宋" w:eastAsia="仿宋" w:cs="仿宋"/>
                <w:color w:val="000000"/>
                <w:sz w:val="24"/>
                <w:szCs w:val="24"/>
              </w:rPr>
            </w:pPr>
            <w:r>
              <w:rPr>
                <w:rFonts w:hint="eastAsia"/>
                <w:color w:val="000000"/>
                <w:sz w:val="22"/>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291"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ascii="仿宋" w:hAnsi="仿宋" w:eastAsia="仿宋" w:cs="仿宋"/>
                <w:color w:val="000000" w:themeColor="text1"/>
                <w:sz w:val="24"/>
                <w:szCs w:val="24"/>
                <w14:textFill>
                  <w14:solidFill>
                    <w14:schemeClr w14:val="tx1"/>
                  </w14:solidFill>
                </w14:textFill>
              </w:rPr>
              <w:t>10</w:t>
            </w:r>
          </w:p>
        </w:tc>
        <w:tc>
          <w:tcPr>
            <w:tcW w:w="2977"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卫生健康支出</w:t>
            </w:r>
          </w:p>
        </w:tc>
        <w:tc>
          <w:tcPr>
            <w:tcW w:w="1559" w:type="dxa"/>
            <w:vAlign w:val="center"/>
          </w:tcPr>
          <w:p>
            <w:pPr>
              <w:widowControl/>
              <w:ind w:firstLine="440"/>
              <w:jc w:val="right"/>
              <w:textAlignment w:val="center"/>
              <w:rPr>
                <w:rFonts w:ascii="仿宋" w:hAnsi="仿宋" w:eastAsia="仿宋" w:cs="仿宋"/>
                <w:color w:val="000000"/>
                <w:kern w:val="0"/>
                <w:sz w:val="22"/>
                <w:lang w:bidi="ar"/>
              </w:rPr>
            </w:pPr>
            <w:r>
              <w:rPr>
                <w:rFonts w:hint="eastAsia" w:ascii="仿宋" w:hAnsi="仿宋" w:eastAsia="仿宋" w:cs="仿宋"/>
                <w:color w:val="000000"/>
                <w:kern w:val="0"/>
                <w:sz w:val="22"/>
                <w:lang w:bidi="ar"/>
              </w:rPr>
              <w:t>1</w:t>
            </w:r>
            <w:r>
              <w:rPr>
                <w:rFonts w:ascii="仿宋" w:hAnsi="仿宋" w:eastAsia="仿宋" w:cs="仿宋"/>
                <w:color w:val="000000"/>
                <w:kern w:val="0"/>
                <w:sz w:val="22"/>
                <w:lang w:bidi="ar"/>
              </w:rPr>
              <w:t>0.00</w:t>
            </w:r>
          </w:p>
        </w:tc>
        <w:tc>
          <w:tcPr>
            <w:tcW w:w="1559" w:type="dxa"/>
            <w:vAlign w:val="center"/>
          </w:tcPr>
          <w:p>
            <w:pPr>
              <w:widowControl/>
              <w:ind w:firstLine="440"/>
              <w:jc w:val="right"/>
              <w:textAlignment w:val="center"/>
              <w:rPr>
                <w:rFonts w:ascii="仿宋" w:hAnsi="仿宋" w:eastAsia="仿宋" w:cs="仿宋"/>
                <w:color w:val="000000"/>
                <w:sz w:val="24"/>
                <w:szCs w:val="24"/>
              </w:rPr>
            </w:pPr>
            <w:r>
              <w:rPr>
                <w:rFonts w:hint="eastAsia"/>
                <w:color w:val="000000"/>
                <w:sz w:val="22"/>
              </w:rPr>
              <w:t>0.50</w:t>
            </w:r>
          </w:p>
        </w:tc>
        <w:tc>
          <w:tcPr>
            <w:tcW w:w="1418" w:type="dxa"/>
            <w:vAlign w:val="center"/>
          </w:tcPr>
          <w:p>
            <w:pPr>
              <w:ind w:firstLine="440"/>
              <w:jc w:val="right"/>
              <w:rPr>
                <w:rFonts w:ascii="仿宋" w:hAnsi="仿宋" w:eastAsia="仿宋" w:cs="仿宋"/>
                <w:color w:val="000000"/>
                <w:sz w:val="24"/>
                <w:szCs w:val="24"/>
              </w:rPr>
            </w:pPr>
            <w:r>
              <w:rPr>
                <w:rFonts w:hint="eastAsia"/>
                <w:color w:val="000000"/>
                <w:sz w:val="22"/>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1291"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ascii="仿宋" w:hAnsi="仿宋" w:eastAsia="仿宋" w:cs="仿宋"/>
                <w:color w:val="000000" w:themeColor="text1"/>
                <w:sz w:val="24"/>
                <w:szCs w:val="24"/>
                <w14:textFill>
                  <w14:solidFill>
                    <w14:schemeClr w14:val="tx1"/>
                  </w14:solidFill>
                </w14:textFill>
              </w:rPr>
              <w:t>1004</w:t>
            </w:r>
          </w:p>
        </w:tc>
        <w:tc>
          <w:tcPr>
            <w:tcW w:w="2977"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公共卫生</w:t>
            </w:r>
          </w:p>
        </w:tc>
        <w:tc>
          <w:tcPr>
            <w:tcW w:w="1559" w:type="dxa"/>
            <w:vAlign w:val="center"/>
          </w:tcPr>
          <w:p>
            <w:pPr>
              <w:widowControl/>
              <w:ind w:firstLine="440"/>
              <w:jc w:val="right"/>
              <w:textAlignment w:val="center"/>
              <w:rPr>
                <w:rFonts w:ascii="仿宋" w:hAnsi="仿宋" w:eastAsia="仿宋" w:cs="仿宋"/>
                <w:color w:val="000000"/>
                <w:kern w:val="0"/>
                <w:sz w:val="22"/>
                <w:lang w:bidi="ar"/>
              </w:rPr>
            </w:pPr>
            <w:r>
              <w:rPr>
                <w:rFonts w:hint="eastAsia" w:ascii="仿宋" w:hAnsi="仿宋" w:eastAsia="仿宋" w:cs="仿宋"/>
                <w:color w:val="000000"/>
                <w:kern w:val="0"/>
                <w:sz w:val="22"/>
                <w:lang w:bidi="ar"/>
              </w:rPr>
              <w:t>1</w:t>
            </w:r>
            <w:r>
              <w:rPr>
                <w:rFonts w:ascii="仿宋" w:hAnsi="仿宋" w:eastAsia="仿宋" w:cs="仿宋"/>
                <w:color w:val="000000"/>
                <w:kern w:val="0"/>
                <w:sz w:val="22"/>
                <w:lang w:bidi="ar"/>
              </w:rPr>
              <w:t>0.00</w:t>
            </w:r>
          </w:p>
        </w:tc>
        <w:tc>
          <w:tcPr>
            <w:tcW w:w="1559" w:type="dxa"/>
            <w:vAlign w:val="center"/>
          </w:tcPr>
          <w:p>
            <w:pPr>
              <w:widowControl/>
              <w:ind w:firstLine="440"/>
              <w:jc w:val="right"/>
              <w:textAlignment w:val="center"/>
              <w:rPr>
                <w:rFonts w:ascii="仿宋" w:hAnsi="仿宋" w:eastAsia="仿宋" w:cs="仿宋"/>
                <w:color w:val="000000"/>
                <w:sz w:val="24"/>
                <w:szCs w:val="24"/>
              </w:rPr>
            </w:pPr>
            <w:r>
              <w:rPr>
                <w:rFonts w:hint="eastAsia"/>
                <w:color w:val="000000"/>
                <w:sz w:val="22"/>
              </w:rPr>
              <w:t>0.50</w:t>
            </w:r>
          </w:p>
        </w:tc>
        <w:tc>
          <w:tcPr>
            <w:tcW w:w="1418" w:type="dxa"/>
            <w:vAlign w:val="center"/>
          </w:tcPr>
          <w:p>
            <w:pPr>
              <w:ind w:firstLine="440"/>
              <w:jc w:val="right"/>
              <w:rPr>
                <w:rFonts w:ascii="仿宋" w:hAnsi="仿宋" w:eastAsia="仿宋" w:cs="仿宋"/>
                <w:color w:val="000000"/>
                <w:sz w:val="24"/>
                <w:szCs w:val="24"/>
              </w:rPr>
            </w:pPr>
            <w:r>
              <w:rPr>
                <w:rFonts w:hint="eastAsia"/>
                <w:color w:val="000000"/>
                <w:sz w:val="22"/>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trPr>
        <w:tc>
          <w:tcPr>
            <w:tcW w:w="1291"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ascii="仿宋" w:hAnsi="仿宋" w:eastAsia="仿宋" w:cs="仿宋"/>
                <w:color w:val="000000" w:themeColor="text1"/>
                <w:sz w:val="24"/>
                <w:szCs w:val="24"/>
                <w14:textFill>
                  <w14:solidFill>
                    <w14:schemeClr w14:val="tx1"/>
                  </w14:solidFill>
                </w14:textFill>
              </w:rPr>
              <w:t>21004</w:t>
            </w:r>
            <w:r>
              <w:rPr>
                <w:rFonts w:hint="eastAsia" w:ascii="仿宋" w:hAnsi="仿宋" w:eastAsia="仿宋" w:cs="仿宋"/>
                <w:color w:val="000000" w:themeColor="text1"/>
                <w:sz w:val="24"/>
                <w:szCs w:val="24"/>
                <w14:textFill>
                  <w14:solidFill>
                    <w14:schemeClr w14:val="tx1"/>
                  </w14:solidFill>
                </w14:textFill>
              </w:rPr>
              <w:t>1</w:t>
            </w:r>
            <w:r>
              <w:rPr>
                <w:rFonts w:ascii="仿宋" w:hAnsi="仿宋" w:eastAsia="仿宋" w:cs="仿宋"/>
                <w:color w:val="000000" w:themeColor="text1"/>
                <w:sz w:val="24"/>
                <w:szCs w:val="24"/>
                <w14:textFill>
                  <w14:solidFill>
                    <w14:schemeClr w14:val="tx1"/>
                  </w14:solidFill>
                </w14:textFill>
              </w:rPr>
              <w:t>0</w:t>
            </w:r>
          </w:p>
        </w:tc>
        <w:tc>
          <w:tcPr>
            <w:tcW w:w="2977" w:type="dxa"/>
          </w:tcPr>
          <w:p>
            <w:pPr>
              <w:ind w:firstLine="0" w:firstLineChars="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突发公共卫生事件应急处理</w:t>
            </w:r>
          </w:p>
        </w:tc>
        <w:tc>
          <w:tcPr>
            <w:tcW w:w="1559" w:type="dxa"/>
            <w:vAlign w:val="center"/>
          </w:tcPr>
          <w:p>
            <w:pPr>
              <w:widowControl/>
              <w:ind w:firstLine="480"/>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rPr>
              <w:t>1</w:t>
            </w:r>
            <w:r>
              <w:rPr>
                <w:rFonts w:ascii="仿宋" w:hAnsi="仿宋" w:eastAsia="仿宋" w:cs="仿宋"/>
                <w:color w:val="000000"/>
                <w:sz w:val="24"/>
                <w:szCs w:val="24"/>
              </w:rPr>
              <w:t>0.00</w:t>
            </w:r>
          </w:p>
        </w:tc>
        <w:tc>
          <w:tcPr>
            <w:tcW w:w="1559" w:type="dxa"/>
            <w:vAlign w:val="center"/>
          </w:tcPr>
          <w:p>
            <w:pPr>
              <w:widowControl/>
              <w:ind w:firstLine="440"/>
              <w:jc w:val="right"/>
              <w:textAlignment w:val="center"/>
              <w:rPr>
                <w:rFonts w:ascii="仿宋" w:hAnsi="仿宋" w:eastAsia="仿宋" w:cs="仿宋"/>
                <w:color w:val="000000"/>
                <w:sz w:val="24"/>
                <w:szCs w:val="24"/>
              </w:rPr>
            </w:pPr>
            <w:r>
              <w:rPr>
                <w:rFonts w:hint="eastAsia"/>
                <w:color w:val="000000"/>
                <w:sz w:val="22"/>
              </w:rPr>
              <w:t>0.50</w:t>
            </w:r>
          </w:p>
        </w:tc>
        <w:tc>
          <w:tcPr>
            <w:tcW w:w="1418" w:type="dxa"/>
            <w:vAlign w:val="center"/>
          </w:tcPr>
          <w:p>
            <w:pPr>
              <w:ind w:firstLine="440"/>
              <w:jc w:val="right"/>
              <w:rPr>
                <w:rFonts w:ascii="仿宋" w:hAnsi="仿宋" w:eastAsia="仿宋" w:cs="仿宋"/>
                <w:color w:val="000000"/>
                <w:sz w:val="24"/>
                <w:szCs w:val="24"/>
              </w:rPr>
            </w:pPr>
            <w:r>
              <w:rPr>
                <w:rFonts w:hint="eastAsia"/>
                <w:color w:val="000000"/>
                <w:sz w:val="22"/>
              </w:rPr>
              <w:t>-95%</w:t>
            </w: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color w:val="000000"/>
          <w:kern w:val="0"/>
          <w:sz w:val="30"/>
          <w:szCs w:val="30"/>
        </w:rPr>
        <w:t>202</w:t>
      </w:r>
      <w:r>
        <w:rPr>
          <w:rFonts w:ascii="仿宋" w:hAnsi="仿宋" w:eastAsia="仿宋" w:cs="Arial"/>
          <w:b/>
          <w:color w:val="000000"/>
          <w:kern w:val="0"/>
          <w:sz w:val="30"/>
          <w:szCs w:val="30"/>
        </w:rPr>
        <w:t>1</w:t>
      </w:r>
      <w:r>
        <w:rPr>
          <w:rFonts w:hint="eastAsia" w:ascii="仿宋" w:hAnsi="仿宋" w:eastAsia="仿宋" w:cs="Arial"/>
          <w:b/>
          <w:color w:val="000000"/>
          <w:kern w:val="0"/>
          <w:sz w:val="30"/>
          <w:szCs w:val="30"/>
        </w:rPr>
        <w:t>年度支出经济科目分类决算对比表      单位：万元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000000"/>
                <w:kern w:val="0"/>
                <w:sz w:val="28"/>
                <w:szCs w:val="28"/>
              </w:rPr>
            </w:pPr>
            <w:r>
              <w:rPr>
                <w:rFonts w:hint="eastAsia" w:ascii="仿宋" w:hAnsi="仿宋" w:eastAsia="仿宋" w:cs="仿宋"/>
                <w:b/>
                <w:color w:val="000000"/>
                <w:kern w:val="0"/>
                <w:sz w:val="28"/>
                <w:szCs w:val="28"/>
              </w:rPr>
              <w:t>科目名称</w:t>
            </w:r>
          </w:p>
        </w:tc>
        <w:tc>
          <w:tcPr>
            <w:tcW w:w="1837"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2020年</w:t>
            </w:r>
          </w:p>
        </w:tc>
        <w:tc>
          <w:tcPr>
            <w:tcW w:w="2071"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2021年</w:t>
            </w:r>
          </w:p>
        </w:tc>
        <w:tc>
          <w:tcPr>
            <w:tcW w:w="1956"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合  计</w:t>
            </w:r>
          </w:p>
        </w:tc>
        <w:tc>
          <w:tcPr>
            <w:tcW w:w="1837" w:type="dxa"/>
            <w:vAlign w:val="center"/>
          </w:tcPr>
          <w:p>
            <w:pPr>
              <w:widowControl/>
              <w:ind w:firstLine="440"/>
              <w:jc w:val="center"/>
              <w:rPr>
                <w:rFonts w:ascii="仿宋" w:hAnsi="仿宋" w:eastAsia="仿宋" w:cs="仿宋"/>
                <w:color w:val="FF0000"/>
                <w:kern w:val="0"/>
                <w:sz w:val="28"/>
                <w:szCs w:val="28"/>
              </w:rPr>
            </w:pPr>
            <w:r>
              <w:rPr>
                <w:rFonts w:hint="eastAsia"/>
                <w:color w:val="000000"/>
                <w:sz w:val="22"/>
              </w:rPr>
              <w:t>2117.926</w:t>
            </w:r>
          </w:p>
        </w:tc>
        <w:tc>
          <w:tcPr>
            <w:tcW w:w="2071" w:type="dxa"/>
            <w:vAlign w:val="center"/>
          </w:tcPr>
          <w:p>
            <w:pPr>
              <w:widowControl/>
              <w:ind w:firstLine="440"/>
              <w:jc w:val="center"/>
              <w:textAlignment w:val="center"/>
              <w:rPr>
                <w:rFonts w:ascii="仿宋" w:hAnsi="仿宋" w:eastAsia="仿宋" w:cs="仿宋"/>
                <w:color w:val="FF0000"/>
                <w:kern w:val="0"/>
                <w:sz w:val="28"/>
                <w:szCs w:val="28"/>
              </w:rPr>
            </w:pPr>
            <w:r>
              <w:rPr>
                <w:rFonts w:hint="eastAsia"/>
                <w:color w:val="000000"/>
                <w:sz w:val="22"/>
              </w:rPr>
              <w:t>1217.46</w:t>
            </w:r>
          </w:p>
        </w:tc>
        <w:tc>
          <w:tcPr>
            <w:tcW w:w="1956" w:type="dxa"/>
            <w:vAlign w:val="center"/>
          </w:tcPr>
          <w:p>
            <w:pPr>
              <w:widowControl/>
              <w:ind w:firstLine="440"/>
              <w:jc w:val="center"/>
              <w:rPr>
                <w:rFonts w:ascii="仿宋" w:hAnsi="仿宋" w:eastAsia="仿宋" w:cs="仿宋"/>
                <w:color w:val="FF0000"/>
                <w:kern w:val="0"/>
                <w:sz w:val="28"/>
                <w:szCs w:val="28"/>
              </w:rPr>
            </w:pPr>
            <w:r>
              <w:rPr>
                <w:rFonts w:hint="eastAsia"/>
                <w:color w:val="000000"/>
                <w:sz w:val="22"/>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2876" w:type="dxa"/>
            <w:vAlign w:val="center"/>
          </w:tcPr>
          <w:p>
            <w:pPr>
              <w:widowControl/>
              <w:ind w:firstLine="560"/>
              <w:jc w:val="lef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工资福利支出</w:t>
            </w:r>
          </w:p>
        </w:tc>
        <w:tc>
          <w:tcPr>
            <w:tcW w:w="1837" w:type="dxa"/>
            <w:vAlign w:val="center"/>
          </w:tcPr>
          <w:p>
            <w:pPr>
              <w:widowControl/>
              <w:ind w:firstLine="440"/>
              <w:jc w:val="center"/>
              <w:rPr>
                <w:rFonts w:ascii="仿宋" w:hAnsi="仿宋" w:eastAsia="仿宋" w:cs="仿宋"/>
                <w:color w:val="FF0000"/>
                <w:kern w:val="0"/>
                <w:sz w:val="28"/>
                <w:szCs w:val="28"/>
              </w:rPr>
            </w:pPr>
            <w:r>
              <w:rPr>
                <w:rFonts w:hint="eastAsia"/>
                <w:color w:val="000000"/>
                <w:sz w:val="22"/>
              </w:rPr>
              <w:t>555.246</w:t>
            </w:r>
          </w:p>
        </w:tc>
        <w:tc>
          <w:tcPr>
            <w:tcW w:w="2071" w:type="dxa"/>
            <w:vAlign w:val="center"/>
          </w:tcPr>
          <w:p>
            <w:pPr>
              <w:widowControl/>
              <w:ind w:firstLine="440"/>
              <w:jc w:val="center"/>
              <w:textAlignment w:val="center"/>
              <w:rPr>
                <w:rFonts w:ascii="仿宋" w:hAnsi="仿宋" w:eastAsia="仿宋" w:cs="仿宋"/>
                <w:color w:val="FF0000"/>
                <w:kern w:val="0"/>
                <w:sz w:val="28"/>
                <w:szCs w:val="28"/>
              </w:rPr>
            </w:pPr>
            <w:r>
              <w:rPr>
                <w:rFonts w:hint="eastAsia"/>
                <w:color w:val="000000"/>
                <w:sz w:val="22"/>
              </w:rPr>
              <w:t>559.89</w:t>
            </w:r>
          </w:p>
        </w:tc>
        <w:tc>
          <w:tcPr>
            <w:tcW w:w="1956" w:type="dxa"/>
            <w:vAlign w:val="center"/>
          </w:tcPr>
          <w:p>
            <w:pPr>
              <w:widowControl/>
              <w:ind w:firstLine="440"/>
              <w:jc w:val="center"/>
              <w:rPr>
                <w:rFonts w:ascii="仿宋" w:hAnsi="仿宋" w:eastAsia="仿宋" w:cs="仿宋"/>
                <w:color w:val="FF0000"/>
                <w:kern w:val="0"/>
                <w:sz w:val="28"/>
                <w:szCs w:val="28"/>
              </w:rPr>
            </w:pPr>
            <w:r>
              <w:rPr>
                <w:rFonts w:hint="eastAsia"/>
                <w:color w:val="000000"/>
                <w:sz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2876" w:type="dxa"/>
            <w:vAlign w:val="center"/>
          </w:tcPr>
          <w:p>
            <w:pPr>
              <w:widowControl/>
              <w:ind w:firstLine="560"/>
              <w:jc w:val="lef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商品服务支出</w:t>
            </w:r>
          </w:p>
        </w:tc>
        <w:tc>
          <w:tcPr>
            <w:tcW w:w="1837" w:type="dxa"/>
            <w:vAlign w:val="center"/>
          </w:tcPr>
          <w:p>
            <w:pPr>
              <w:widowControl/>
              <w:ind w:firstLine="440"/>
              <w:jc w:val="center"/>
              <w:rPr>
                <w:rFonts w:ascii="仿宋" w:hAnsi="仿宋" w:eastAsia="仿宋" w:cs="仿宋"/>
                <w:color w:val="FF0000"/>
                <w:kern w:val="0"/>
                <w:sz w:val="28"/>
                <w:szCs w:val="28"/>
              </w:rPr>
            </w:pPr>
            <w:r>
              <w:rPr>
                <w:rFonts w:hint="eastAsia"/>
                <w:color w:val="000000"/>
                <w:sz w:val="22"/>
              </w:rPr>
              <w:t>823.517</w:t>
            </w:r>
          </w:p>
        </w:tc>
        <w:tc>
          <w:tcPr>
            <w:tcW w:w="2071" w:type="dxa"/>
            <w:vAlign w:val="center"/>
          </w:tcPr>
          <w:p>
            <w:pPr>
              <w:widowControl/>
              <w:ind w:firstLine="440"/>
              <w:jc w:val="center"/>
              <w:textAlignment w:val="center"/>
              <w:rPr>
                <w:rFonts w:ascii="仿宋" w:hAnsi="仿宋" w:eastAsia="仿宋" w:cs="仿宋"/>
                <w:color w:val="FF0000"/>
                <w:kern w:val="0"/>
                <w:sz w:val="28"/>
                <w:szCs w:val="28"/>
              </w:rPr>
            </w:pPr>
            <w:r>
              <w:rPr>
                <w:rFonts w:hint="eastAsia"/>
                <w:color w:val="000000"/>
                <w:sz w:val="22"/>
              </w:rPr>
              <w:t>550.67</w:t>
            </w:r>
          </w:p>
        </w:tc>
        <w:tc>
          <w:tcPr>
            <w:tcW w:w="1956" w:type="dxa"/>
            <w:vAlign w:val="center"/>
          </w:tcPr>
          <w:p>
            <w:pPr>
              <w:widowControl/>
              <w:ind w:firstLine="440"/>
              <w:jc w:val="center"/>
              <w:rPr>
                <w:rFonts w:ascii="仿宋" w:hAnsi="仿宋" w:eastAsia="仿宋" w:cs="仿宋"/>
                <w:color w:val="FF0000"/>
                <w:kern w:val="0"/>
                <w:sz w:val="28"/>
                <w:szCs w:val="28"/>
              </w:rPr>
            </w:pPr>
            <w:r>
              <w:rPr>
                <w:rFonts w:hint="eastAsia"/>
                <w:color w:val="000000"/>
                <w:sz w:val="22"/>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2876" w:type="dxa"/>
            <w:vAlign w:val="center"/>
          </w:tcPr>
          <w:p>
            <w:pPr>
              <w:widowControl/>
              <w:ind w:firstLine="0" w:firstLineChars="0"/>
              <w:jc w:val="left"/>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对个人和家庭的补助</w:t>
            </w:r>
          </w:p>
        </w:tc>
        <w:tc>
          <w:tcPr>
            <w:tcW w:w="1837" w:type="dxa"/>
            <w:vAlign w:val="center"/>
          </w:tcPr>
          <w:p>
            <w:pPr>
              <w:widowControl/>
              <w:ind w:firstLine="440"/>
              <w:jc w:val="center"/>
              <w:rPr>
                <w:rFonts w:ascii="仿宋" w:hAnsi="仿宋" w:eastAsia="仿宋" w:cs="仿宋"/>
                <w:color w:val="FF0000"/>
                <w:kern w:val="0"/>
                <w:sz w:val="28"/>
                <w:szCs w:val="28"/>
              </w:rPr>
            </w:pPr>
            <w:r>
              <w:rPr>
                <w:rFonts w:hint="eastAsia"/>
                <w:color w:val="000000"/>
                <w:sz w:val="22"/>
              </w:rPr>
              <w:t>66.1504</w:t>
            </w:r>
          </w:p>
        </w:tc>
        <w:tc>
          <w:tcPr>
            <w:tcW w:w="2071" w:type="dxa"/>
            <w:vAlign w:val="center"/>
          </w:tcPr>
          <w:p>
            <w:pPr>
              <w:widowControl/>
              <w:ind w:firstLine="440"/>
              <w:jc w:val="center"/>
              <w:rPr>
                <w:rFonts w:ascii="仿宋" w:hAnsi="仿宋" w:eastAsia="仿宋" w:cs="仿宋"/>
                <w:color w:val="FF0000"/>
                <w:kern w:val="0"/>
                <w:sz w:val="28"/>
                <w:szCs w:val="28"/>
              </w:rPr>
            </w:pPr>
            <w:r>
              <w:rPr>
                <w:rFonts w:hint="eastAsia"/>
                <w:color w:val="000000"/>
                <w:sz w:val="22"/>
              </w:rPr>
              <w:t>69.33</w:t>
            </w:r>
          </w:p>
        </w:tc>
        <w:tc>
          <w:tcPr>
            <w:tcW w:w="1956" w:type="dxa"/>
            <w:vAlign w:val="center"/>
          </w:tcPr>
          <w:p>
            <w:pPr>
              <w:widowControl/>
              <w:ind w:firstLine="440"/>
              <w:jc w:val="center"/>
              <w:rPr>
                <w:rFonts w:ascii="仿宋" w:hAnsi="仿宋" w:eastAsia="仿宋" w:cs="仿宋"/>
                <w:color w:val="FF0000"/>
                <w:kern w:val="0"/>
                <w:sz w:val="28"/>
                <w:szCs w:val="28"/>
              </w:rPr>
            </w:pPr>
            <w:r>
              <w:rPr>
                <w:rFonts w:hint="eastAsia"/>
                <w:color w:val="00000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资本性支出</w:t>
            </w:r>
          </w:p>
        </w:tc>
        <w:tc>
          <w:tcPr>
            <w:tcW w:w="1837" w:type="dxa"/>
            <w:vAlign w:val="center"/>
          </w:tcPr>
          <w:p>
            <w:pPr>
              <w:widowControl/>
              <w:ind w:firstLine="440"/>
              <w:jc w:val="center"/>
              <w:rPr>
                <w:rFonts w:ascii="仿宋" w:hAnsi="仿宋" w:eastAsia="仿宋" w:cs="仿宋"/>
                <w:color w:val="FF0000"/>
                <w:kern w:val="0"/>
                <w:sz w:val="28"/>
                <w:szCs w:val="28"/>
              </w:rPr>
            </w:pPr>
            <w:r>
              <w:rPr>
                <w:rFonts w:hint="eastAsia"/>
                <w:color w:val="000000"/>
                <w:sz w:val="22"/>
              </w:rPr>
              <w:t>673.012</w:t>
            </w:r>
          </w:p>
        </w:tc>
        <w:tc>
          <w:tcPr>
            <w:tcW w:w="2071" w:type="dxa"/>
            <w:vAlign w:val="center"/>
          </w:tcPr>
          <w:p>
            <w:pPr>
              <w:widowControl/>
              <w:ind w:firstLine="440"/>
              <w:jc w:val="center"/>
              <w:textAlignment w:val="center"/>
              <w:rPr>
                <w:rFonts w:ascii="仿宋" w:hAnsi="仿宋" w:eastAsia="仿宋" w:cs="仿宋"/>
                <w:color w:val="FF0000"/>
              </w:rPr>
            </w:pPr>
            <w:r>
              <w:rPr>
                <w:rFonts w:hint="eastAsia"/>
                <w:color w:val="000000"/>
                <w:sz w:val="22"/>
              </w:rPr>
              <w:t>37.57</w:t>
            </w:r>
          </w:p>
        </w:tc>
        <w:tc>
          <w:tcPr>
            <w:tcW w:w="1956" w:type="dxa"/>
            <w:vAlign w:val="center"/>
          </w:tcPr>
          <w:p>
            <w:pPr>
              <w:widowControl/>
              <w:ind w:firstLine="440"/>
              <w:jc w:val="center"/>
              <w:rPr>
                <w:rFonts w:ascii="仿宋" w:hAnsi="仿宋" w:eastAsia="仿宋" w:cs="仿宋"/>
                <w:color w:val="FF0000"/>
                <w:kern w:val="0"/>
                <w:sz w:val="28"/>
                <w:szCs w:val="28"/>
              </w:rPr>
            </w:pPr>
            <w:r>
              <w:rPr>
                <w:rFonts w:hint="eastAsia"/>
                <w:color w:val="000000"/>
                <w:sz w:val="22"/>
              </w:rPr>
              <w:t>-94%</w:t>
            </w:r>
          </w:p>
        </w:tc>
      </w:tr>
    </w:tbl>
    <w:p>
      <w:pPr>
        <w:spacing w:line="580" w:lineRule="exact"/>
        <w:ind w:firstLine="0" w:firstLineChars="0"/>
        <w:rPr>
          <w:color w:val="FF0000"/>
          <w:szCs w:val="32"/>
        </w:rPr>
      </w:pPr>
    </w:p>
    <w:p>
      <w:pPr>
        <w:pStyle w:val="3"/>
        <w:ind w:firstLine="643"/>
        <w:rPr>
          <w:rFonts w:ascii="仿宋" w:hAnsi="仿宋" w:eastAsia="仿宋" w:cs="仿宋"/>
        </w:rPr>
      </w:pPr>
      <w:bookmarkStart w:id="22" w:name="_Toc841"/>
      <w:bookmarkStart w:id="23" w:name="_Toc17728"/>
      <w:r>
        <w:rPr>
          <w:rFonts w:hint="eastAsia" w:ascii="仿宋" w:hAnsi="仿宋" w:eastAsia="仿宋" w:cs="仿宋"/>
        </w:rPr>
        <w:t>六、一般公共预算财政拨款基本支出决算情况说明</w:t>
      </w:r>
      <w:bookmarkEnd w:id="22"/>
      <w:bookmarkEnd w:id="23"/>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2021年度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基本</w:t>
      </w:r>
      <w:r>
        <w:rPr>
          <w:rFonts w:ascii="仿宋_GB2312"/>
          <w:color w:val="000000" w:themeColor="text1"/>
          <w:szCs w:val="32"/>
          <w14:textFill>
            <w14:solidFill>
              <w14:schemeClr w14:val="tx1"/>
            </w14:solidFill>
          </w14:textFill>
        </w:rPr>
        <w:t>支出834.54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，其中</w:t>
      </w:r>
      <w:r>
        <w:rPr>
          <w:rFonts w:hint="eastAsia" w:ascii="仿宋_GB2312"/>
          <w:color w:val="000000" w:themeColor="text1"/>
          <w:szCs w:val="32"/>
          <w14:textFill>
            <w14:solidFill>
              <w14:schemeClr w14:val="tx1"/>
            </w14:solidFill>
          </w14:textFill>
        </w:rPr>
        <w:t>：人员</w:t>
      </w:r>
      <w:r>
        <w:rPr>
          <w:rFonts w:ascii="仿宋_GB2312"/>
          <w:color w:val="000000" w:themeColor="text1"/>
          <w:szCs w:val="32"/>
          <w14:textFill>
            <w14:solidFill>
              <w14:schemeClr w14:val="tx1"/>
            </w14:solidFill>
          </w14:textFill>
        </w:rPr>
        <w:t>经费559</w:t>
      </w:r>
      <w:r>
        <w:rPr>
          <w:rFonts w:hint="eastAsia" w:ascii="仿宋_GB2312"/>
          <w:color w:val="000000" w:themeColor="text1"/>
          <w:szCs w:val="32"/>
          <w14:textFill>
            <w14:solidFill>
              <w14:schemeClr w14:val="tx1"/>
            </w14:solidFill>
          </w14:textFill>
        </w:rPr>
        <w:t>.8</w:t>
      </w:r>
      <w:r>
        <w:rPr>
          <w:rFonts w:ascii="仿宋_GB2312"/>
          <w:color w:val="000000" w:themeColor="text1"/>
          <w:szCs w:val="32"/>
          <w14:textFill>
            <w14:solidFill>
              <w14:schemeClr w14:val="tx1"/>
            </w14:solidFill>
          </w14:textFill>
        </w:rPr>
        <w:t>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w:t>
      </w:r>
      <w:r>
        <w:rPr>
          <w:rFonts w:ascii="仿宋_GB2312"/>
          <w:color w:val="000000" w:themeColor="text1"/>
          <w:szCs w:val="32"/>
          <w14:textFill>
            <w14:solidFill>
              <w14:schemeClr w14:val="tx1"/>
            </w14:solidFill>
          </w14:textFill>
        </w:rPr>
        <w:t>包括</w:t>
      </w:r>
      <w:r>
        <w:rPr>
          <w:rFonts w:hint="eastAsia" w:ascii="仿宋_GB2312"/>
          <w:color w:val="000000" w:themeColor="text1"/>
          <w:szCs w:val="32"/>
          <w14:textFill>
            <w14:solidFill>
              <w14:schemeClr w14:val="tx1"/>
            </w14:solidFill>
          </w14:textFill>
        </w:rPr>
        <w:t>公共安全支出5</w:t>
      </w:r>
      <w:r>
        <w:rPr>
          <w:rFonts w:ascii="仿宋_GB2312"/>
          <w:color w:val="000000" w:themeColor="text1"/>
          <w:szCs w:val="32"/>
          <w14:textFill>
            <w14:solidFill>
              <w14:schemeClr w14:val="tx1"/>
            </w14:solidFill>
          </w14:textFill>
        </w:rPr>
        <w:t>59.89；</w:t>
      </w:r>
      <w:r>
        <w:rPr>
          <w:rFonts w:hint="eastAsia" w:ascii="仿宋_GB2312"/>
          <w:color w:val="000000" w:themeColor="text1"/>
          <w:szCs w:val="32"/>
          <w14:textFill>
            <w14:solidFill>
              <w14:schemeClr w14:val="tx1"/>
            </w14:solidFill>
          </w14:textFill>
        </w:rPr>
        <w:t>公用</w:t>
      </w:r>
      <w:r>
        <w:rPr>
          <w:rFonts w:ascii="仿宋_GB2312"/>
          <w:color w:val="000000" w:themeColor="text1"/>
          <w:szCs w:val="32"/>
          <w14:textFill>
            <w14:solidFill>
              <w14:schemeClr w14:val="tx1"/>
            </w14:solidFill>
          </w14:textFill>
        </w:rPr>
        <w:t>经费274.65</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，主要包括</w:t>
      </w:r>
      <w:r>
        <w:rPr>
          <w:rFonts w:hint="eastAsia" w:ascii="仿宋_GB2312"/>
          <w:color w:val="000000" w:themeColor="text1"/>
          <w:szCs w:val="32"/>
          <w14:textFill>
            <w14:solidFill>
              <w14:schemeClr w14:val="tx1"/>
            </w14:solidFill>
          </w14:textFill>
        </w:rPr>
        <w:t>公安安全支出2</w:t>
      </w:r>
      <w:r>
        <w:rPr>
          <w:rFonts w:ascii="仿宋_GB2312"/>
          <w:color w:val="000000" w:themeColor="text1"/>
          <w:szCs w:val="32"/>
          <w14:textFill>
            <w14:solidFill>
              <w14:schemeClr w14:val="tx1"/>
            </w14:solidFill>
          </w14:textFill>
        </w:rPr>
        <w:t>74.65。</w:t>
      </w:r>
      <w:r>
        <w:rPr>
          <w:rFonts w:hint="eastAsia" w:ascii="仿宋_GB2312"/>
          <w:color w:val="000000" w:themeColor="text1"/>
          <w:szCs w:val="32"/>
          <w14:textFill>
            <w14:solidFill>
              <w14:schemeClr w14:val="tx1"/>
            </w14:solidFill>
          </w14:textFill>
        </w:rPr>
        <w:t>2021年度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项目</w:t>
      </w:r>
      <w:r>
        <w:rPr>
          <w:rFonts w:ascii="仿宋_GB2312"/>
          <w:color w:val="000000" w:themeColor="text1"/>
          <w:szCs w:val="32"/>
          <w14:textFill>
            <w14:solidFill>
              <w14:schemeClr w14:val="tx1"/>
            </w14:solidFill>
          </w14:textFill>
        </w:rPr>
        <w:t>支出382.92</w:t>
      </w:r>
      <w:r>
        <w:rPr>
          <w:rFonts w:hint="eastAsia" w:ascii="仿宋_GB2312"/>
          <w:color w:val="000000" w:themeColor="text1"/>
          <w:szCs w:val="32"/>
          <w14:textFill>
            <w14:solidFill>
              <w14:schemeClr w14:val="tx1"/>
            </w14:solidFill>
          </w14:textFill>
        </w:rPr>
        <w:t>万元。</w:t>
      </w:r>
    </w:p>
    <w:p>
      <w:pPr>
        <w:pStyle w:val="3"/>
        <w:ind w:firstLine="643"/>
        <w:rPr>
          <w:rFonts w:ascii="仿宋" w:hAnsi="仿宋" w:eastAsia="仿宋" w:cs="仿宋"/>
        </w:rPr>
      </w:pPr>
      <w:bookmarkStart w:id="24" w:name="_Toc2304"/>
      <w:bookmarkStart w:id="25" w:name="_Toc26508"/>
      <w:r>
        <w:rPr>
          <w:rFonts w:hint="eastAsia" w:ascii="仿宋" w:hAnsi="仿宋" w:eastAsia="仿宋" w:cs="仿宋"/>
        </w:rPr>
        <w:t>七、一般公共预算财政拨款“三公”经费支出决算情况说明</w:t>
      </w:r>
      <w:bookmarkEnd w:id="24"/>
      <w:bookmarkEnd w:id="25"/>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2021年度，“三公”经费财政拨款支出决算为</w:t>
      </w:r>
      <w:r>
        <w:rPr>
          <w:rFonts w:ascii="仿宋_GB2312"/>
          <w:color w:val="000000" w:themeColor="text1"/>
          <w:szCs w:val="32"/>
          <w14:textFill>
            <w14:solidFill>
              <w14:schemeClr w14:val="tx1"/>
            </w14:solidFill>
          </w14:textFill>
        </w:rPr>
        <w:t>77.69</w:t>
      </w:r>
      <w:r>
        <w:rPr>
          <w:rFonts w:hint="eastAsia" w:ascii="仿宋_GB2312"/>
          <w:color w:val="000000" w:themeColor="text1"/>
          <w:szCs w:val="32"/>
          <w14:textFill>
            <w14:solidFill>
              <w14:schemeClr w14:val="tx1"/>
            </w14:solidFill>
          </w14:textFill>
        </w:rPr>
        <w:t>万元，比上年增加7</w:t>
      </w:r>
      <w:r>
        <w:rPr>
          <w:rFonts w:ascii="仿宋_GB2312"/>
          <w:color w:val="000000" w:themeColor="text1"/>
          <w:szCs w:val="32"/>
          <w14:textFill>
            <w14:solidFill>
              <w14:schemeClr w14:val="tx1"/>
            </w14:solidFill>
          </w14:textFill>
        </w:rPr>
        <w:t>.6</w:t>
      </w:r>
      <w:r>
        <w:rPr>
          <w:rFonts w:hint="eastAsia" w:ascii="仿宋_GB2312"/>
          <w:color w:val="000000" w:themeColor="text1"/>
          <w:szCs w:val="32"/>
          <w14:textFill>
            <w14:solidFill>
              <w14:schemeClr w14:val="tx1"/>
            </w14:solidFill>
          </w14:textFill>
        </w:rPr>
        <w:t>万元，原因是：本年购置执法执勤用车2辆。其中：因公出国（境）费支出决算0万元；公务用车购置及运行费支出决算</w:t>
      </w:r>
      <w:r>
        <w:rPr>
          <w:rFonts w:ascii="仿宋_GB2312"/>
          <w:color w:val="000000" w:themeColor="text1"/>
          <w:szCs w:val="32"/>
          <w14:textFill>
            <w14:solidFill>
              <w14:schemeClr w14:val="tx1"/>
            </w14:solidFill>
          </w14:textFill>
        </w:rPr>
        <w:t>77.69</w:t>
      </w:r>
      <w:r>
        <w:rPr>
          <w:rFonts w:hint="eastAsia" w:ascii="仿宋_GB2312"/>
          <w:color w:val="000000" w:themeColor="text1"/>
          <w:szCs w:val="32"/>
          <w14:textFill>
            <w14:solidFill>
              <w14:schemeClr w14:val="tx1"/>
            </w14:solidFill>
          </w14:textFill>
        </w:rPr>
        <w:t>万元，占比1</w:t>
      </w:r>
      <w:r>
        <w:rPr>
          <w:rFonts w:ascii="仿宋_GB2312"/>
          <w:color w:val="000000" w:themeColor="text1"/>
          <w:szCs w:val="32"/>
          <w14:textFill>
            <w14:solidFill>
              <w14:schemeClr w14:val="tx1"/>
            </w14:solidFill>
          </w14:textFill>
        </w:rPr>
        <w:t>00</w:t>
      </w:r>
      <w:r>
        <w:rPr>
          <w:rFonts w:hint="eastAsia" w:ascii="仿宋_GB2312"/>
          <w:color w:val="000000" w:themeColor="text1"/>
          <w:szCs w:val="32"/>
          <w14:textFill>
            <w14:solidFill>
              <w14:schemeClr w14:val="tx1"/>
            </w14:solidFill>
          </w14:textFill>
        </w:rPr>
        <w:t>%，比上年增加</w:t>
      </w:r>
      <w:r>
        <w:rPr>
          <w:rFonts w:ascii="仿宋_GB2312"/>
          <w:color w:val="000000" w:themeColor="text1"/>
          <w:szCs w:val="32"/>
          <w14:textFill>
            <w14:solidFill>
              <w14:schemeClr w14:val="tx1"/>
            </w14:solidFill>
          </w14:textFill>
        </w:rPr>
        <w:t>7.6</w:t>
      </w:r>
      <w:r>
        <w:rPr>
          <w:rFonts w:hint="eastAsia" w:ascii="仿宋_GB2312"/>
          <w:color w:val="000000" w:themeColor="text1"/>
          <w:szCs w:val="32"/>
          <w14:textFill>
            <w14:solidFill>
              <w14:schemeClr w14:val="tx1"/>
            </w14:solidFill>
          </w14:textFill>
        </w:rPr>
        <w:t>万元，增长1</w:t>
      </w:r>
      <w:r>
        <w:rPr>
          <w:rFonts w:ascii="仿宋_GB2312"/>
          <w:color w:val="000000" w:themeColor="text1"/>
          <w:szCs w:val="32"/>
          <w14:textFill>
            <w14:solidFill>
              <w14:schemeClr w14:val="tx1"/>
            </w14:solidFill>
          </w14:textFill>
        </w:rPr>
        <w:t>1</w:t>
      </w:r>
      <w:r>
        <w:rPr>
          <w:rFonts w:hint="eastAsia" w:ascii="仿宋_GB2312"/>
          <w:color w:val="000000" w:themeColor="text1"/>
          <w:szCs w:val="32"/>
          <w14:textFill>
            <w14:solidFill>
              <w14:schemeClr w14:val="tx1"/>
            </w14:solidFill>
          </w14:textFill>
        </w:rPr>
        <w:t>%；公务接待费支出决算</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万元，比上年减少（增加）0万元</w:t>
      </w:r>
      <w:r>
        <w:rPr>
          <w:rFonts w:hint="eastAsia"/>
          <w:b/>
          <w:color w:val="000000" w:themeColor="text1"/>
          <w:szCs w:val="32"/>
          <w14:textFill>
            <w14:solidFill>
              <w14:schemeClr w14:val="tx1"/>
            </w14:solidFill>
          </w14:textFill>
        </w:rPr>
        <w:t>。</w:t>
      </w:r>
    </w:p>
    <w:p>
      <w:pPr>
        <w:pStyle w:val="8"/>
        <w:tabs>
          <w:tab w:val="left" w:pos="5760"/>
        </w:tabs>
        <w:spacing w:before="0" w:beforeAutospacing="0" w:after="0" w:afterAutospacing="0"/>
        <w:ind w:firstLine="640"/>
        <w:rPr>
          <w:rFonts w:ascii="仿宋_GB2312"/>
          <w:color w:val="000000"/>
          <w:sz w:val="32"/>
          <w:szCs w:val="32"/>
        </w:rPr>
      </w:pPr>
      <w:r>
        <w:rPr>
          <w:rFonts w:hint="eastAsia" w:ascii="仿宋_GB2312"/>
          <w:color w:val="000000"/>
          <w:sz w:val="32"/>
          <w:szCs w:val="32"/>
        </w:rPr>
        <w:t>2021年“三公”经费支出情况，分三项和2020年相比。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b/>
                <w:color w:val="000000"/>
                <w:sz w:val="28"/>
                <w:szCs w:val="28"/>
              </w:rPr>
            </w:pPr>
            <w:r>
              <w:rPr>
                <w:rFonts w:hint="eastAsia"/>
                <w:b/>
                <w:color w:val="000000"/>
                <w:sz w:val="21"/>
                <w:szCs w:val="21"/>
              </w:rPr>
              <w:t>项目</w:t>
            </w:r>
          </w:p>
        </w:tc>
        <w:tc>
          <w:tcPr>
            <w:tcW w:w="1701" w:type="dxa"/>
          </w:tcPr>
          <w:p>
            <w:pPr>
              <w:pStyle w:val="8"/>
              <w:ind w:firstLine="0" w:firstLineChars="0"/>
              <w:jc w:val="center"/>
              <w:rPr>
                <w:b/>
                <w:color w:val="000000"/>
                <w:sz w:val="28"/>
                <w:szCs w:val="28"/>
              </w:rPr>
            </w:pPr>
            <w:r>
              <w:rPr>
                <w:rFonts w:hint="eastAsia"/>
                <w:b/>
                <w:color w:val="000000"/>
                <w:sz w:val="28"/>
                <w:szCs w:val="28"/>
              </w:rPr>
              <w:t>2020年</w:t>
            </w:r>
          </w:p>
        </w:tc>
        <w:tc>
          <w:tcPr>
            <w:tcW w:w="1701" w:type="dxa"/>
          </w:tcPr>
          <w:p>
            <w:pPr>
              <w:pStyle w:val="8"/>
              <w:ind w:firstLine="0" w:firstLineChars="0"/>
              <w:jc w:val="center"/>
              <w:rPr>
                <w:b/>
                <w:color w:val="000000"/>
                <w:sz w:val="28"/>
                <w:szCs w:val="28"/>
              </w:rPr>
            </w:pPr>
            <w:r>
              <w:rPr>
                <w:rFonts w:hint="eastAsia"/>
                <w:b/>
                <w:color w:val="000000"/>
                <w:sz w:val="28"/>
                <w:szCs w:val="28"/>
              </w:rPr>
              <w:t>2021年</w:t>
            </w:r>
          </w:p>
        </w:tc>
        <w:tc>
          <w:tcPr>
            <w:tcW w:w="1418" w:type="dxa"/>
          </w:tcPr>
          <w:p>
            <w:pPr>
              <w:pStyle w:val="8"/>
              <w:ind w:firstLine="0" w:firstLineChars="0"/>
              <w:jc w:val="center"/>
              <w:rPr>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因公出国（境）费</w:t>
            </w:r>
          </w:p>
        </w:tc>
        <w:tc>
          <w:tcPr>
            <w:tcW w:w="1701" w:type="dxa"/>
          </w:tcPr>
          <w:p>
            <w:pPr>
              <w:pStyle w:val="8"/>
              <w:ind w:firstLine="560"/>
              <w:jc w:val="center"/>
              <w:rPr>
                <w:color w:val="000000"/>
                <w:sz w:val="28"/>
                <w:szCs w:val="28"/>
              </w:rPr>
            </w:pPr>
          </w:p>
        </w:tc>
        <w:tc>
          <w:tcPr>
            <w:tcW w:w="1701" w:type="dxa"/>
          </w:tcPr>
          <w:p>
            <w:pPr>
              <w:pStyle w:val="8"/>
              <w:ind w:firstLine="560"/>
              <w:jc w:val="right"/>
              <w:rPr>
                <w:color w:val="000000"/>
                <w:sz w:val="28"/>
                <w:szCs w:val="28"/>
              </w:rPr>
            </w:pP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公务接待费</w:t>
            </w:r>
          </w:p>
        </w:tc>
        <w:tc>
          <w:tcPr>
            <w:tcW w:w="1701" w:type="dxa"/>
          </w:tcPr>
          <w:p>
            <w:pPr>
              <w:pStyle w:val="8"/>
              <w:ind w:firstLine="560"/>
              <w:jc w:val="center"/>
              <w:rPr>
                <w:color w:val="000000"/>
                <w:sz w:val="28"/>
                <w:szCs w:val="28"/>
              </w:rPr>
            </w:pPr>
          </w:p>
        </w:tc>
        <w:tc>
          <w:tcPr>
            <w:tcW w:w="1701" w:type="dxa"/>
          </w:tcPr>
          <w:p>
            <w:pPr>
              <w:pStyle w:val="8"/>
              <w:ind w:firstLine="560"/>
              <w:jc w:val="right"/>
              <w:rPr>
                <w:color w:val="000000"/>
                <w:sz w:val="28"/>
                <w:szCs w:val="28"/>
              </w:rPr>
            </w:pP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color w:val="000000"/>
                <w:sz w:val="28"/>
                <w:szCs w:val="28"/>
              </w:rPr>
            </w:pPr>
            <w:r>
              <w:rPr>
                <w:rFonts w:hint="eastAsia"/>
                <w:color w:val="000000"/>
                <w:sz w:val="28"/>
                <w:szCs w:val="28"/>
              </w:rPr>
              <w:t>公务用车购置及运行维护费</w:t>
            </w:r>
          </w:p>
        </w:tc>
        <w:tc>
          <w:tcPr>
            <w:tcW w:w="1701" w:type="dxa"/>
          </w:tcPr>
          <w:p>
            <w:pPr>
              <w:pStyle w:val="8"/>
              <w:ind w:firstLine="560"/>
              <w:jc w:val="both"/>
              <w:rPr>
                <w:rFonts w:eastAsia="宋体"/>
                <w:color w:val="000000"/>
                <w:sz w:val="28"/>
                <w:szCs w:val="28"/>
              </w:rPr>
            </w:pPr>
            <w:r>
              <w:rPr>
                <w:rFonts w:hint="eastAsia" w:eastAsia="宋体"/>
                <w:color w:val="000000"/>
                <w:sz w:val="28"/>
                <w:szCs w:val="28"/>
              </w:rPr>
              <w:t>7</w:t>
            </w:r>
            <w:r>
              <w:rPr>
                <w:rFonts w:eastAsia="宋体"/>
                <w:color w:val="000000"/>
                <w:sz w:val="28"/>
                <w:szCs w:val="28"/>
              </w:rPr>
              <w:t>0.09</w:t>
            </w:r>
          </w:p>
        </w:tc>
        <w:tc>
          <w:tcPr>
            <w:tcW w:w="1701" w:type="dxa"/>
          </w:tcPr>
          <w:p>
            <w:pPr>
              <w:pStyle w:val="8"/>
              <w:ind w:firstLine="560"/>
              <w:jc w:val="both"/>
              <w:rPr>
                <w:color w:val="000000"/>
                <w:sz w:val="28"/>
                <w:szCs w:val="28"/>
              </w:rPr>
            </w:pPr>
            <w:r>
              <w:rPr>
                <w:color w:val="000000"/>
                <w:sz w:val="28"/>
                <w:szCs w:val="28"/>
              </w:rPr>
              <w:t>77.69</w:t>
            </w:r>
          </w:p>
        </w:tc>
        <w:tc>
          <w:tcPr>
            <w:tcW w:w="1418" w:type="dxa"/>
          </w:tcPr>
          <w:p>
            <w:pPr>
              <w:pStyle w:val="8"/>
              <w:ind w:firstLine="560"/>
              <w:rPr>
                <w:rFonts w:eastAsia="宋体"/>
                <w:color w:val="000000"/>
                <w:sz w:val="28"/>
                <w:szCs w:val="28"/>
              </w:rPr>
            </w:pPr>
            <w:r>
              <w:rPr>
                <w:rFonts w:hint="eastAsia" w:eastAsia="宋体"/>
                <w:color w:val="000000"/>
                <w:sz w:val="28"/>
                <w:szCs w:val="28"/>
              </w:rPr>
              <w:t>1</w:t>
            </w:r>
            <w:r>
              <w:rPr>
                <w:rFonts w:eastAsia="宋体"/>
                <w:color w:val="000000"/>
                <w:sz w:val="28"/>
                <w:szCs w:val="28"/>
              </w:rPr>
              <w:t>1</w:t>
            </w:r>
            <w:r>
              <w:rPr>
                <w:rFonts w:hint="eastAsia" w:eastAsia="宋体"/>
                <w:color w:val="00000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color w:val="000000"/>
                <w:sz w:val="28"/>
                <w:szCs w:val="28"/>
              </w:rPr>
            </w:pPr>
            <w:r>
              <w:rPr>
                <w:rFonts w:hint="eastAsia"/>
                <w:color w:val="000000"/>
                <w:sz w:val="28"/>
                <w:szCs w:val="28"/>
              </w:rPr>
              <w:t>其中：公务用车购置费</w:t>
            </w:r>
          </w:p>
        </w:tc>
        <w:tc>
          <w:tcPr>
            <w:tcW w:w="1701" w:type="dxa"/>
          </w:tcPr>
          <w:p>
            <w:pPr>
              <w:pStyle w:val="8"/>
              <w:ind w:firstLine="560"/>
              <w:jc w:val="both"/>
              <w:rPr>
                <w:rFonts w:eastAsia="宋体"/>
                <w:color w:val="000000"/>
                <w:sz w:val="28"/>
                <w:szCs w:val="28"/>
              </w:rPr>
            </w:pPr>
            <w:r>
              <w:rPr>
                <w:rFonts w:eastAsia="宋体"/>
                <w:color w:val="000000"/>
                <w:sz w:val="28"/>
                <w:szCs w:val="28"/>
              </w:rPr>
              <w:t>18.30</w:t>
            </w:r>
          </w:p>
        </w:tc>
        <w:tc>
          <w:tcPr>
            <w:tcW w:w="1701" w:type="dxa"/>
          </w:tcPr>
          <w:p>
            <w:pPr>
              <w:pStyle w:val="8"/>
              <w:ind w:firstLine="560"/>
              <w:jc w:val="both"/>
              <w:rPr>
                <w:color w:val="000000"/>
                <w:sz w:val="28"/>
                <w:szCs w:val="28"/>
              </w:rPr>
            </w:pPr>
            <w:r>
              <w:rPr>
                <w:rFonts w:hint="eastAsia"/>
                <w:color w:val="000000"/>
                <w:sz w:val="28"/>
                <w:szCs w:val="28"/>
              </w:rPr>
              <w:t>3</w:t>
            </w:r>
            <w:r>
              <w:rPr>
                <w:color w:val="000000"/>
                <w:sz w:val="28"/>
                <w:szCs w:val="28"/>
              </w:rPr>
              <w:t>0</w:t>
            </w:r>
          </w:p>
        </w:tc>
        <w:tc>
          <w:tcPr>
            <w:tcW w:w="1418" w:type="dxa"/>
          </w:tcPr>
          <w:p>
            <w:pPr>
              <w:pStyle w:val="8"/>
              <w:ind w:firstLine="560"/>
              <w:rPr>
                <w:rFonts w:eastAsia="宋体"/>
                <w:color w:val="000000"/>
                <w:sz w:val="28"/>
                <w:szCs w:val="28"/>
              </w:rPr>
            </w:pPr>
            <w:r>
              <w:rPr>
                <w:rFonts w:eastAsia="宋体"/>
                <w:color w:val="000000"/>
                <w:sz w:val="28"/>
                <w:szCs w:val="28"/>
              </w:rPr>
              <w:t>64</w:t>
            </w:r>
            <w:r>
              <w:rPr>
                <w:rFonts w:hint="eastAsia" w:eastAsia="宋体"/>
                <w:color w:val="00000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color w:val="000000"/>
                <w:sz w:val="28"/>
                <w:szCs w:val="28"/>
              </w:rPr>
            </w:pPr>
            <w:r>
              <w:rPr>
                <w:rFonts w:hint="eastAsia"/>
                <w:color w:val="000000"/>
                <w:sz w:val="28"/>
                <w:szCs w:val="28"/>
              </w:rPr>
              <w:t xml:space="preserve"> </w:t>
            </w:r>
            <w:r>
              <w:rPr>
                <w:color w:val="000000"/>
                <w:sz w:val="28"/>
                <w:szCs w:val="28"/>
              </w:rPr>
              <w:t xml:space="preserve">     </w:t>
            </w:r>
            <w:r>
              <w:rPr>
                <w:rFonts w:hint="eastAsia"/>
                <w:color w:val="000000"/>
                <w:sz w:val="28"/>
                <w:szCs w:val="28"/>
              </w:rPr>
              <w:t>公务用车运行维护费</w:t>
            </w:r>
          </w:p>
        </w:tc>
        <w:tc>
          <w:tcPr>
            <w:tcW w:w="1701" w:type="dxa"/>
          </w:tcPr>
          <w:p>
            <w:pPr>
              <w:pStyle w:val="8"/>
              <w:ind w:firstLine="560"/>
              <w:jc w:val="both"/>
              <w:rPr>
                <w:rFonts w:eastAsia="宋体"/>
                <w:color w:val="000000"/>
                <w:sz w:val="28"/>
                <w:szCs w:val="28"/>
              </w:rPr>
            </w:pPr>
            <w:r>
              <w:rPr>
                <w:rFonts w:hint="eastAsia" w:eastAsia="宋体"/>
                <w:color w:val="000000"/>
                <w:sz w:val="28"/>
                <w:szCs w:val="28"/>
              </w:rPr>
              <w:t>5</w:t>
            </w:r>
            <w:r>
              <w:rPr>
                <w:rFonts w:eastAsia="宋体"/>
                <w:color w:val="000000"/>
                <w:sz w:val="28"/>
                <w:szCs w:val="28"/>
              </w:rPr>
              <w:t>1.79</w:t>
            </w:r>
          </w:p>
        </w:tc>
        <w:tc>
          <w:tcPr>
            <w:tcW w:w="1701" w:type="dxa"/>
          </w:tcPr>
          <w:p>
            <w:pPr>
              <w:pStyle w:val="8"/>
              <w:ind w:firstLine="560"/>
              <w:jc w:val="both"/>
              <w:rPr>
                <w:color w:val="000000"/>
                <w:sz w:val="28"/>
                <w:szCs w:val="28"/>
              </w:rPr>
            </w:pPr>
            <w:r>
              <w:rPr>
                <w:rFonts w:hint="eastAsia"/>
                <w:color w:val="000000"/>
                <w:sz w:val="28"/>
                <w:szCs w:val="28"/>
              </w:rPr>
              <w:t>4</w:t>
            </w:r>
            <w:r>
              <w:rPr>
                <w:color w:val="000000"/>
                <w:sz w:val="28"/>
                <w:szCs w:val="28"/>
              </w:rPr>
              <w:t>7.69</w:t>
            </w:r>
          </w:p>
        </w:tc>
        <w:tc>
          <w:tcPr>
            <w:tcW w:w="1418" w:type="dxa"/>
          </w:tcPr>
          <w:p>
            <w:pPr>
              <w:pStyle w:val="8"/>
              <w:ind w:firstLine="560"/>
              <w:rPr>
                <w:rFonts w:eastAsia="宋体"/>
                <w:color w:val="000000"/>
                <w:sz w:val="28"/>
                <w:szCs w:val="28"/>
              </w:rPr>
            </w:pPr>
            <w:r>
              <w:rPr>
                <w:rFonts w:hint="eastAsia" w:eastAsia="宋体"/>
                <w:color w:val="000000"/>
                <w:sz w:val="28"/>
                <w:szCs w:val="28"/>
              </w:rPr>
              <w:t>-</w:t>
            </w:r>
            <w:r>
              <w:rPr>
                <w:rFonts w:eastAsia="宋体"/>
                <w:color w:val="000000"/>
                <w:sz w:val="28"/>
                <w:szCs w:val="28"/>
              </w:rPr>
              <w:t>8%</w:t>
            </w: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26" w:name="_Toc9078"/>
      <w:bookmarkStart w:id="27" w:name="_Toc1792"/>
      <w:r>
        <w:rPr>
          <w:rFonts w:hint="eastAsia" w:ascii="仿宋" w:hAnsi="仿宋" w:eastAsia="仿宋" w:cs="仿宋"/>
        </w:rPr>
        <w:t>八、其他重要事项情况说明</w:t>
      </w:r>
      <w:bookmarkEnd w:id="26"/>
      <w:bookmarkEnd w:id="27"/>
    </w:p>
    <w:p>
      <w:pPr>
        <w:ind w:firstLine="643"/>
        <w:rPr>
          <w:b/>
          <w:bCs/>
        </w:rPr>
      </w:pPr>
      <w:bookmarkStart w:id="28" w:name="_Toc23407"/>
      <w:r>
        <w:rPr>
          <w:rFonts w:hint="eastAsia"/>
          <w:b/>
          <w:bCs/>
        </w:rPr>
        <w:t>（一）机关运行经费支出情况说明</w:t>
      </w:r>
      <w:bookmarkEnd w:id="28"/>
    </w:p>
    <w:p>
      <w:pPr>
        <w:spacing w:line="580" w:lineRule="exact"/>
        <w:ind w:firstLine="640"/>
        <w:rPr>
          <w:b/>
          <w:szCs w:val="32"/>
        </w:rPr>
      </w:pPr>
      <w:r>
        <w:rPr>
          <w:rFonts w:hint="eastAsia" w:ascii="仿宋_GB2312" w:hAnsi="宋体"/>
          <w:szCs w:val="32"/>
        </w:rPr>
        <w:t>2021年本单位机关运行经费支出2</w:t>
      </w:r>
      <w:r>
        <w:rPr>
          <w:rFonts w:ascii="仿宋_GB2312" w:hAnsi="宋体"/>
          <w:szCs w:val="32"/>
        </w:rPr>
        <w:t>74.66</w:t>
      </w:r>
      <w:r>
        <w:rPr>
          <w:rFonts w:hint="eastAsia" w:ascii="仿宋_GB2312" w:hAnsi="宋体"/>
          <w:szCs w:val="32"/>
        </w:rPr>
        <w:t>万元，比202</w:t>
      </w:r>
      <w:r>
        <w:rPr>
          <w:rFonts w:ascii="仿宋_GB2312" w:hAnsi="宋体"/>
          <w:szCs w:val="32"/>
        </w:rPr>
        <w:t>0</w:t>
      </w:r>
      <w:r>
        <w:rPr>
          <w:rFonts w:hint="eastAsia" w:ascii="仿宋_GB2312" w:hAnsi="宋体"/>
          <w:szCs w:val="32"/>
        </w:rPr>
        <w:t>年减少</w:t>
      </w:r>
      <w:r>
        <w:rPr>
          <w:rFonts w:ascii="仿宋_GB2312" w:hAnsi="宋体"/>
          <w:szCs w:val="32"/>
        </w:rPr>
        <w:t>1221.87</w:t>
      </w:r>
      <w:r>
        <w:rPr>
          <w:rFonts w:hint="eastAsia" w:ascii="仿宋_GB2312" w:hAnsi="宋体"/>
          <w:szCs w:val="32"/>
        </w:rPr>
        <w:t>万元，降低8</w:t>
      </w:r>
      <w:r>
        <w:rPr>
          <w:rFonts w:ascii="仿宋_GB2312" w:hAnsi="宋体"/>
          <w:szCs w:val="32"/>
        </w:rPr>
        <w:t>1.65</w:t>
      </w:r>
      <w:r>
        <w:rPr>
          <w:rFonts w:hint="eastAsia" w:ascii="仿宋_GB2312" w:hAnsi="宋体"/>
          <w:szCs w:val="32"/>
        </w:rPr>
        <w:t>%。主要原因是本年预算支出减少。</w:t>
      </w:r>
    </w:p>
    <w:p>
      <w:pPr>
        <w:ind w:firstLine="643"/>
        <w:rPr>
          <w:b/>
          <w:bCs/>
        </w:rPr>
      </w:pPr>
      <w:bookmarkStart w:id="29" w:name="_Toc16103"/>
      <w:r>
        <w:rPr>
          <w:rFonts w:hint="eastAsia"/>
          <w:b/>
          <w:bCs/>
        </w:rPr>
        <w:t>（二）政府采购情况说明</w:t>
      </w:r>
      <w:bookmarkEnd w:id="29"/>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2021年度，政府采购支出总额</w:t>
      </w:r>
      <w:r>
        <w:rPr>
          <w:rFonts w:ascii="仿宋_GB2312"/>
          <w:color w:val="000000" w:themeColor="text1"/>
          <w:szCs w:val="32"/>
          <w14:textFill>
            <w14:solidFill>
              <w14:schemeClr w14:val="tx1"/>
            </w14:solidFill>
          </w14:textFill>
        </w:rPr>
        <w:t>42.8432</w:t>
      </w:r>
      <w:r>
        <w:rPr>
          <w:rFonts w:hint="eastAsia" w:ascii="仿宋_GB2312"/>
          <w:color w:val="000000" w:themeColor="text1"/>
          <w:szCs w:val="32"/>
          <w14:textFill>
            <w14:solidFill>
              <w14:schemeClr w14:val="tx1"/>
            </w14:solidFill>
          </w14:textFill>
        </w:rPr>
        <w:t>万元，其中：政府采购货物支出4</w:t>
      </w:r>
      <w:r>
        <w:rPr>
          <w:rFonts w:ascii="仿宋_GB2312"/>
          <w:color w:val="000000" w:themeColor="text1"/>
          <w:szCs w:val="32"/>
          <w14:textFill>
            <w14:solidFill>
              <w14:schemeClr w14:val="tx1"/>
            </w14:solidFill>
          </w14:textFill>
        </w:rPr>
        <w:t>2.8432</w:t>
      </w:r>
      <w:r>
        <w:rPr>
          <w:rFonts w:hint="eastAsia" w:ascii="仿宋_GB2312"/>
          <w:color w:val="000000" w:themeColor="text1"/>
          <w:szCs w:val="32"/>
          <w14:textFill>
            <w14:solidFill>
              <w14:schemeClr w14:val="tx1"/>
            </w14:solidFill>
          </w14:textFill>
        </w:rPr>
        <w:t>万元、政府采购工程支出0万元、政府采购服务支出</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万元。政府采购授予中小企业合同金额</w:t>
      </w:r>
      <w:r>
        <w:rPr>
          <w:rFonts w:ascii="仿宋_GB2312"/>
          <w:color w:val="000000" w:themeColor="text1"/>
          <w:szCs w:val="32"/>
          <w14:textFill>
            <w14:solidFill>
              <w14:schemeClr w14:val="tx1"/>
            </w14:solidFill>
          </w14:textFill>
        </w:rPr>
        <w:t>42.8432</w:t>
      </w:r>
      <w:r>
        <w:rPr>
          <w:rFonts w:hint="eastAsia" w:ascii="仿宋_GB2312"/>
          <w:color w:val="000000" w:themeColor="text1"/>
          <w:szCs w:val="32"/>
          <w14:textFill>
            <w14:solidFill>
              <w14:schemeClr w14:val="tx1"/>
            </w14:solidFill>
          </w14:textFill>
        </w:rPr>
        <w:t>万元，占政府采购支出总额的</w:t>
      </w:r>
      <w:r>
        <w:rPr>
          <w:rFonts w:ascii="仿宋_GB2312"/>
          <w:color w:val="000000" w:themeColor="text1"/>
          <w:szCs w:val="32"/>
          <w14:textFill>
            <w14:solidFill>
              <w14:schemeClr w14:val="tx1"/>
            </w14:solidFill>
          </w14:textFill>
        </w:rPr>
        <w:t>100%</w:t>
      </w:r>
      <w:r>
        <w:rPr>
          <w:rFonts w:hint="eastAsia" w:ascii="仿宋_GB2312"/>
          <w:color w:val="000000" w:themeColor="text1"/>
          <w:szCs w:val="32"/>
          <w14:textFill>
            <w14:solidFill>
              <w14:schemeClr w14:val="tx1"/>
            </w14:solidFill>
          </w14:textFill>
        </w:rPr>
        <w:t>。其中：授予小微企业合同金额</w:t>
      </w:r>
      <w:r>
        <w:rPr>
          <w:rFonts w:ascii="仿宋_GB2312"/>
          <w:color w:val="000000" w:themeColor="text1"/>
          <w:szCs w:val="32"/>
          <w14:textFill>
            <w14:solidFill>
              <w14:schemeClr w14:val="tx1"/>
            </w14:solidFill>
          </w14:textFill>
        </w:rPr>
        <w:t>42.8432</w:t>
      </w:r>
      <w:r>
        <w:rPr>
          <w:rFonts w:hint="eastAsia" w:ascii="仿宋_GB2312"/>
          <w:color w:val="000000" w:themeColor="text1"/>
          <w:szCs w:val="32"/>
          <w14:textFill>
            <w14:solidFill>
              <w14:schemeClr w14:val="tx1"/>
            </w14:solidFill>
          </w14:textFill>
        </w:rPr>
        <w:t>万元，占政府采购支出总额的</w:t>
      </w:r>
      <w:r>
        <w:rPr>
          <w:rFonts w:ascii="仿宋_GB2312"/>
          <w:color w:val="000000" w:themeColor="text1"/>
          <w:szCs w:val="32"/>
          <w14:textFill>
            <w14:solidFill>
              <w14:schemeClr w14:val="tx1"/>
            </w14:solidFill>
          </w14:textFill>
        </w:rPr>
        <w:t>100%</w:t>
      </w:r>
      <w:r>
        <w:rPr>
          <w:rFonts w:hint="eastAsia" w:ascii="仿宋_GB2312"/>
          <w:color w:val="000000" w:themeColor="text1"/>
          <w:szCs w:val="32"/>
          <w14:textFill>
            <w14:solidFill>
              <w14:schemeClr w14:val="tx1"/>
            </w14:solidFill>
          </w14:textFill>
        </w:rPr>
        <w:t>。</w:t>
      </w:r>
    </w:p>
    <w:p>
      <w:pPr>
        <w:ind w:firstLine="643"/>
        <w:rPr>
          <w:b/>
          <w:bCs/>
          <w:color w:val="000000" w:themeColor="text1"/>
          <w14:textFill>
            <w14:solidFill>
              <w14:schemeClr w14:val="tx1"/>
            </w14:solidFill>
          </w14:textFill>
        </w:rPr>
      </w:pPr>
      <w:bookmarkStart w:id="30" w:name="_Toc19975"/>
      <w:r>
        <w:rPr>
          <w:rFonts w:hint="eastAsia"/>
          <w:b/>
          <w:bCs/>
          <w:color w:val="000000" w:themeColor="text1"/>
          <w14:textFill>
            <w14:solidFill>
              <w14:schemeClr w14:val="tx1"/>
            </w14:solidFill>
          </w14:textFill>
        </w:rPr>
        <w:t>（三）国有资产占用情况说明</w:t>
      </w:r>
      <w:bookmarkEnd w:id="30"/>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截至2021年12月31日，本部门共有车辆</w:t>
      </w:r>
      <w:r>
        <w:rPr>
          <w:rFonts w:ascii="仿宋_GB2312"/>
          <w:color w:val="000000" w:themeColor="text1"/>
          <w:szCs w:val="32"/>
          <w14:textFill>
            <w14:solidFill>
              <w14:schemeClr w14:val="tx1"/>
            </w14:solidFill>
          </w14:textFill>
        </w:rPr>
        <w:t>32</w:t>
      </w:r>
      <w:r>
        <w:rPr>
          <w:rFonts w:hint="eastAsia" w:ascii="仿宋_GB2312"/>
          <w:color w:val="000000" w:themeColor="text1"/>
          <w:szCs w:val="32"/>
          <w14:textFill>
            <w14:solidFill>
              <w14:schemeClr w14:val="tx1"/>
            </w14:solidFill>
          </w14:textFill>
        </w:rPr>
        <w:t>辆。其中，执法执勤用车</w:t>
      </w:r>
      <w:r>
        <w:rPr>
          <w:rFonts w:ascii="仿宋_GB2312"/>
          <w:color w:val="000000" w:themeColor="text1"/>
          <w:szCs w:val="32"/>
          <w14:textFill>
            <w14:solidFill>
              <w14:schemeClr w14:val="tx1"/>
            </w14:solidFill>
          </w14:textFill>
        </w:rPr>
        <w:t>26</w:t>
      </w:r>
      <w:r>
        <w:rPr>
          <w:rFonts w:hint="eastAsia" w:ascii="仿宋_GB2312"/>
          <w:color w:val="000000" w:themeColor="text1"/>
          <w:szCs w:val="32"/>
          <w14:textFill>
            <w14:solidFill>
              <w14:schemeClr w14:val="tx1"/>
            </w14:solidFill>
          </w14:textFill>
        </w:rPr>
        <w:t>辆、特种专业技术用车6辆、离退休干部用车</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辆、其他用车0辆；单价50万元（含）以上的通用设备</w:t>
      </w:r>
      <w:r>
        <w:rPr>
          <w:rFonts w:ascii="仿宋_GB2312"/>
          <w:color w:val="000000" w:themeColor="text1"/>
          <w:szCs w:val="32"/>
          <w14:textFill>
            <w14:solidFill>
              <w14:schemeClr w14:val="tx1"/>
            </w14:solidFill>
          </w14:textFill>
        </w:rPr>
        <w:t>0</w:t>
      </w:r>
      <w:r>
        <w:rPr>
          <w:rFonts w:hint="eastAsia" w:ascii="仿宋_GB2312"/>
          <w:color w:val="000000" w:themeColor="text1"/>
          <w:szCs w:val="32"/>
          <w14:textFill>
            <w14:solidFill>
              <w14:schemeClr w14:val="tx1"/>
            </w14:solidFill>
          </w14:textFill>
        </w:rPr>
        <w:t>台（套），单价100万元（含）以上专用设备台（套）。</w:t>
      </w:r>
    </w:p>
    <w:p>
      <w:pPr>
        <w:ind w:firstLine="643"/>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（四）重点项目预算的绩效目标情况说明：</w:t>
      </w:r>
    </w:p>
    <w:p>
      <w:pPr>
        <w:ind w:firstLine="643"/>
        <w:rPr>
          <w:rFonts w:ascii="仿宋" w:hAnsi="仿宋" w:eastAsia="仿宋" w:cs="仿宋"/>
          <w:b/>
          <w:bCs/>
          <w:color w:val="000000" w:themeColor="text1"/>
          <w:szCs w:val="32"/>
          <w14:textFill>
            <w14:solidFill>
              <w14:schemeClr w14:val="tx1"/>
            </w14:solidFill>
          </w14:textFill>
        </w:rPr>
      </w:pPr>
      <w:r>
        <w:rPr>
          <w:rFonts w:hint="eastAsia" w:ascii="仿宋" w:hAnsi="仿宋" w:eastAsia="仿宋" w:cs="仿宋"/>
          <w:b/>
          <w:bCs/>
          <w:color w:val="000000" w:themeColor="text1"/>
          <w:szCs w:val="32"/>
          <w14:textFill>
            <w14:solidFill>
              <w14:schemeClr w14:val="tx1"/>
            </w14:solidFill>
          </w14:textFill>
        </w:rPr>
        <w:t>2021年本单位重点项目绩效目标情况自评说明</w:t>
      </w:r>
    </w:p>
    <w:p>
      <w:pPr>
        <w:pStyle w:val="11"/>
        <w:numPr>
          <w:ilvl w:val="0"/>
          <w:numId w:val="3"/>
        </w:numPr>
        <w:ind w:firstLineChars="0"/>
        <w:rPr>
          <w:rFonts w:ascii="仿宋_GB2312" w:hAnsi="仿宋_GB2312" w:cs="仿宋_GB2312"/>
          <w:b/>
          <w:bCs/>
          <w:szCs w:val="32"/>
        </w:rPr>
      </w:pPr>
      <w:r>
        <w:rPr>
          <w:rFonts w:hint="eastAsia" w:ascii="仿宋_GB2312" w:hAnsi="仿宋_GB2312" w:cs="仿宋_GB2312"/>
          <w:b/>
          <w:bCs/>
          <w:szCs w:val="32"/>
        </w:rPr>
        <w:t>预算绩效管理工作开展情况</w:t>
      </w:r>
    </w:p>
    <w:p>
      <w:pPr>
        <w:ind w:firstLine="640" w:firstLineChars="200"/>
        <w:rPr>
          <w:rFonts w:ascii="仿宋_GB2312" w:hAnsi="仿宋_GB2312" w:cs="仿宋_GB2312"/>
          <w:szCs w:val="32"/>
        </w:rPr>
      </w:pPr>
      <w:r>
        <w:rPr>
          <w:rFonts w:hint="eastAsia" w:ascii="仿宋_GB2312" w:hAnsi="仿宋_GB2312" w:cs="仿宋_GB2312"/>
          <w:szCs w:val="32"/>
        </w:rPr>
        <w:t>根据预算绩效管理要求，我部门组织对2021年度县级财政预算安排的专项资金类和200万元以上的经费补助类</w:t>
      </w:r>
      <w:r>
        <w:rPr>
          <w:rFonts w:ascii="仿宋_GB2312" w:hAnsi="仿宋_GB2312" w:cs="仿宋_GB2312"/>
          <w:szCs w:val="32"/>
        </w:rPr>
        <w:t>1</w:t>
      </w:r>
      <w:r>
        <w:rPr>
          <w:rFonts w:hint="eastAsia" w:ascii="仿宋_GB2312" w:hAnsi="仿宋_GB2312" w:cs="仿宋_GB2312"/>
          <w:szCs w:val="32"/>
        </w:rPr>
        <w:t>个项目支出全面开展绩效自评，涉及预算资金2</w:t>
      </w:r>
      <w:r>
        <w:rPr>
          <w:rFonts w:ascii="仿宋_GB2312" w:hAnsi="仿宋_GB2312" w:cs="仿宋_GB2312"/>
          <w:szCs w:val="32"/>
        </w:rPr>
        <w:t>13.51</w:t>
      </w:r>
      <w:r>
        <w:rPr>
          <w:rFonts w:hint="eastAsia" w:ascii="仿宋_GB2312" w:hAnsi="仿宋_GB2312" w:cs="仿宋_GB2312"/>
          <w:szCs w:val="32"/>
        </w:rPr>
        <w:t>万元，占一般公共预算项目支出总额的</w:t>
      </w:r>
      <w:r>
        <w:rPr>
          <w:rFonts w:ascii="仿宋_GB2312" w:hAnsi="仿宋_GB2312" w:cs="仿宋_GB2312"/>
          <w:szCs w:val="32"/>
        </w:rPr>
        <w:t>17.54</w:t>
      </w:r>
      <w:r>
        <w:rPr>
          <w:rFonts w:hint="eastAsia" w:ascii="仿宋_GB2312" w:hAnsi="仿宋_GB2312" w:cs="仿宋_GB2312"/>
          <w:szCs w:val="32"/>
        </w:rPr>
        <w:t>%。</w:t>
      </w:r>
    </w:p>
    <w:p>
      <w:pPr>
        <w:ind w:firstLine="643"/>
        <w:rPr>
          <w:rFonts w:ascii="仿宋_GB2312" w:hAnsi="仿宋_GB2312" w:cs="仿宋_GB2312"/>
          <w:szCs w:val="32"/>
        </w:rPr>
      </w:pPr>
      <w:r>
        <w:rPr>
          <w:rFonts w:hint="eastAsia" w:ascii="仿宋_GB2312" w:hAnsi="仿宋_GB2312" w:cs="仿宋_GB2312"/>
          <w:b/>
          <w:bCs/>
          <w:szCs w:val="32"/>
        </w:rPr>
        <w:t>（2）部门决算中项目绩效自评结果。</w:t>
      </w:r>
      <w:r>
        <w:rPr>
          <w:rFonts w:hint="eastAsia" w:ascii="仿宋_GB2312" w:hAnsi="仿宋_GB2312" w:cs="仿宋_GB2312"/>
          <w:szCs w:val="32"/>
        </w:rPr>
        <w:t>部门本单位重点项目向社会公开说明</w:t>
      </w:r>
    </w:p>
    <w:p>
      <w:pPr>
        <w:ind w:firstLine="0" w:firstLineChars="0"/>
        <w:rPr>
          <w:rFonts w:ascii="仿宋_GB2312" w:hAnsi="仿宋_GB2312" w:cs="仿宋_GB2312"/>
          <w:szCs w:val="32"/>
        </w:rPr>
      </w:pPr>
      <w:r>
        <w:rPr>
          <w:rFonts w:hint="eastAsia" w:ascii="仿宋_GB2312" w:hAnsi="仿宋_GB2312" w:cs="仿宋_GB2312"/>
          <w:szCs w:val="32"/>
        </w:rPr>
        <w:t xml:space="preserve">     协警工资、协警三险项目绩效自评综述：根据年初设定的绩效目标，项目自评得分为</w:t>
      </w:r>
      <w:r>
        <w:rPr>
          <w:rFonts w:ascii="仿宋_GB2312" w:hAnsi="仿宋_GB2312" w:cs="仿宋_GB2312"/>
          <w:szCs w:val="32"/>
        </w:rPr>
        <w:t>95.93</w:t>
      </w:r>
      <w:r>
        <w:rPr>
          <w:rFonts w:hint="eastAsia" w:ascii="仿宋_GB2312" w:hAnsi="仿宋_GB2312" w:cs="仿宋_GB2312"/>
          <w:szCs w:val="32"/>
        </w:rPr>
        <w:t>分。全年预算数为</w:t>
      </w:r>
      <w:r>
        <w:rPr>
          <w:rFonts w:ascii="仿宋_GB2312" w:hAnsi="仿宋_GB2312" w:cs="仿宋_GB2312"/>
          <w:szCs w:val="32"/>
        </w:rPr>
        <w:t>360</w:t>
      </w:r>
      <w:r>
        <w:rPr>
          <w:rFonts w:hint="eastAsia" w:ascii="仿宋_GB2312" w:hAnsi="仿宋_GB2312" w:cs="仿宋_GB2312"/>
          <w:szCs w:val="32"/>
        </w:rPr>
        <w:t>万元，执行数为</w:t>
      </w:r>
      <w:r>
        <w:rPr>
          <w:rFonts w:ascii="仿宋_GB2312" w:hAnsi="仿宋_GB2312" w:cs="仿宋_GB2312"/>
          <w:szCs w:val="32"/>
        </w:rPr>
        <w:t>213.51</w:t>
      </w:r>
      <w:r>
        <w:rPr>
          <w:rFonts w:hint="eastAsia" w:ascii="仿宋_GB2312" w:hAnsi="仿宋_GB2312" w:cs="仿宋_GB2312"/>
          <w:szCs w:val="32"/>
        </w:rPr>
        <w:t>万元，完成预算的</w:t>
      </w:r>
      <w:r>
        <w:rPr>
          <w:rFonts w:ascii="仿宋_GB2312" w:hAnsi="仿宋_GB2312" w:cs="仿宋_GB2312"/>
          <w:szCs w:val="32"/>
        </w:rPr>
        <w:t>59.31</w:t>
      </w:r>
      <w:r>
        <w:rPr>
          <w:rFonts w:hint="eastAsia" w:ascii="仿宋_GB2312" w:hAnsi="仿宋_GB2312" w:cs="仿宋_GB2312"/>
          <w:szCs w:val="32"/>
        </w:rPr>
        <w:t>%。项目绩效目标完成情况：一是补助对象数：95；补助对象资格符合率：100%；二是补助资金发放及时性：及时；补助资金占个人收入比例：90%；补助对象满意度：100%；补助潜在对象满意度：100%；服务对象满意度（%）：100。发现的主要问题及原因：因项目实施方财务手续不完善，资金未及时到位。下一步改进措施：一是督促财务手续尽快完善，资金及时到位；二是提高道路交通秩序，规范非机动车、行人遵守交通规则，增强群众出行安全意识，对危化品车辆的管控、事故调节等各项工作的正常开展。</w:t>
      </w:r>
    </w:p>
    <w:p>
      <w:pPr>
        <w:ind w:firstLine="640"/>
        <w:rPr>
          <w:rFonts w:ascii="仿宋_GB2312" w:hAnsi="仿宋_GB2312" w:cs="仿宋_GB2312"/>
          <w:szCs w:val="32"/>
        </w:rPr>
      </w:pPr>
      <w:r>
        <w:rPr>
          <w:rFonts w:hint="eastAsia" w:ascii="仿宋_GB2312" w:hAnsi="仿宋_GB2312" w:cs="仿宋_GB2312"/>
          <w:szCs w:val="32"/>
        </w:rPr>
        <w:t>（3）</w:t>
      </w:r>
      <w:r>
        <w:rPr>
          <w:rFonts w:hint="eastAsia" w:ascii="仿宋_GB2312" w:hAnsi="仿宋_GB2312" w:cs="仿宋_GB2312"/>
          <w:b/>
          <w:bCs/>
          <w:szCs w:val="32"/>
        </w:rPr>
        <w:t>部门评价项目绩效评价结果。</w:t>
      </w:r>
      <w:r>
        <w:rPr>
          <w:rFonts w:hint="eastAsia" w:ascii="仿宋_GB2312" w:hAnsi="仿宋_GB2312" w:cs="仿宋_GB2312"/>
          <w:szCs w:val="32"/>
        </w:rPr>
        <w:t>本单位重点项目评价报告向社会公开。</w:t>
      </w:r>
    </w:p>
    <w:p>
      <w:pPr>
        <w:ind w:firstLine="640"/>
        <w:rPr>
          <w:rFonts w:ascii="仿宋" w:hAnsi="仿宋" w:eastAsia="仿宋" w:cs="仿宋"/>
          <w:b/>
          <w:bCs/>
          <w:color w:val="FF0000"/>
          <w:szCs w:val="32"/>
        </w:rPr>
      </w:pPr>
      <w:r>
        <w:rPr>
          <w:rFonts w:hint="eastAsia" w:ascii="仿宋_GB2312" w:hAnsi="仿宋_GB2312" w:cs="仿宋_GB2312"/>
          <w:szCs w:val="32"/>
        </w:rPr>
        <w:t>（绩效评价报告以附件形式公开）</w:t>
      </w:r>
    </w:p>
    <w:p>
      <w:pPr>
        <w:numPr>
          <w:ilvl w:val="0"/>
          <w:numId w:val="4"/>
        </w:numPr>
        <w:spacing w:line="580" w:lineRule="exact"/>
        <w:ind w:firstLine="643"/>
        <w:outlineLvl w:val="0"/>
        <w:rPr>
          <w:rFonts w:ascii="仿宋_GB2312"/>
          <w:b/>
          <w:szCs w:val="32"/>
        </w:rPr>
      </w:pPr>
      <w:bookmarkStart w:id="31" w:name="_Toc28108"/>
      <w:bookmarkStart w:id="32" w:name="_Toc8450"/>
      <w:r>
        <w:rPr>
          <w:rFonts w:hint="eastAsia" w:ascii="仿宋_GB2312"/>
          <w:b/>
          <w:szCs w:val="32"/>
        </w:rPr>
        <w:t>其他需要说明的事项</w:t>
      </w:r>
      <w:bookmarkEnd w:id="31"/>
      <w:bookmarkEnd w:id="32"/>
    </w:p>
    <w:p>
      <w:pPr>
        <w:pStyle w:val="2"/>
        <w:ind w:firstLine="0" w:firstLineChars="0"/>
        <w:jc w:val="center"/>
        <w:rPr>
          <w:sz w:val="36"/>
          <w:szCs w:val="36"/>
        </w:rPr>
      </w:pPr>
      <w:bookmarkStart w:id="33" w:name="_Toc8545"/>
      <w:r>
        <w:rPr>
          <w:rFonts w:hint="eastAsia"/>
          <w:sz w:val="36"/>
          <w:szCs w:val="36"/>
        </w:rPr>
        <w:t>第四部分  名词解释</w:t>
      </w:r>
      <w:bookmarkEnd w:id="33"/>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0" w:firstLineChars="0"/>
        <w:rPr>
          <w:rFonts w:ascii="仿宋_GB2312"/>
          <w:szCs w:val="32"/>
        </w:rPr>
      </w:pPr>
    </w:p>
    <w:p>
      <w:pPr>
        <w:spacing w:line="580" w:lineRule="exact"/>
        <w:ind w:firstLine="640"/>
        <w:rPr>
          <w:rFonts w:ascii="仿宋_GB2312"/>
          <w:szCs w:val="32"/>
        </w:rPr>
      </w:pPr>
      <w:r>
        <w:rPr>
          <w:rFonts w:hint="eastAsia" w:ascii="仿宋_GB2312"/>
          <w:szCs w:val="32"/>
        </w:rPr>
        <w:t xml:space="preserve">                     静乐县公安局交通警察大队</w:t>
      </w:r>
    </w:p>
    <w:p>
      <w:pPr>
        <w:ind w:firstLine="4358" w:firstLineChars="1362"/>
      </w:pPr>
      <w:r>
        <w:rPr>
          <w:rFonts w:hint="eastAsia"/>
        </w:rPr>
        <w:t>二〇二二年</w:t>
      </w:r>
      <w:bookmarkStart w:id="34" w:name="_GoBack"/>
      <w:bookmarkEnd w:id="34"/>
      <w:r>
        <w:rPr>
          <w:rFonts w:hint="eastAsia"/>
        </w:rPr>
        <w:t>六月</w:t>
      </w:r>
      <w:r>
        <w:rPr>
          <w:rFonts w:hint="eastAsia"/>
          <w:lang w:val="en-US" w:eastAsia="zh-CN"/>
        </w:rPr>
        <w:t>六</w:t>
      </w:r>
      <w:r>
        <w:rPr>
          <w:rFonts w:hint="eastAsia"/>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67883"/>
    <w:multiLevelType w:val="multilevel"/>
    <w:tmpl w:val="26A67883"/>
    <w:lvl w:ilvl="0" w:tentative="0">
      <w:start w:val="1"/>
      <w:numFmt w:val="decimal"/>
      <w:lvlText w:val="（%1）"/>
      <w:lvlJc w:val="left"/>
      <w:pPr>
        <w:ind w:left="1723" w:hanging="108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abstractNum w:abstractNumId="3">
    <w:nsid w:val="75A50F80"/>
    <w:multiLevelType w:val="multilevel"/>
    <w:tmpl w:val="75A50F80"/>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0015BE4"/>
    <w:rsid w:val="00057B40"/>
    <w:rsid w:val="00063B2C"/>
    <w:rsid w:val="00064C6A"/>
    <w:rsid w:val="00067DAF"/>
    <w:rsid w:val="000748B7"/>
    <w:rsid w:val="0008275B"/>
    <w:rsid w:val="00091CCA"/>
    <w:rsid w:val="00093781"/>
    <w:rsid w:val="00121AEF"/>
    <w:rsid w:val="00130463"/>
    <w:rsid w:val="00175CC3"/>
    <w:rsid w:val="001E4AFE"/>
    <w:rsid w:val="00207BC9"/>
    <w:rsid w:val="00213108"/>
    <w:rsid w:val="00270B22"/>
    <w:rsid w:val="00280F07"/>
    <w:rsid w:val="00286EC4"/>
    <w:rsid w:val="002A0E45"/>
    <w:rsid w:val="002A3892"/>
    <w:rsid w:val="002B14C5"/>
    <w:rsid w:val="002B282D"/>
    <w:rsid w:val="002D54C5"/>
    <w:rsid w:val="002E7F79"/>
    <w:rsid w:val="002F20F5"/>
    <w:rsid w:val="00333A88"/>
    <w:rsid w:val="003465B0"/>
    <w:rsid w:val="00372E76"/>
    <w:rsid w:val="00386A18"/>
    <w:rsid w:val="00387CC3"/>
    <w:rsid w:val="0039015D"/>
    <w:rsid w:val="003D5333"/>
    <w:rsid w:val="003F596C"/>
    <w:rsid w:val="00432175"/>
    <w:rsid w:val="00442CBF"/>
    <w:rsid w:val="00443B74"/>
    <w:rsid w:val="0044611C"/>
    <w:rsid w:val="00453722"/>
    <w:rsid w:val="0047155F"/>
    <w:rsid w:val="00492FF9"/>
    <w:rsid w:val="00494363"/>
    <w:rsid w:val="00494866"/>
    <w:rsid w:val="004B760D"/>
    <w:rsid w:val="004C2308"/>
    <w:rsid w:val="004D18B3"/>
    <w:rsid w:val="004E507C"/>
    <w:rsid w:val="004E73AC"/>
    <w:rsid w:val="004F71D8"/>
    <w:rsid w:val="005010FE"/>
    <w:rsid w:val="00541FDF"/>
    <w:rsid w:val="0054356D"/>
    <w:rsid w:val="00563D4B"/>
    <w:rsid w:val="00566CE3"/>
    <w:rsid w:val="005826D8"/>
    <w:rsid w:val="005A016C"/>
    <w:rsid w:val="005A495F"/>
    <w:rsid w:val="005B1C09"/>
    <w:rsid w:val="005D0165"/>
    <w:rsid w:val="00620A2C"/>
    <w:rsid w:val="00634690"/>
    <w:rsid w:val="006712D9"/>
    <w:rsid w:val="00677116"/>
    <w:rsid w:val="006B2781"/>
    <w:rsid w:val="006B485B"/>
    <w:rsid w:val="006D5A35"/>
    <w:rsid w:val="006F579C"/>
    <w:rsid w:val="00720F69"/>
    <w:rsid w:val="0072414B"/>
    <w:rsid w:val="00737101"/>
    <w:rsid w:val="007571D9"/>
    <w:rsid w:val="007636DD"/>
    <w:rsid w:val="00764B9D"/>
    <w:rsid w:val="00771D84"/>
    <w:rsid w:val="007A1497"/>
    <w:rsid w:val="007A40DA"/>
    <w:rsid w:val="007A4D99"/>
    <w:rsid w:val="007B2109"/>
    <w:rsid w:val="007C1C69"/>
    <w:rsid w:val="007E7E80"/>
    <w:rsid w:val="007F59B5"/>
    <w:rsid w:val="008075F8"/>
    <w:rsid w:val="00853615"/>
    <w:rsid w:val="0085372F"/>
    <w:rsid w:val="00854ECC"/>
    <w:rsid w:val="008916B6"/>
    <w:rsid w:val="008B5AEC"/>
    <w:rsid w:val="0090491B"/>
    <w:rsid w:val="00904DDE"/>
    <w:rsid w:val="0090705C"/>
    <w:rsid w:val="009130E8"/>
    <w:rsid w:val="00925231"/>
    <w:rsid w:val="00925539"/>
    <w:rsid w:val="009357FD"/>
    <w:rsid w:val="00971D0C"/>
    <w:rsid w:val="00972753"/>
    <w:rsid w:val="00984F21"/>
    <w:rsid w:val="009A04C0"/>
    <w:rsid w:val="009A3A6C"/>
    <w:rsid w:val="009D3277"/>
    <w:rsid w:val="009F6699"/>
    <w:rsid w:val="009F6AE7"/>
    <w:rsid w:val="00A35A46"/>
    <w:rsid w:val="00A44AA6"/>
    <w:rsid w:val="00AA3D87"/>
    <w:rsid w:val="00AC320F"/>
    <w:rsid w:val="00AE12E5"/>
    <w:rsid w:val="00AF2F25"/>
    <w:rsid w:val="00B23207"/>
    <w:rsid w:val="00B40C7D"/>
    <w:rsid w:val="00B54C49"/>
    <w:rsid w:val="00BA2E03"/>
    <w:rsid w:val="00BB5417"/>
    <w:rsid w:val="00BE4781"/>
    <w:rsid w:val="00BF1010"/>
    <w:rsid w:val="00C124EA"/>
    <w:rsid w:val="00C15807"/>
    <w:rsid w:val="00C17678"/>
    <w:rsid w:val="00C222AF"/>
    <w:rsid w:val="00C4477B"/>
    <w:rsid w:val="00C83B16"/>
    <w:rsid w:val="00C84D74"/>
    <w:rsid w:val="00CC4140"/>
    <w:rsid w:val="00CC67D7"/>
    <w:rsid w:val="00D25649"/>
    <w:rsid w:val="00D468EC"/>
    <w:rsid w:val="00D55721"/>
    <w:rsid w:val="00D55E72"/>
    <w:rsid w:val="00D77A9D"/>
    <w:rsid w:val="00DC7C72"/>
    <w:rsid w:val="00DD2680"/>
    <w:rsid w:val="00E107CD"/>
    <w:rsid w:val="00E3214B"/>
    <w:rsid w:val="00E4115A"/>
    <w:rsid w:val="00E46AEB"/>
    <w:rsid w:val="00E83C04"/>
    <w:rsid w:val="00E83FDF"/>
    <w:rsid w:val="00E9066D"/>
    <w:rsid w:val="00EA210F"/>
    <w:rsid w:val="00EA54BB"/>
    <w:rsid w:val="00EB7E53"/>
    <w:rsid w:val="00EE3226"/>
    <w:rsid w:val="00EE7391"/>
    <w:rsid w:val="00EF7F1E"/>
    <w:rsid w:val="00F36746"/>
    <w:rsid w:val="00F563BE"/>
    <w:rsid w:val="00FA1109"/>
    <w:rsid w:val="00FB622D"/>
    <w:rsid w:val="00FC5680"/>
    <w:rsid w:val="00FC6454"/>
    <w:rsid w:val="03696819"/>
    <w:rsid w:val="16654CDD"/>
    <w:rsid w:val="1A4A5C33"/>
    <w:rsid w:val="2701594C"/>
    <w:rsid w:val="27426717"/>
    <w:rsid w:val="3001244F"/>
    <w:rsid w:val="37943B50"/>
    <w:rsid w:val="3821117E"/>
    <w:rsid w:val="42C12CEC"/>
    <w:rsid w:val="44401A62"/>
    <w:rsid w:val="495520D0"/>
    <w:rsid w:val="4A012068"/>
    <w:rsid w:val="4E95707F"/>
    <w:rsid w:val="53A30631"/>
    <w:rsid w:val="59DD31D2"/>
    <w:rsid w:val="5EC01F6A"/>
    <w:rsid w:val="63AB51DF"/>
    <w:rsid w:val="649C6DC9"/>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rPr>
  </w:style>
  <w:style w:type="character" w:default="1" w:styleId="9">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qFormat/>
    <w:uiPriority w:val="0"/>
    <w:pPr>
      <w:tabs>
        <w:tab w:val="center" w:pos="4153"/>
        <w:tab w:val="right" w:pos="8306"/>
      </w:tabs>
      <w:snapToGrid w:val="0"/>
      <w:spacing w:line="240" w:lineRule="atLeast"/>
      <w:jc w:val="center"/>
    </w:pPr>
    <w:rPr>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857</Words>
  <Characters>4890</Characters>
  <Lines>40</Lines>
  <Paragraphs>11</Paragraphs>
  <ScaleCrop>false</ScaleCrop>
  <LinksUpToDate>false</LinksUpToDate>
  <CharactersWithSpaces>5736</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2022-07-19T03:22:44Z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