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21118"/>
      <w:bookmarkStart w:id="1" w:name="_Toc31071"/>
      <w:bookmarkStart w:id="2" w:name="_Toc32048"/>
      <w:r>
        <w:rPr>
          <w:rFonts w:hint="eastAsia" w:ascii="华文中宋" w:hAnsi="华文中宋" w:eastAsia="华文中宋"/>
          <w:color w:val="auto"/>
          <w:sz w:val="44"/>
          <w:szCs w:val="44"/>
          <w:lang w:val="en-US" w:eastAsia="zh-CN"/>
        </w:rPr>
        <w:t>静乐县农业机械化服务中心</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8"/>
        <w:numPr>
          <w:ilvl w:val="0"/>
          <w:numId w:val="0"/>
        </w:numPr>
        <w:spacing w:before="0" w:beforeAutospacing="0" w:after="0" w:afterAutospacing="0" w:line="405" w:lineRule="atLeast"/>
        <w:ind w:left="900" w:hanging="900" w:hangingChars="3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1</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贯彻落实农业机械化方针政策提出农机管理的规章制度，以及农机化结构调查，发展规划，措施建议。</w:t>
      </w:r>
    </w:p>
    <w:p>
      <w:pPr>
        <w:pStyle w:val="8"/>
        <w:numPr>
          <w:ilvl w:val="0"/>
          <w:numId w:val="0"/>
        </w:numPr>
        <w:spacing w:before="0" w:beforeAutospacing="0" w:after="0" w:afterAutospacing="0" w:line="405" w:lineRule="atLeast"/>
        <w:ind w:left="600" w:hanging="600" w:hanging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2</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负责拖拉机、农用车、联合收割机的上户、发牌、技术状态的检验，农机培训。</w:t>
      </w:r>
    </w:p>
    <w:p>
      <w:pPr>
        <w:pStyle w:val="8"/>
        <w:numPr>
          <w:ilvl w:val="0"/>
          <w:numId w:val="0"/>
        </w:numPr>
        <w:spacing w:before="0" w:beforeAutospacing="0" w:after="0" w:afterAutospacing="0" w:line="405" w:lineRule="atLeast"/>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3</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负责拖拉机联合收割机、农机具的补贴验收工资。</w:t>
      </w:r>
    </w:p>
    <w:p>
      <w:pPr>
        <w:pStyle w:val="8"/>
        <w:numPr>
          <w:ilvl w:val="0"/>
          <w:numId w:val="0"/>
        </w:numPr>
        <w:spacing w:before="0" w:beforeAutospacing="0" w:after="0" w:afterAutospacing="0" w:line="405" w:lineRule="atLeast"/>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4</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负责农机社会化服务体系建设。</w:t>
      </w:r>
    </w:p>
    <w:p>
      <w:pPr>
        <w:pStyle w:val="8"/>
        <w:numPr>
          <w:ilvl w:val="0"/>
          <w:numId w:val="0"/>
        </w:numPr>
        <w:spacing w:before="0" w:beforeAutospacing="0" w:after="0" w:afterAutospacing="0" w:line="405" w:lineRule="atLeast"/>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5</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负责农机产品的适用性试验、评估，农机技术推广的实施。</w:t>
      </w:r>
    </w:p>
    <w:p>
      <w:pPr>
        <w:pStyle w:val="8"/>
        <w:spacing w:before="0" w:beforeAutospacing="0" w:after="0" w:afterAutospacing="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lang w:val="en-US" w:eastAsia="zh-CN"/>
        </w:rPr>
        <w:t>6</w:t>
      </w:r>
      <w:r>
        <w:rPr>
          <w:rFonts w:hint="eastAsia" w:ascii="仿宋_GB2312" w:hAnsi="仿宋_GB2312" w:eastAsia="仿宋_GB2312" w:cs="仿宋_GB2312"/>
          <w:color w:val="000000"/>
          <w:sz w:val="30"/>
          <w:szCs w:val="30"/>
          <w:lang w:eastAsia="zh-CN"/>
        </w:rPr>
        <w:t>）</w:t>
      </w:r>
      <w:r>
        <w:rPr>
          <w:rFonts w:hint="eastAsia" w:ascii="仿宋_GB2312" w:hAnsi="仿宋_GB2312" w:eastAsia="仿宋_GB2312" w:cs="仿宋_GB2312"/>
          <w:color w:val="000000"/>
          <w:sz w:val="30"/>
          <w:szCs w:val="30"/>
        </w:rPr>
        <w:t>负责农机产品质量的投评。</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8"/>
        <w:spacing w:before="0" w:beforeAutospacing="0" w:after="0" w:afterAutospacing="0"/>
        <w:ind w:firstLine="600" w:firstLineChars="200"/>
        <w:rPr>
          <w:rFonts w:hint="eastAsia" w:ascii="仿宋_GB2312" w:hAnsi="楷体"/>
          <w:color w:val="auto"/>
          <w:sz w:val="30"/>
          <w:szCs w:val="30"/>
        </w:rPr>
      </w:pPr>
      <w:r>
        <w:rPr>
          <w:rFonts w:hint="eastAsia" w:ascii="仿宋_GB2312" w:hAnsi="仿宋_GB2312" w:eastAsia="仿宋_GB2312" w:cs="仿宋_GB2312"/>
          <w:color w:val="000000"/>
          <w:sz w:val="30"/>
          <w:szCs w:val="30"/>
        </w:rPr>
        <w:t>农业机械化服务中心为参照公务员管理的事业单位，</w:t>
      </w:r>
      <w:r>
        <w:rPr>
          <w:rFonts w:hint="eastAsia" w:ascii="仿宋_GB2312" w:hAnsi="仿宋_GB2312" w:eastAsia="仿宋_GB2312" w:cs="仿宋_GB2312"/>
          <w:color w:val="000000"/>
          <w:sz w:val="30"/>
          <w:szCs w:val="30"/>
          <w:lang w:eastAsia="zh-CN"/>
        </w:rPr>
        <w:t>编制</w:t>
      </w:r>
      <w:r>
        <w:rPr>
          <w:rFonts w:hint="eastAsia" w:ascii="仿宋_GB2312" w:hAnsi="仿宋_GB2312" w:eastAsia="仿宋_GB2312" w:cs="仿宋_GB2312"/>
          <w:color w:val="000000"/>
          <w:sz w:val="30"/>
          <w:szCs w:val="30"/>
          <w:lang w:val="en-US" w:eastAsia="zh-CN"/>
        </w:rPr>
        <w:t>32人，年初预算</w:t>
      </w:r>
      <w:r>
        <w:rPr>
          <w:rFonts w:hint="eastAsia" w:ascii="仿宋_GB2312" w:hAnsi="仿宋_GB2312" w:eastAsia="仿宋_GB2312" w:cs="仿宋_GB2312"/>
          <w:color w:val="000000"/>
          <w:sz w:val="30"/>
          <w:szCs w:val="30"/>
        </w:rPr>
        <w:t>在职人员</w:t>
      </w:r>
      <w:r>
        <w:rPr>
          <w:rFonts w:hint="eastAsia" w:ascii="仿宋_GB2312" w:hAnsi="仿宋_GB2312" w:eastAsia="仿宋_GB2312" w:cs="仿宋_GB2312"/>
          <w:color w:val="000000"/>
          <w:sz w:val="30"/>
          <w:szCs w:val="30"/>
          <w:lang w:val="en-US" w:eastAsia="zh-CN"/>
        </w:rPr>
        <w:t>25</w:t>
      </w:r>
      <w:r>
        <w:rPr>
          <w:rFonts w:hint="eastAsia" w:ascii="仿宋_GB2312" w:hAnsi="仿宋_GB2312" w:eastAsia="仿宋_GB2312" w:cs="仿宋_GB2312"/>
          <w:color w:val="000000"/>
          <w:sz w:val="30"/>
          <w:szCs w:val="30"/>
        </w:rPr>
        <w:t>人，</w:t>
      </w:r>
      <w:r>
        <w:rPr>
          <w:rFonts w:hint="eastAsia" w:ascii="仿宋_GB2312" w:hAnsi="仿宋_GB2312" w:eastAsia="仿宋_GB2312" w:cs="仿宋_GB2312"/>
          <w:color w:val="000000"/>
          <w:sz w:val="30"/>
          <w:szCs w:val="30"/>
          <w:lang w:eastAsia="zh-CN"/>
        </w:rPr>
        <w:t>其中：</w:t>
      </w:r>
      <w:r>
        <w:rPr>
          <w:rFonts w:hint="eastAsia" w:ascii="仿宋_GB2312" w:hAnsi="仿宋_GB2312" w:eastAsia="仿宋_GB2312" w:cs="仿宋_GB2312"/>
          <w:color w:val="000000"/>
          <w:sz w:val="30"/>
          <w:szCs w:val="30"/>
        </w:rPr>
        <w:t>参公人员</w:t>
      </w:r>
      <w:r>
        <w:rPr>
          <w:rFonts w:hint="eastAsia" w:ascii="仿宋_GB2312" w:hAnsi="仿宋_GB2312" w:eastAsia="仿宋_GB2312" w:cs="仿宋_GB2312"/>
          <w:color w:val="000000"/>
          <w:sz w:val="30"/>
          <w:szCs w:val="30"/>
          <w:lang w:eastAsia="zh-CN"/>
        </w:rPr>
        <w:t>编制</w:t>
      </w:r>
      <w:r>
        <w:rPr>
          <w:rFonts w:hint="eastAsia" w:ascii="仿宋_GB2312" w:hAnsi="仿宋_GB2312" w:eastAsia="仿宋_GB2312" w:cs="仿宋_GB2312"/>
          <w:color w:val="000000"/>
          <w:sz w:val="30"/>
          <w:szCs w:val="30"/>
        </w:rPr>
        <w:t>10人，</w:t>
      </w:r>
      <w:r>
        <w:rPr>
          <w:rFonts w:hint="eastAsia" w:ascii="仿宋_GB2312" w:hAnsi="仿宋_GB2312" w:eastAsia="仿宋_GB2312" w:cs="仿宋_GB2312"/>
          <w:color w:val="000000"/>
          <w:sz w:val="30"/>
          <w:szCs w:val="30"/>
          <w:lang w:eastAsia="zh-CN"/>
        </w:rPr>
        <w:t>实有</w:t>
      </w:r>
      <w:r>
        <w:rPr>
          <w:rFonts w:hint="eastAsia" w:ascii="仿宋_GB2312" w:hAnsi="仿宋_GB2312" w:eastAsia="仿宋_GB2312" w:cs="仿宋_GB2312"/>
          <w:color w:val="000000"/>
          <w:sz w:val="30"/>
          <w:szCs w:val="30"/>
          <w:lang w:val="en-US" w:eastAsia="zh-CN"/>
        </w:rPr>
        <w:t>8人，</w:t>
      </w:r>
      <w:r>
        <w:rPr>
          <w:rFonts w:hint="eastAsia" w:ascii="仿宋_GB2312" w:hAnsi="仿宋_GB2312" w:eastAsia="仿宋_GB2312" w:cs="仿宋_GB2312"/>
          <w:color w:val="000000"/>
          <w:sz w:val="30"/>
          <w:szCs w:val="30"/>
        </w:rPr>
        <w:t>下设4个事业单位，分别为农业机械管理站</w:t>
      </w:r>
      <w:r>
        <w:rPr>
          <w:rFonts w:hint="eastAsia" w:ascii="仿宋_GB2312" w:hAnsi="仿宋_GB2312" w:eastAsia="仿宋_GB2312" w:cs="仿宋_GB2312"/>
          <w:color w:val="000000"/>
          <w:sz w:val="30"/>
          <w:szCs w:val="30"/>
          <w:lang w:eastAsia="zh-CN"/>
        </w:rPr>
        <w:t>编制</w:t>
      </w:r>
      <w:r>
        <w:rPr>
          <w:rFonts w:hint="eastAsia" w:ascii="仿宋_GB2312" w:hAnsi="仿宋_GB2312" w:eastAsia="仿宋_GB2312" w:cs="仿宋_GB2312"/>
          <w:color w:val="000000"/>
          <w:sz w:val="30"/>
          <w:szCs w:val="30"/>
          <w:lang w:val="en-US" w:eastAsia="zh-CN"/>
        </w:rPr>
        <w:t>5人，实有5人，</w:t>
      </w:r>
      <w:r>
        <w:rPr>
          <w:rFonts w:hint="eastAsia" w:ascii="仿宋_GB2312" w:hAnsi="仿宋_GB2312" w:eastAsia="仿宋_GB2312" w:cs="仿宋_GB2312"/>
          <w:color w:val="000000"/>
          <w:sz w:val="30"/>
          <w:szCs w:val="30"/>
        </w:rPr>
        <w:t>农业机械安全监理站</w:t>
      </w:r>
      <w:r>
        <w:rPr>
          <w:rFonts w:hint="eastAsia" w:ascii="仿宋_GB2312" w:hAnsi="仿宋_GB2312" w:eastAsia="仿宋_GB2312" w:cs="仿宋_GB2312"/>
          <w:color w:val="000000"/>
          <w:sz w:val="30"/>
          <w:szCs w:val="30"/>
          <w:lang w:eastAsia="zh-CN"/>
        </w:rPr>
        <w:t>编制</w:t>
      </w:r>
      <w:r>
        <w:rPr>
          <w:rFonts w:hint="eastAsia" w:ascii="仿宋_GB2312" w:hAnsi="仿宋_GB2312" w:eastAsia="仿宋_GB2312" w:cs="仿宋_GB2312"/>
          <w:color w:val="000000"/>
          <w:sz w:val="30"/>
          <w:szCs w:val="30"/>
          <w:lang w:val="en-US" w:eastAsia="zh-CN"/>
        </w:rPr>
        <w:t>5人，实有5人，</w:t>
      </w:r>
      <w:r>
        <w:rPr>
          <w:rFonts w:hint="eastAsia" w:ascii="仿宋_GB2312" w:hAnsi="仿宋_GB2312" w:eastAsia="仿宋_GB2312" w:cs="仿宋_GB2312"/>
          <w:color w:val="000000"/>
          <w:sz w:val="30"/>
          <w:szCs w:val="30"/>
        </w:rPr>
        <w:t>农业机械技术推广站</w:t>
      </w:r>
      <w:r>
        <w:rPr>
          <w:rFonts w:hint="eastAsia" w:ascii="仿宋_GB2312" w:hAnsi="仿宋_GB2312" w:eastAsia="仿宋_GB2312" w:cs="仿宋_GB2312"/>
          <w:color w:val="000000"/>
          <w:sz w:val="30"/>
          <w:szCs w:val="30"/>
          <w:lang w:eastAsia="zh-CN"/>
        </w:rPr>
        <w:t>编制</w:t>
      </w:r>
      <w:r>
        <w:rPr>
          <w:rFonts w:hint="eastAsia" w:ascii="仿宋_GB2312" w:hAnsi="仿宋_GB2312" w:eastAsia="仿宋_GB2312" w:cs="仿宋_GB2312"/>
          <w:color w:val="000000"/>
          <w:sz w:val="30"/>
          <w:szCs w:val="30"/>
          <w:lang w:val="en-US" w:eastAsia="zh-CN"/>
        </w:rPr>
        <w:t>6人，实有4人</w:t>
      </w:r>
      <w:r>
        <w:rPr>
          <w:rFonts w:hint="eastAsia" w:ascii="仿宋_GB2312" w:hAnsi="仿宋_GB2312" w:eastAsia="仿宋_GB2312" w:cs="仿宋_GB2312"/>
          <w:color w:val="000000"/>
          <w:sz w:val="30"/>
          <w:szCs w:val="30"/>
        </w:rPr>
        <w:t>、农业机械培训学校</w:t>
      </w:r>
      <w:r>
        <w:rPr>
          <w:rFonts w:hint="eastAsia" w:ascii="仿宋_GB2312" w:hAnsi="仿宋_GB2312" w:eastAsia="仿宋_GB2312" w:cs="仿宋_GB2312"/>
          <w:color w:val="000000"/>
          <w:sz w:val="30"/>
          <w:szCs w:val="30"/>
          <w:lang w:eastAsia="zh-CN"/>
        </w:rPr>
        <w:t>编制</w:t>
      </w:r>
      <w:r>
        <w:rPr>
          <w:rFonts w:hint="eastAsia" w:ascii="仿宋_GB2312" w:hAnsi="仿宋_GB2312" w:eastAsia="仿宋_GB2312" w:cs="仿宋_GB2312"/>
          <w:color w:val="000000"/>
          <w:sz w:val="30"/>
          <w:szCs w:val="30"/>
          <w:lang w:val="en-US" w:eastAsia="zh-CN"/>
        </w:rPr>
        <w:t>6人，实有3人</w:t>
      </w:r>
      <w:r>
        <w:rPr>
          <w:rFonts w:hint="eastAsia" w:ascii="仿宋_GB2312" w:hAnsi="仿宋_GB2312" w:eastAsia="仿宋_GB2312" w:cs="仿宋_GB2312"/>
          <w:color w:val="000000"/>
          <w:sz w:val="30"/>
          <w:szCs w:val="30"/>
        </w:rPr>
        <w:t>。</w:t>
      </w:r>
    </w:p>
    <w:p>
      <w:pPr>
        <w:rPr>
          <w:rFonts w:hint="eastAsia"/>
        </w:rPr>
      </w:pP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438.27</w:t>
      </w:r>
      <w:r>
        <w:rPr>
          <w:rFonts w:hint="eastAsia" w:ascii="仿宋_GB2312"/>
          <w:color w:val="auto"/>
          <w:szCs w:val="32"/>
        </w:rPr>
        <w:t>万元、支出总计</w:t>
      </w:r>
      <w:r>
        <w:rPr>
          <w:rFonts w:hint="eastAsia" w:ascii="仿宋_GB2312"/>
          <w:color w:val="auto"/>
          <w:szCs w:val="32"/>
          <w:lang w:val="en-US" w:eastAsia="zh-CN"/>
        </w:rPr>
        <w:t>438.27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w:t>
      </w:r>
      <w:r>
        <w:rPr>
          <w:rFonts w:hint="eastAsia" w:ascii="仿宋_GB2312"/>
          <w:color w:val="auto"/>
          <w:szCs w:val="32"/>
          <w:lang w:eastAsia="zh-CN"/>
        </w:rPr>
        <w:t>（</w:t>
      </w:r>
      <w:r>
        <w:rPr>
          <w:rFonts w:hint="eastAsia" w:ascii="仿宋_GB2312"/>
          <w:color w:val="auto"/>
          <w:szCs w:val="32"/>
          <w:lang w:val="en-US" w:eastAsia="zh-CN"/>
        </w:rPr>
        <w:t>526.93万元</w:t>
      </w:r>
      <w:r>
        <w:rPr>
          <w:rFonts w:hint="eastAsia" w:ascii="仿宋_GB2312"/>
          <w:color w:val="auto"/>
          <w:szCs w:val="32"/>
          <w:lang w:eastAsia="zh-CN"/>
        </w:rPr>
        <w:t>）</w:t>
      </w:r>
      <w:r>
        <w:rPr>
          <w:rFonts w:hint="eastAsia" w:ascii="仿宋_GB2312"/>
          <w:color w:val="auto"/>
          <w:szCs w:val="32"/>
        </w:rPr>
        <w:t>相比，收入总计减少</w:t>
      </w:r>
      <w:r>
        <w:rPr>
          <w:rFonts w:hint="eastAsia" w:ascii="仿宋_GB2312"/>
          <w:color w:val="auto"/>
          <w:szCs w:val="32"/>
          <w:lang w:val="en-US" w:eastAsia="zh-CN"/>
        </w:rPr>
        <w:t>88.66</w:t>
      </w:r>
      <w:r>
        <w:rPr>
          <w:rFonts w:hint="eastAsia" w:ascii="仿宋_GB2312"/>
          <w:color w:val="auto"/>
          <w:szCs w:val="32"/>
        </w:rPr>
        <w:t>万元，下降</w:t>
      </w:r>
      <w:r>
        <w:rPr>
          <w:rFonts w:hint="eastAsia" w:ascii="仿宋_GB2312"/>
          <w:color w:val="auto"/>
          <w:szCs w:val="32"/>
          <w:lang w:val="en-US" w:eastAsia="zh-CN"/>
        </w:rPr>
        <w:t>20.23</w:t>
      </w:r>
      <w:r>
        <w:rPr>
          <w:rFonts w:hint="eastAsia" w:ascii="仿宋_GB2312"/>
          <w:color w:val="auto"/>
          <w:szCs w:val="32"/>
        </w:rPr>
        <w:t>%，</w:t>
      </w:r>
      <w:r>
        <w:rPr>
          <w:rFonts w:hint="eastAsia" w:ascii="仿宋_GB2312"/>
          <w:color w:val="auto"/>
          <w:szCs w:val="32"/>
          <w:lang w:eastAsia="zh-CN"/>
        </w:rPr>
        <w:t>主要原因是本年度人员减少导致人员经费和公用经费减少，同时减少大型站医疗和养老支出预算。</w:t>
      </w:r>
      <w:r>
        <w:rPr>
          <w:rFonts w:ascii="仿宋_GB2312"/>
          <w:color w:val="auto"/>
          <w:szCs w:val="32"/>
        </w:rPr>
        <w:t>支出总计减少</w:t>
      </w:r>
      <w:r>
        <w:rPr>
          <w:rFonts w:hint="eastAsia" w:ascii="仿宋_GB2312"/>
          <w:color w:val="auto"/>
          <w:szCs w:val="32"/>
          <w:lang w:val="en-US" w:eastAsia="zh-CN"/>
        </w:rPr>
        <w:t>223.22</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33.75</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上年度支付</w:t>
      </w:r>
      <w:r>
        <w:rPr>
          <w:rFonts w:hint="eastAsia" w:ascii="仿宋_GB2312"/>
          <w:color w:val="auto"/>
          <w:szCs w:val="32"/>
          <w:lang w:val="en-US" w:eastAsia="zh-CN"/>
        </w:rPr>
        <w:t>2019年度的结余资金大型站养老保险134.56万元</w:t>
      </w:r>
      <w:r>
        <w:rPr>
          <w:rFonts w:hint="eastAsia" w:ascii="仿宋_GB2312"/>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438.27</w:t>
      </w:r>
      <w:r>
        <w:rPr>
          <w:rFonts w:hint="eastAsia" w:ascii="仿宋_GB2312"/>
          <w:color w:val="auto"/>
          <w:szCs w:val="32"/>
        </w:rPr>
        <w:t>万元，其中：财政拨款收入</w:t>
      </w:r>
      <w:r>
        <w:rPr>
          <w:rFonts w:hint="eastAsia" w:ascii="仿宋_GB2312"/>
          <w:color w:val="auto"/>
          <w:szCs w:val="32"/>
          <w:lang w:val="en-US" w:eastAsia="zh-CN"/>
        </w:rPr>
        <w:t>438.27</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color w:val="auto"/>
          <w:szCs w:val="32"/>
        </w:rPr>
        <w:t>本年支出合计</w:t>
      </w:r>
      <w:r>
        <w:rPr>
          <w:rFonts w:hint="eastAsia" w:ascii="仿宋_GB2312"/>
          <w:color w:val="auto"/>
          <w:szCs w:val="32"/>
          <w:lang w:val="en-US" w:eastAsia="zh-CN"/>
        </w:rPr>
        <w:t>438.27</w:t>
      </w:r>
      <w:r>
        <w:rPr>
          <w:rFonts w:hint="eastAsia" w:ascii="仿宋_GB2312"/>
          <w:color w:val="auto"/>
          <w:szCs w:val="32"/>
        </w:rPr>
        <w:t>万元，其中：基本支出</w:t>
      </w:r>
      <w:r>
        <w:rPr>
          <w:rFonts w:hint="eastAsia" w:ascii="仿宋_GB2312"/>
          <w:color w:val="auto"/>
          <w:szCs w:val="32"/>
          <w:lang w:val="en-US" w:eastAsia="zh-CN"/>
        </w:rPr>
        <w:t>249.68</w:t>
      </w:r>
      <w:r>
        <w:rPr>
          <w:rFonts w:hint="eastAsia" w:ascii="仿宋_GB2312"/>
          <w:color w:val="auto"/>
          <w:szCs w:val="32"/>
        </w:rPr>
        <w:t>万元，占比</w:t>
      </w:r>
      <w:r>
        <w:rPr>
          <w:rFonts w:hint="eastAsia" w:ascii="仿宋_GB2312"/>
          <w:color w:val="auto"/>
          <w:szCs w:val="32"/>
          <w:lang w:val="en-US" w:eastAsia="zh-CN"/>
        </w:rPr>
        <w:t>56.97</w:t>
      </w:r>
      <w:r>
        <w:rPr>
          <w:rFonts w:hint="eastAsia" w:ascii="仿宋_GB2312"/>
          <w:color w:val="auto"/>
          <w:szCs w:val="32"/>
        </w:rPr>
        <w:t>%；项目支出</w:t>
      </w:r>
      <w:r>
        <w:rPr>
          <w:rFonts w:hint="eastAsia" w:ascii="仿宋_GB2312"/>
          <w:color w:val="auto"/>
          <w:szCs w:val="32"/>
          <w:lang w:val="en-US" w:eastAsia="zh-CN"/>
        </w:rPr>
        <w:t>188.59</w:t>
      </w:r>
      <w:r>
        <w:rPr>
          <w:rFonts w:hint="eastAsia" w:ascii="仿宋_GB2312"/>
          <w:color w:val="auto"/>
          <w:szCs w:val="32"/>
        </w:rPr>
        <w:t>万元，占比</w:t>
      </w:r>
      <w:r>
        <w:rPr>
          <w:rFonts w:hint="eastAsia" w:ascii="仿宋_GB2312"/>
          <w:color w:val="auto"/>
          <w:szCs w:val="32"/>
          <w:lang w:val="en-US" w:eastAsia="zh-CN"/>
        </w:rPr>
        <w:t>43</w:t>
      </w:r>
      <w:r>
        <w:rPr>
          <w:rFonts w:hint="eastAsia" w:ascii="仿宋_GB2312"/>
          <w:szCs w:val="32"/>
          <w:lang w:val="en-US" w:eastAsia="zh-CN"/>
        </w:rPr>
        <w:t>.03</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438.27</w:t>
      </w:r>
      <w:r>
        <w:rPr>
          <w:rFonts w:hint="eastAsia" w:ascii="仿宋_GB2312"/>
          <w:color w:val="auto"/>
          <w:szCs w:val="32"/>
        </w:rPr>
        <w:t>万元、支出总计</w:t>
      </w:r>
      <w:r>
        <w:rPr>
          <w:rFonts w:hint="eastAsia" w:ascii="仿宋_GB2312"/>
          <w:color w:val="auto"/>
          <w:szCs w:val="32"/>
          <w:lang w:val="en-US" w:eastAsia="zh-CN"/>
        </w:rPr>
        <w:t>438.27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88.66</w:t>
      </w:r>
      <w:r>
        <w:rPr>
          <w:rFonts w:hint="eastAsia" w:ascii="仿宋_GB2312"/>
          <w:color w:val="auto"/>
          <w:szCs w:val="32"/>
        </w:rPr>
        <w:t>万元，下降</w:t>
      </w:r>
      <w:r>
        <w:rPr>
          <w:rFonts w:hint="eastAsia" w:ascii="仿宋_GB2312"/>
          <w:color w:val="auto"/>
          <w:szCs w:val="32"/>
          <w:lang w:val="en-US" w:eastAsia="zh-CN"/>
        </w:rPr>
        <w:t>20.23</w:t>
      </w:r>
      <w:r>
        <w:rPr>
          <w:rFonts w:hint="eastAsia" w:ascii="仿宋_GB2312"/>
          <w:color w:val="auto"/>
          <w:szCs w:val="32"/>
        </w:rPr>
        <w:t>%，财政拨款支出总计减少</w:t>
      </w:r>
      <w:r>
        <w:rPr>
          <w:rFonts w:hint="eastAsia" w:ascii="仿宋_GB2312"/>
          <w:color w:val="auto"/>
          <w:szCs w:val="32"/>
          <w:lang w:val="en-US" w:eastAsia="zh-CN"/>
        </w:rPr>
        <w:t>223.22</w:t>
      </w:r>
      <w:r>
        <w:rPr>
          <w:rFonts w:hint="eastAsia" w:ascii="仿宋_GB2312"/>
          <w:color w:val="auto"/>
          <w:szCs w:val="32"/>
        </w:rPr>
        <w:t>万元，下降</w:t>
      </w:r>
      <w:r>
        <w:rPr>
          <w:rFonts w:hint="eastAsia" w:ascii="仿宋_GB2312"/>
          <w:color w:val="auto"/>
          <w:szCs w:val="32"/>
          <w:lang w:val="en-US" w:eastAsia="zh-CN"/>
        </w:rPr>
        <w:t>33.75</w:t>
      </w:r>
      <w:r>
        <w:rPr>
          <w:rFonts w:hint="eastAsia" w:ascii="仿宋_GB2312"/>
          <w:color w:val="auto"/>
          <w:szCs w:val="32"/>
        </w:rPr>
        <w:t>%。主要原因是</w:t>
      </w:r>
      <w:r>
        <w:rPr>
          <w:rFonts w:hint="eastAsia" w:ascii="仿宋_GB2312"/>
          <w:color w:val="auto"/>
          <w:szCs w:val="32"/>
          <w:lang w:eastAsia="zh-CN"/>
        </w:rPr>
        <w:t>是本年度人员减少导致人员经费和公用经费减少，同时减少大型站医疗和养老支出</w:t>
      </w:r>
      <w:r>
        <w:rPr>
          <w:rFonts w:hint="eastAsia" w:ascii="仿宋_GB2312"/>
          <w:szCs w:val="32"/>
          <w:lang w:eastAsia="zh-CN"/>
        </w:rPr>
        <w:t>预算，支出</w:t>
      </w:r>
      <w:r>
        <w:rPr>
          <w:rFonts w:hint="eastAsia" w:ascii="仿宋_GB2312"/>
          <w:szCs w:val="32"/>
        </w:rPr>
        <w:t>原因是</w:t>
      </w:r>
      <w:r>
        <w:rPr>
          <w:rFonts w:hint="eastAsia" w:ascii="仿宋_GB2312"/>
          <w:szCs w:val="32"/>
          <w:lang w:eastAsia="zh-CN"/>
        </w:rPr>
        <w:t>上年度支付</w:t>
      </w:r>
      <w:r>
        <w:rPr>
          <w:rFonts w:hint="eastAsia" w:ascii="仿宋_GB2312"/>
          <w:szCs w:val="32"/>
          <w:lang w:val="en-US" w:eastAsia="zh-CN"/>
        </w:rPr>
        <w:t>2019年度的结余资金大型站养老保险134.56万元</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438.27</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223.22</w:t>
      </w:r>
      <w:r>
        <w:rPr>
          <w:rFonts w:hint="eastAsia" w:ascii="仿宋_GB2312"/>
          <w:color w:val="auto"/>
          <w:szCs w:val="32"/>
        </w:rPr>
        <w:t>万元，</w:t>
      </w:r>
      <w:r>
        <w:rPr>
          <w:rFonts w:hint="eastAsia" w:ascii="仿宋_GB2312"/>
          <w:szCs w:val="32"/>
        </w:rPr>
        <w:t>下降</w:t>
      </w:r>
      <w:r>
        <w:rPr>
          <w:rFonts w:hint="eastAsia" w:ascii="仿宋_GB2312"/>
          <w:szCs w:val="32"/>
          <w:lang w:val="en-US" w:eastAsia="zh-CN"/>
        </w:rPr>
        <w:t>33.75</w:t>
      </w:r>
      <w:r>
        <w:rPr>
          <w:rFonts w:hint="eastAsia" w:ascii="仿宋_GB2312"/>
          <w:szCs w:val="32"/>
        </w:rPr>
        <w:t>%。主要原因是</w:t>
      </w:r>
      <w:r>
        <w:rPr>
          <w:rFonts w:hint="eastAsia" w:ascii="仿宋_GB2312"/>
          <w:szCs w:val="32"/>
          <w:lang w:eastAsia="zh-CN"/>
        </w:rPr>
        <w:t>本年度人员减少导致人员经费和公用经费减少，支出</w:t>
      </w:r>
      <w:r>
        <w:rPr>
          <w:rFonts w:hint="eastAsia" w:ascii="仿宋_GB2312"/>
          <w:szCs w:val="32"/>
          <w:lang w:val="en-US" w:eastAsia="zh-CN"/>
        </w:rPr>
        <w:t>2019年度的结余资金大型站养老保险134.56万元</w:t>
      </w:r>
      <w:r>
        <w:rPr>
          <w:rFonts w:hint="eastAsia" w:ascii="仿宋_GB2312"/>
          <w:szCs w:val="32"/>
        </w:rPr>
        <w:t>。其中，</w:t>
      </w:r>
      <w:r>
        <w:rPr>
          <w:rFonts w:hint="eastAsia" w:ascii="仿宋_GB2312"/>
          <w:color w:val="auto"/>
          <w:szCs w:val="32"/>
          <w:lang w:val="en-US" w:eastAsia="zh-CN"/>
        </w:rPr>
        <w:t>政府性基金预算支出0</w:t>
      </w:r>
      <w:r>
        <w:rPr>
          <w:rFonts w:hint="eastAsia" w:ascii="仿宋_GB2312"/>
          <w:color w:val="auto"/>
          <w:szCs w:val="32"/>
        </w:rPr>
        <w:t>万元。</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438.27</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438.27</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369.16</w:t>
      </w:r>
      <w:r>
        <w:rPr>
          <w:rFonts w:hint="eastAsia"/>
          <w:color w:val="auto"/>
          <w:szCs w:val="32"/>
        </w:rPr>
        <w:t>万元，支出决算</w:t>
      </w:r>
      <w:r>
        <w:rPr>
          <w:rFonts w:hint="eastAsia"/>
          <w:color w:val="auto"/>
          <w:szCs w:val="32"/>
          <w:lang w:val="en-US" w:eastAsia="zh-CN"/>
        </w:rPr>
        <w:t>438.27</w:t>
      </w:r>
      <w:r>
        <w:rPr>
          <w:rFonts w:hint="eastAsia"/>
          <w:color w:val="auto"/>
          <w:szCs w:val="32"/>
        </w:rPr>
        <w:t>万元，</w:t>
      </w:r>
      <w:r>
        <w:rPr>
          <w:rFonts w:hint="eastAsia"/>
          <w:color w:val="auto"/>
          <w:szCs w:val="32"/>
          <w:lang w:val="en-US" w:eastAsia="zh-CN"/>
        </w:rPr>
        <w:t>占调整</w:t>
      </w:r>
      <w:r>
        <w:rPr>
          <w:rFonts w:hint="eastAsia"/>
          <w:color w:val="auto"/>
          <w:szCs w:val="32"/>
        </w:rPr>
        <w:t>预算的</w:t>
      </w:r>
      <w:r>
        <w:rPr>
          <w:rFonts w:hint="eastAsia"/>
          <w:color w:val="auto"/>
          <w:szCs w:val="32"/>
          <w:lang w:val="en-US" w:eastAsia="zh-CN"/>
        </w:rPr>
        <w:t>100</w:t>
      </w:r>
      <w:bookmarkStart w:id="33" w:name="_GoBack"/>
      <w:bookmarkEnd w:id="33"/>
      <w:r>
        <w:rPr>
          <w:color w:val="auto"/>
          <w:szCs w:val="32"/>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w:t>
            </w:r>
          </w:p>
        </w:tc>
        <w:tc>
          <w:tcPr>
            <w:tcW w:w="2479" w:type="dxa"/>
            <w:vAlign w:val="top"/>
          </w:tcPr>
          <w:p>
            <w:pPr>
              <w:ind w:left="0" w:leftChars="0" w:firstLine="960" w:firstLineChars="40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农林水</w:t>
            </w:r>
            <w:r>
              <w:rPr>
                <w:rFonts w:hint="eastAsia" w:ascii="仿宋" w:hAnsi="仿宋" w:eastAsia="仿宋" w:cs="仿宋"/>
                <w:color w:val="auto"/>
                <w:sz w:val="24"/>
                <w:szCs w:val="24"/>
              </w:rPr>
              <w:t>支出</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661.49</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438.27</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1301</w:t>
            </w:r>
          </w:p>
        </w:tc>
        <w:tc>
          <w:tcPr>
            <w:tcW w:w="2479" w:type="dxa"/>
            <w:vAlign w:val="top"/>
          </w:tcPr>
          <w:p>
            <w:pPr>
              <w:ind w:firstLine="480" w:firstLineChars="20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农业农村</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661.49</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438.27</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130104</w:t>
            </w:r>
          </w:p>
        </w:tc>
        <w:tc>
          <w:tcPr>
            <w:tcW w:w="2479" w:type="dxa"/>
            <w:vAlign w:val="top"/>
          </w:tcPr>
          <w:p>
            <w:pPr>
              <w:ind w:left="0" w:leftChars="0" w:firstLine="240" w:firstLineChars="10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事业</w:t>
            </w:r>
            <w:r>
              <w:rPr>
                <w:rFonts w:hint="eastAsia" w:ascii="仿宋" w:hAnsi="仿宋" w:eastAsia="仿宋" w:cs="仿宋"/>
                <w:color w:val="auto"/>
                <w:sz w:val="24"/>
                <w:szCs w:val="24"/>
              </w:rPr>
              <w:t>运行</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475.75</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296.60</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130122</w:t>
            </w:r>
          </w:p>
        </w:tc>
        <w:tc>
          <w:tcPr>
            <w:tcW w:w="2479" w:type="dxa"/>
            <w:vAlign w:val="top"/>
          </w:tcPr>
          <w:p>
            <w:pPr>
              <w:ind w:left="0" w:leftChars="0" w:firstLine="240" w:firstLineChars="10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农业生产发展</w:t>
            </w:r>
          </w:p>
        </w:tc>
        <w:tc>
          <w:tcPr>
            <w:tcW w:w="1876" w:type="dxa"/>
            <w:vAlign w:val="top"/>
          </w:tcPr>
          <w:p>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115.47</w:t>
            </w:r>
          </w:p>
        </w:tc>
        <w:tc>
          <w:tcPr>
            <w:tcW w:w="1684" w:type="dxa"/>
            <w:vAlign w:val="top"/>
          </w:tcPr>
          <w:p>
            <w:pPr>
              <w:ind w:firstLine="720" w:firstLineChars="30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81.67</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2130199</w:t>
            </w:r>
          </w:p>
        </w:tc>
        <w:tc>
          <w:tcPr>
            <w:tcW w:w="2479" w:type="dxa"/>
            <w:vAlign w:val="top"/>
          </w:tcPr>
          <w:p>
            <w:pPr>
              <w:ind w:left="0" w:leftChars="0" w:firstLine="240" w:firstLineChars="10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其他农业农村支出</w:t>
            </w:r>
          </w:p>
        </w:tc>
        <w:tc>
          <w:tcPr>
            <w:tcW w:w="1876" w:type="dxa"/>
            <w:vAlign w:val="top"/>
          </w:tcPr>
          <w:p>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70.27</w:t>
            </w:r>
          </w:p>
        </w:tc>
        <w:tc>
          <w:tcPr>
            <w:tcW w:w="1684" w:type="dxa"/>
            <w:vAlign w:val="top"/>
          </w:tcPr>
          <w:p>
            <w:pPr>
              <w:ind w:firstLine="720" w:firstLineChars="30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60</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-14.61%</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21</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661.49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438.27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b/>
                <w:bCs/>
                <w:color w:val="auto"/>
                <w:kern w:val="0"/>
                <w:sz w:val="28"/>
                <w:szCs w:val="28"/>
                <w:lang w:val="en-US" w:eastAsia="zh-CN"/>
              </w:rPr>
              <w:t>基本支出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475.75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249.68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236.82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230.51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40.99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19.17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196.75</w:t>
            </w:r>
          </w:p>
        </w:tc>
        <w:tc>
          <w:tcPr>
            <w:tcW w:w="2071" w:type="dxa"/>
            <w:vAlign w:val="center"/>
          </w:tcPr>
          <w:p>
            <w:pPr>
              <w:widowControl/>
              <w:jc w:val="right"/>
              <w:rPr>
                <w:rFonts w:hint="eastAsia" w:ascii="仿宋" w:hAnsi="仿宋" w:eastAsia="仿宋" w:cs="仿宋"/>
                <w:color w:val="auto"/>
                <w:kern w:val="0"/>
                <w:sz w:val="28"/>
                <w:szCs w:val="28"/>
              </w:rPr>
            </w:pP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rPr>
            </w:pP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项目支出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185.74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188.59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left="0" w:leftChars="0" w:firstLine="0" w:firstLineChars="0"/>
              <w:jc w:val="left"/>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185.74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default" w:ascii="仿宋_GB2312" w:eastAsia="仿宋_GB2312"/>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249.68</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230.51</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基本工资，津贴补贴，奖金，社保缴费及住房公积金</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19.17</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办公费，差旅费，工会福利费，其他交通费用以及办公设备购置费等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188.59</w:t>
      </w:r>
      <w:r>
        <w:rPr>
          <w:rFonts w:hint="eastAsia" w:ascii="仿宋_GB2312"/>
          <w:color w:val="auto"/>
          <w:szCs w:val="32"/>
        </w:rPr>
        <w:t>万元</w:t>
      </w:r>
      <w:r>
        <w:rPr>
          <w:rFonts w:hint="eastAsia" w:ascii="仿宋_GB2312"/>
          <w:color w:val="auto"/>
          <w:szCs w:val="32"/>
          <w:lang w:eastAsia="zh-CN"/>
        </w:rPr>
        <w:t>，主要包</w:t>
      </w:r>
      <w:r>
        <w:rPr>
          <w:rFonts w:hint="eastAsia" w:ascii="仿宋_GB2312"/>
          <w:szCs w:val="32"/>
          <w:lang w:eastAsia="zh-CN"/>
        </w:rPr>
        <w:t>括深松整地项目</w:t>
      </w:r>
      <w:r>
        <w:rPr>
          <w:rFonts w:hint="eastAsia" w:ascii="仿宋_GB2312"/>
          <w:szCs w:val="32"/>
          <w:lang w:val="en-US" w:eastAsia="zh-CN"/>
        </w:rPr>
        <w:t>60万元，农机购置补贴81.67万元，老农机人员补助41.62万元，农机购置补贴工作经费2万元，农机安全监理工作经费1.5万元，农机深松整地工作经费1.8万元。</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年度，“三公”经费财政拨款支出决算为</w:t>
      </w:r>
      <w:r>
        <w:rPr>
          <w:rFonts w:hint="eastAsia" w:ascii="仿宋_GB2312"/>
          <w:color w:val="auto"/>
          <w:szCs w:val="32"/>
          <w:lang w:val="en-US" w:eastAsia="zh-CN"/>
        </w:rPr>
        <w:t>2</w:t>
      </w:r>
      <w:r>
        <w:rPr>
          <w:rFonts w:hint="eastAsia" w:ascii="仿宋_GB2312"/>
          <w:color w:val="auto"/>
          <w:szCs w:val="32"/>
        </w:rPr>
        <w:t>万元</w:t>
      </w:r>
      <w:r>
        <w:rPr>
          <w:rFonts w:hint="eastAsia" w:ascii="仿宋_GB2312"/>
          <w:szCs w:val="32"/>
        </w:rPr>
        <w:t>，比上年减少</w:t>
      </w:r>
      <w:r>
        <w:rPr>
          <w:rFonts w:hint="eastAsia" w:ascii="仿宋_GB2312"/>
          <w:szCs w:val="32"/>
          <w:lang w:val="en-US" w:eastAsia="zh-CN"/>
        </w:rPr>
        <w:t>0.3</w:t>
      </w:r>
      <w:r>
        <w:rPr>
          <w:rFonts w:hint="eastAsia" w:ascii="仿宋_GB2312"/>
          <w:szCs w:val="32"/>
        </w:rPr>
        <w:t>万元，</w:t>
      </w:r>
      <w:r>
        <w:rPr>
          <w:rFonts w:hint="eastAsia" w:ascii="仿宋_GB2312"/>
          <w:szCs w:val="32"/>
          <w:lang w:eastAsia="zh-CN"/>
        </w:rPr>
        <w:t>减少</w:t>
      </w:r>
      <w:r>
        <w:rPr>
          <w:rFonts w:hint="eastAsia" w:ascii="仿宋_GB2312"/>
          <w:szCs w:val="32"/>
          <w:lang w:val="en-US" w:eastAsia="zh-CN"/>
        </w:rPr>
        <w:t>13.04</w:t>
      </w:r>
      <w:r>
        <w:rPr>
          <w:rFonts w:hint="eastAsia" w:ascii="仿宋_GB2312"/>
          <w:szCs w:val="32"/>
        </w:rPr>
        <w:t>%，原因是：</w:t>
      </w:r>
      <w:r>
        <w:rPr>
          <w:rFonts w:hint="eastAsia" w:ascii="仿宋_GB2312"/>
          <w:szCs w:val="32"/>
          <w:lang w:eastAsia="zh-CN"/>
        </w:rPr>
        <w:t>本年度无公务接待费支出</w:t>
      </w:r>
      <w:r>
        <w:rPr>
          <w:rFonts w:hint="eastAsia" w:ascii="仿宋_GB2312"/>
          <w:szCs w:val="32"/>
        </w:rPr>
        <w:t>。其中：因公出国（境）费支出决算</w:t>
      </w:r>
      <w:r>
        <w:rPr>
          <w:rFonts w:hint="eastAsia" w:ascii="仿宋_GB2312"/>
          <w:szCs w:val="32"/>
          <w:lang w:val="en-US" w:eastAsia="zh-CN"/>
        </w:rPr>
        <w:t>0</w:t>
      </w:r>
      <w:r>
        <w:rPr>
          <w:rFonts w:hint="eastAsia" w:ascii="仿宋_GB2312"/>
          <w:szCs w:val="32"/>
        </w:rPr>
        <w:t>万元，公务用车购置及运行费支出决算</w:t>
      </w:r>
      <w:r>
        <w:rPr>
          <w:rFonts w:hint="eastAsia" w:ascii="仿宋_GB2312"/>
          <w:szCs w:val="32"/>
          <w:lang w:val="en-US" w:eastAsia="zh-CN"/>
        </w:rPr>
        <w:t>2</w:t>
      </w:r>
      <w:r>
        <w:rPr>
          <w:rFonts w:hint="eastAsia" w:ascii="仿宋_GB2312"/>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与上年持平</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万元，比上年减少</w:t>
      </w:r>
      <w:r>
        <w:rPr>
          <w:rFonts w:hint="eastAsia" w:ascii="仿宋_GB2312"/>
          <w:color w:val="auto"/>
          <w:szCs w:val="32"/>
          <w:lang w:val="en-US" w:eastAsia="zh-CN"/>
        </w:rPr>
        <w:t>0.3</w:t>
      </w:r>
      <w:r>
        <w:rPr>
          <w:rFonts w:hint="eastAsia" w:ascii="仿宋_GB2312"/>
          <w:color w:val="auto"/>
          <w:szCs w:val="32"/>
        </w:rPr>
        <w:t>万元，减少</w:t>
      </w:r>
      <w:r>
        <w:rPr>
          <w:rFonts w:hint="eastAsia" w:ascii="仿宋_GB2312"/>
          <w:color w:val="auto"/>
          <w:szCs w:val="32"/>
          <w:lang w:val="en-US" w:eastAsia="zh-CN"/>
        </w:rPr>
        <w:t>13.04</w:t>
      </w:r>
      <w:r>
        <w:rPr>
          <w:rFonts w:hint="eastAsia" w:ascii="仿宋_GB2312"/>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default" w:eastAsia="仿宋_GB2312"/>
                <w:color w:val="000000"/>
                <w:sz w:val="28"/>
                <w:szCs w:val="28"/>
                <w:lang w:val="en-US" w:eastAsia="zh-CN"/>
              </w:rPr>
            </w:pPr>
            <w:r>
              <w:rPr>
                <w:rFonts w:hint="eastAsia"/>
                <w:color w:val="000000"/>
                <w:sz w:val="28"/>
                <w:szCs w:val="28"/>
                <w:lang w:val="en-US" w:eastAsia="zh-CN"/>
              </w:rPr>
              <w:t>0.3</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ind w:left="0" w:leftChars="0" w:firstLine="0" w:firstLineChars="0"/>
              <w:jc w:val="both"/>
              <w:rPr>
                <w:rFonts w:hint="default" w:eastAsia="仿宋_GB2312"/>
                <w:color w:val="000000"/>
                <w:sz w:val="28"/>
                <w:szCs w:val="28"/>
                <w:lang w:val="en-US" w:eastAsia="zh-CN"/>
              </w:rPr>
            </w:pPr>
            <w:r>
              <w:rPr>
                <w:rFonts w:hint="eastAsia"/>
                <w:color w:val="000000"/>
                <w:sz w:val="28"/>
                <w:szCs w:val="28"/>
                <w:lang w:val="en-US" w:eastAsia="zh-CN"/>
              </w:rPr>
              <w:t>-13.04%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2</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2</w:t>
            </w:r>
          </w:p>
        </w:tc>
        <w:tc>
          <w:tcPr>
            <w:tcW w:w="1418" w:type="dxa"/>
            <w:vAlign w:val="top"/>
          </w:tcPr>
          <w:p>
            <w:pPr>
              <w:pStyle w:val="8"/>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default" w:eastAsia="仿宋_GB2312"/>
          <w:b/>
          <w:szCs w:val="32"/>
          <w:lang w:val="en-US"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19.17</w:t>
      </w:r>
      <w:r>
        <w:rPr>
          <w:rFonts w:hint="eastAsia" w:ascii="仿宋_GB2312" w:hAnsi="宋体"/>
          <w:szCs w:val="32"/>
        </w:rPr>
        <w:t>万元，比20</w:t>
      </w:r>
      <w:r>
        <w:rPr>
          <w:rFonts w:hint="eastAsia" w:ascii="仿宋_GB2312" w:hAnsi="宋体"/>
          <w:szCs w:val="32"/>
          <w:lang w:val="en-US" w:eastAsia="zh-CN"/>
        </w:rPr>
        <w:t>20</w:t>
      </w:r>
      <w:r>
        <w:rPr>
          <w:rFonts w:hint="eastAsia" w:ascii="仿宋_GB2312" w:hAnsi="宋体"/>
          <w:szCs w:val="32"/>
        </w:rPr>
        <w:t>年减少</w:t>
      </w:r>
      <w:r>
        <w:rPr>
          <w:rFonts w:hint="eastAsia" w:ascii="仿宋_GB2312" w:hAnsi="宋体"/>
          <w:szCs w:val="32"/>
          <w:lang w:val="en-US" w:eastAsia="zh-CN"/>
        </w:rPr>
        <w:t>21.82</w:t>
      </w:r>
      <w:r>
        <w:rPr>
          <w:rFonts w:hint="eastAsia" w:ascii="仿宋_GB2312" w:hAnsi="宋体"/>
          <w:szCs w:val="32"/>
        </w:rPr>
        <w:t>万元，降低</w:t>
      </w:r>
      <w:r>
        <w:rPr>
          <w:rFonts w:hint="eastAsia" w:ascii="仿宋_GB2312" w:hAnsi="宋体"/>
          <w:color w:val="auto"/>
          <w:szCs w:val="32"/>
          <w:lang w:val="en-US" w:eastAsia="zh-CN"/>
        </w:rPr>
        <w:t>53.23</w:t>
      </w:r>
      <w:r>
        <w:rPr>
          <w:rFonts w:hint="eastAsia" w:ascii="仿宋_GB2312" w:hAnsi="宋体"/>
          <w:szCs w:val="32"/>
        </w:rPr>
        <w:t>%。主要原因是</w:t>
      </w:r>
      <w:r>
        <w:rPr>
          <w:rFonts w:hint="eastAsia" w:ascii="仿宋_GB2312" w:hAnsi="宋体"/>
          <w:szCs w:val="32"/>
          <w:lang w:eastAsia="zh-CN"/>
        </w:rPr>
        <w:t>上年度增加创文经费</w:t>
      </w:r>
      <w:r>
        <w:rPr>
          <w:rFonts w:hint="eastAsia" w:ascii="仿宋_GB2312" w:hAnsi="宋体"/>
          <w:szCs w:val="32"/>
          <w:lang w:val="en-US" w:eastAsia="zh-CN"/>
        </w:rPr>
        <w:t>15万元，本年度由于人员减少，所以公用经费减少。</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0.59</w:t>
      </w:r>
      <w:r>
        <w:rPr>
          <w:rFonts w:hint="eastAsia" w:ascii="仿宋_GB2312"/>
          <w:szCs w:val="32"/>
        </w:rPr>
        <w:t>万元，其中：政府采购货物支出</w:t>
      </w:r>
      <w:r>
        <w:rPr>
          <w:rFonts w:hint="eastAsia" w:ascii="仿宋_GB2312"/>
          <w:szCs w:val="32"/>
          <w:lang w:val="en-US" w:eastAsia="zh-CN"/>
        </w:rPr>
        <w:t>0.59</w:t>
      </w:r>
      <w:r>
        <w:rPr>
          <w:rFonts w:hint="eastAsia" w:ascii="仿宋_GB2312"/>
          <w:szCs w:val="32"/>
        </w:rPr>
        <w:t>万元、政府采购工程支出</w:t>
      </w:r>
      <w:r>
        <w:rPr>
          <w:rFonts w:hint="eastAsia" w:ascii="仿宋_GB2312"/>
          <w:szCs w:val="32"/>
          <w:lang w:val="en-US" w:eastAsia="zh-CN"/>
        </w:rPr>
        <w:t>0</w:t>
      </w:r>
      <w:r>
        <w:rPr>
          <w:rFonts w:hint="eastAsia" w:ascii="仿宋_GB2312"/>
          <w:szCs w:val="32"/>
        </w:rPr>
        <w:t>万元、政府采购服务支出</w:t>
      </w:r>
      <w:r>
        <w:rPr>
          <w:rFonts w:hint="eastAsia" w:ascii="仿宋_GB2312"/>
          <w:szCs w:val="32"/>
          <w:lang w:val="en-US" w:eastAsia="zh-CN"/>
        </w:rPr>
        <w:t>0</w:t>
      </w:r>
      <w:r>
        <w:rPr>
          <w:rFonts w:hint="eastAsia" w:ascii="仿宋_GB2312"/>
          <w:szCs w:val="32"/>
        </w:rPr>
        <w:t>万元。</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年12月31日，本部门共有车辆</w:t>
      </w:r>
      <w:r>
        <w:rPr>
          <w:rFonts w:hint="eastAsia" w:ascii="仿宋_GB2312"/>
          <w:color w:val="FF0000"/>
          <w:szCs w:val="32"/>
          <w:lang w:val="en-US" w:eastAsia="zh-CN"/>
        </w:rPr>
        <w:t>1</w:t>
      </w:r>
      <w:r>
        <w:rPr>
          <w:rFonts w:hint="eastAsia" w:ascii="仿宋_GB2312"/>
          <w:szCs w:val="32"/>
        </w:rPr>
        <w:t>辆。其中，其他用车</w:t>
      </w:r>
      <w:r>
        <w:rPr>
          <w:rFonts w:hint="eastAsia" w:ascii="仿宋_GB2312"/>
          <w:szCs w:val="32"/>
          <w:lang w:val="en-US" w:eastAsia="zh-CN"/>
        </w:rPr>
        <w:t>1</w:t>
      </w:r>
      <w:r>
        <w:rPr>
          <w:rFonts w:hint="eastAsia" w:ascii="仿宋_GB2312"/>
          <w:szCs w:val="32"/>
        </w:rPr>
        <w:t>辆，其他用车主要是</w:t>
      </w:r>
      <w:r>
        <w:rPr>
          <w:rFonts w:hint="eastAsia" w:ascii="仿宋_GB2312"/>
          <w:szCs w:val="32"/>
          <w:lang w:eastAsia="zh-CN"/>
        </w:rPr>
        <w:t>单位日常工作</w:t>
      </w:r>
      <w:r>
        <w:rPr>
          <w:rFonts w:hint="eastAsia" w:ascii="仿宋_GB2312"/>
          <w:szCs w:val="32"/>
        </w:rPr>
        <w:t>；单价50万元（含）以上的通用设备</w:t>
      </w:r>
      <w:r>
        <w:rPr>
          <w:rFonts w:hint="eastAsia" w:ascii="仿宋_GB2312"/>
          <w:szCs w:val="32"/>
          <w:lang w:val="en-US" w:eastAsia="zh-CN"/>
        </w:rPr>
        <w:t>0</w:t>
      </w:r>
      <w:r>
        <w:rPr>
          <w:rFonts w:hint="eastAsia" w:ascii="仿宋_GB2312"/>
          <w:szCs w:val="32"/>
        </w:rPr>
        <w:t>台（套），单价100万元（含）以上专用设备</w:t>
      </w:r>
      <w:r>
        <w:rPr>
          <w:rFonts w:hint="eastAsia" w:ascii="仿宋_GB2312"/>
          <w:szCs w:val="32"/>
          <w:lang w:val="en-US" w:eastAsia="zh-CN"/>
        </w:rPr>
        <w:t>0</w:t>
      </w:r>
      <w:r>
        <w:rPr>
          <w:rFonts w:hint="eastAsia" w:ascii="仿宋_GB2312"/>
          <w:szCs w:val="32"/>
        </w:rPr>
        <w:t>台（套）。</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w:t>
      </w:r>
    </w:p>
    <w:p>
      <w:pPr>
        <w:numPr>
          <w:ilvl w:val="0"/>
          <w:numId w:val="2"/>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w:t>
      </w:r>
      <w:r>
        <w:rPr>
          <w:rFonts w:hint="eastAsia" w:ascii="仿宋_GB2312" w:hAnsi="仿宋_GB2312" w:cs="仿宋_GB2312"/>
          <w:sz w:val="32"/>
          <w:szCs w:val="32"/>
          <w:lang w:val="en-US" w:eastAsia="zh-CN"/>
        </w:rPr>
        <w:t>单位</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sz w:val="32"/>
          <w:szCs w:val="32"/>
          <w:lang w:val="en-US" w:eastAsia="zh-CN"/>
        </w:rPr>
        <w:t>和</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00万元以上的经费补助类</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188.59</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eastAsia="仿宋_GB2312" w:cs="仿宋_GB2312"/>
          <w:sz w:val="32"/>
          <w:szCs w:val="32"/>
          <w:lang w:val="en-US" w:eastAsia="zh-CN"/>
        </w:rPr>
        <w:t>部门</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6个</w:t>
      </w:r>
      <w:r>
        <w:rPr>
          <w:rFonts w:hint="eastAsia" w:ascii="仿宋_GB2312" w:hAnsi="仿宋_GB2312" w:eastAsia="仿宋_GB2312" w:cs="仿宋_GB2312"/>
          <w:sz w:val="32"/>
          <w:szCs w:val="32"/>
          <w:lang w:val="en-US" w:eastAsia="zh-CN"/>
        </w:rPr>
        <w:t>项目绩效自评综述</w:t>
      </w:r>
      <w:r>
        <w:rPr>
          <w:rFonts w:hint="eastAsia" w:ascii="仿宋_GB2312" w:hAnsi="仿宋_GB2312" w:cs="仿宋_GB2312"/>
          <w:sz w:val="32"/>
          <w:szCs w:val="32"/>
          <w:lang w:val="en-US" w:eastAsia="zh-CN"/>
        </w:rPr>
        <w:t>如下</w:t>
      </w:r>
      <w:r>
        <w:rPr>
          <w:rFonts w:hint="eastAsia" w:ascii="仿宋_GB2312" w:hAnsi="仿宋_GB2312" w:eastAsia="仿宋_GB2312" w:cs="仿宋_GB2312"/>
          <w:sz w:val="32"/>
          <w:szCs w:val="32"/>
          <w:lang w:val="en-US" w:eastAsia="zh-CN"/>
        </w:rPr>
        <w:t>：根据年初设定的绩效目标，项目自评得分为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188.59</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188.59</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3"/>
        </w:numPr>
        <w:ind w:left="640" w:leftChars="0" w:firstLine="0" w:firstLineChars="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农机购置补贴项目</w:t>
      </w:r>
      <w:r>
        <w:rPr>
          <w:rFonts w:hint="eastAsia" w:ascii="仿宋_GB2312" w:hAnsi="仿宋_GB2312" w:eastAsia="仿宋_GB2312" w:cs="仿宋_GB2312"/>
          <w:sz w:val="32"/>
          <w:szCs w:val="32"/>
          <w:lang w:val="en-US" w:eastAsia="zh-CN"/>
        </w:rPr>
        <w:t>项目绩效自评综述：</w:t>
      </w:r>
      <w:r>
        <w:rPr>
          <w:rFonts w:hint="eastAsia" w:ascii="仿宋_GB2312" w:hAnsi="仿宋_GB2312" w:cs="仿宋_GB2312"/>
          <w:sz w:val="32"/>
          <w:szCs w:val="32"/>
          <w:lang w:val="en-US" w:eastAsia="zh-CN"/>
        </w:rPr>
        <w:t>预算81.67万元，执行81.67万元，</w:t>
      </w:r>
      <w:r>
        <w:rPr>
          <w:rFonts w:hint="eastAsia" w:ascii="仿宋_GB2312" w:hAnsi="仿宋_GB2312" w:eastAsia="仿宋_GB2312" w:cs="仿宋_GB2312"/>
          <w:sz w:val="32"/>
          <w:szCs w:val="32"/>
          <w:lang w:val="en-US" w:eastAsia="zh-CN"/>
        </w:rPr>
        <w:t>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3"/>
        </w:numPr>
        <w:ind w:left="640" w:leftChars="0" w:firstLine="0" w:firstLineChars="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农机深松整地项目绩效自评综述：预算60万元，执行60万元，</w:t>
      </w:r>
      <w:r>
        <w:rPr>
          <w:rFonts w:hint="eastAsia" w:ascii="仿宋_GB2312" w:hAnsi="仿宋_GB2312" w:eastAsia="仿宋_GB2312" w:cs="仿宋_GB2312"/>
          <w:sz w:val="32"/>
          <w:szCs w:val="32"/>
          <w:lang w:val="en-US" w:eastAsia="zh-CN"/>
        </w:rPr>
        <w:t>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w:t>
      </w:r>
    </w:p>
    <w:p>
      <w:pPr>
        <w:numPr>
          <w:ilvl w:val="0"/>
          <w:numId w:val="3"/>
        </w:numPr>
        <w:ind w:left="640" w:leftChars="0" w:firstLine="0" w:firstLineChars="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老农机人员生活补助41.62万元自评综述：预算6偶万元，执行60万元，</w:t>
      </w:r>
      <w:r>
        <w:rPr>
          <w:rFonts w:hint="eastAsia" w:ascii="仿宋_GB2312" w:hAnsi="仿宋_GB2312" w:eastAsia="仿宋_GB2312" w:cs="仿宋_GB2312"/>
          <w:sz w:val="32"/>
          <w:szCs w:val="32"/>
          <w:lang w:val="en-US" w:eastAsia="zh-CN"/>
        </w:rPr>
        <w:t>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w:t>
      </w:r>
    </w:p>
    <w:p>
      <w:pPr>
        <w:numPr>
          <w:ilvl w:val="0"/>
          <w:numId w:val="3"/>
        </w:numPr>
        <w:ind w:left="640" w:leftChars="0" w:firstLine="0" w:firstLineChars="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农机购置补贴工作经费2万元自评综述：预算2万元，执行2万元，</w:t>
      </w:r>
      <w:r>
        <w:rPr>
          <w:rFonts w:hint="eastAsia" w:ascii="仿宋_GB2312" w:hAnsi="仿宋_GB2312" w:eastAsia="仿宋_GB2312" w:cs="仿宋_GB2312"/>
          <w:sz w:val="32"/>
          <w:szCs w:val="32"/>
          <w:lang w:val="en-US" w:eastAsia="zh-CN"/>
        </w:rPr>
        <w:t>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w:t>
      </w:r>
    </w:p>
    <w:p>
      <w:pPr>
        <w:numPr>
          <w:ilvl w:val="0"/>
          <w:numId w:val="3"/>
        </w:numPr>
        <w:ind w:left="640" w:leftChars="0" w:firstLine="0" w:firstLineChars="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农机深松整地补助项目工作经费1.8万元自评综述：预算1.8万元，执行1.8万元，</w:t>
      </w:r>
      <w:r>
        <w:rPr>
          <w:rFonts w:hint="eastAsia" w:ascii="仿宋_GB2312" w:hAnsi="仿宋_GB2312" w:eastAsia="仿宋_GB2312" w:cs="仿宋_GB2312"/>
          <w:sz w:val="32"/>
          <w:szCs w:val="32"/>
          <w:lang w:val="en-US" w:eastAsia="zh-CN"/>
        </w:rPr>
        <w:t>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w:t>
      </w:r>
    </w:p>
    <w:p>
      <w:pPr>
        <w:numPr>
          <w:ilvl w:val="0"/>
          <w:numId w:val="3"/>
        </w:numPr>
        <w:ind w:left="640" w:leftChars="0" w:firstLine="0" w:firstLineChars="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农机安全监理工作经费1.5万元自评综述：预算1.5万元，执行1.5万元，</w:t>
      </w:r>
      <w:r>
        <w:rPr>
          <w:rFonts w:hint="eastAsia" w:ascii="仿宋_GB2312" w:hAnsi="仿宋_GB2312" w:eastAsia="仿宋_GB2312" w:cs="仿宋_GB2312"/>
          <w:sz w:val="32"/>
          <w:szCs w:val="32"/>
          <w:lang w:val="en-US" w:eastAsia="zh-CN"/>
        </w:rPr>
        <w:t>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附：</w:t>
      </w:r>
      <w:r>
        <w:rPr>
          <w:rFonts w:hint="eastAsia" w:ascii="仿宋_GB2312" w:hAnsi="仿宋_GB2312" w:eastAsia="仿宋_GB2312" w:cs="仿宋_GB2312"/>
          <w:sz w:val="32"/>
          <w:szCs w:val="32"/>
          <w:lang w:val="en-US" w:eastAsia="zh-CN"/>
        </w:rPr>
        <w:t>公开项目对应的绩效自评价评分表</w:t>
      </w:r>
      <w:r>
        <w:rPr>
          <w:rFonts w:hint="eastAsia" w:ascii="仿宋_GB2312" w:hAnsi="仿宋_GB2312" w:cs="仿宋_GB2312"/>
          <w:sz w:val="32"/>
          <w:szCs w:val="32"/>
          <w:lang w:val="en-US" w:eastAsia="zh-CN"/>
        </w:rPr>
        <w:t>。</w:t>
      </w:r>
    </w:p>
    <w:p>
      <w:pPr>
        <w:numPr>
          <w:ilvl w:val="0"/>
          <w:numId w:val="2"/>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部门评价项目绩效评价结果。</w:t>
      </w:r>
    </w:p>
    <w:p>
      <w:pPr>
        <w:numPr>
          <w:ilvl w:val="0"/>
          <w:numId w:val="0"/>
        </w:numPr>
        <w:ind w:leftChars="200"/>
        <w:rPr>
          <w:rFonts w:hint="eastAsia" w:ascii="仿宋_GB2312" w:hAnsi="仿宋_GB2312" w:eastAsia="仿宋_GB2312" w:cs="仿宋_GB2312"/>
          <w:sz w:val="32"/>
          <w:szCs w:val="32"/>
          <w:lang w:val="en-US" w:eastAsia="zh-CN"/>
        </w:rPr>
      </w:pPr>
      <w:r>
        <w:rPr>
          <w:rFonts w:hint="eastAsia" w:ascii="仿宋_GB2312" w:hAnsi="仿宋_GB2312" w:cs="仿宋_GB2312"/>
          <w:b w:val="0"/>
          <w:bCs w:val="0"/>
          <w:sz w:val="32"/>
          <w:szCs w:val="32"/>
          <w:lang w:val="en-US" w:eastAsia="zh-CN"/>
        </w:rPr>
        <w:t>本单位无重点项目</w:t>
      </w:r>
      <w:r>
        <w:rPr>
          <w:rFonts w:hint="eastAsia" w:ascii="仿宋_GB2312" w:hAnsi="仿宋_GB2312" w:eastAsia="仿宋_GB2312" w:cs="仿宋_GB2312"/>
          <w:sz w:val="32"/>
          <w:szCs w:val="32"/>
          <w:lang w:val="en-US" w:eastAsia="zh-CN"/>
        </w:rPr>
        <w:t>评价报告向社会公开。</w:t>
      </w:r>
    </w:p>
    <w:p>
      <w:pPr>
        <w:numPr>
          <w:ilvl w:val="0"/>
          <w:numId w:val="4"/>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numPr>
          <w:ilvl w:val="0"/>
          <w:numId w:val="0"/>
        </w:numPr>
        <w:spacing w:line="580" w:lineRule="exact"/>
        <w:ind w:firstLine="1280" w:firstLineChars="400"/>
        <w:outlineLvl w:val="0"/>
        <w:rPr>
          <w:rFonts w:hint="eastAsia" w:ascii="仿宋_GB2312" w:eastAsia="仿宋_GB2312"/>
          <w:b w:val="0"/>
          <w:bCs/>
          <w:szCs w:val="32"/>
          <w:lang w:val="en-US" w:eastAsia="zh-CN"/>
        </w:rPr>
      </w:pPr>
      <w:r>
        <w:rPr>
          <w:rFonts w:hint="eastAsia" w:ascii="仿宋_GB2312"/>
          <w:b w:val="0"/>
          <w:bCs/>
          <w:szCs w:val="32"/>
          <w:lang w:eastAsia="zh-CN"/>
        </w:rPr>
        <w:t>无</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静乐县农业机械化服务中心</w:t>
      </w:r>
    </w:p>
    <w:p>
      <w:pPr>
        <w:ind w:firstLine="4160" w:firstLineChars="13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0AD70"/>
    <w:multiLevelType w:val="singleLevel"/>
    <w:tmpl w:val="DA60AD70"/>
    <w:lvl w:ilvl="0" w:tentative="0">
      <w:start w:val="1"/>
      <w:numFmt w:val="decimal"/>
      <w:suff w:val="nothing"/>
      <w:lvlText w:val="（%1）"/>
      <w:lvlJc w:val="left"/>
    </w:lvl>
  </w:abstractNum>
  <w:abstractNum w:abstractNumId="1">
    <w:nsid w:val="0F90E872"/>
    <w:multiLevelType w:val="singleLevel"/>
    <w:tmpl w:val="0F90E872"/>
    <w:lvl w:ilvl="0" w:tentative="0">
      <w:start w:val="1"/>
      <w:numFmt w:val="decimal"/>
      <w:suff w:val="nothing"/>
      <w:lvlText w:val="%1、"/>
      <w:lvlJc w:val="left"/>
      <w:pPr>
        <w:ind w:left="640" w:leftChars="0" w:firstLine="0" w:firstLineChars="0"/>
      </w:p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15230540"/>
    <w:rsid w:val="16654CDD"/>
    <w:rsid w:val="1A4A5C33"/>
    <w:rsid w:val="1AAC199D"/>
    <w:rsid w:val="2701594C"/>
    <w:rsid w:val="27426717"/>
    <w:rsid w:val="37943B50"/>
    <w:rsid w:val="3821117E"/>
    <w:rsid w:val="3C064B89"/>
    <w:rsid w:val="42C12CEC"/>
    <w:rsid w:val="44401A62"/>
    <w:rsid w:val="495520D0"/>
    <w:rsid w:val="4A012068"/>
    <w:rsid w:val="53A30631"/>
    <w:rsid w:val="5EC01F6A"/>
    <w:rsid w:val="63AB51DF"/>
    <w:rsid w:val="649C6DC9"/>
    <w:rsid w:val="6AB61AF1"/>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3426</Words>
  <Characters>4047</Characters>
  <Lines>0</Lines>
  <Paragraphs>0</Paragraphs>
  <TotalTime>0</TotalTime>
  <ScaleCrop>false</ScaleCrop>
  <LinksUpToDate>false</LinksUpToDate>
  <CharactersWithSpaces>4120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2022-07-29T04:09:31Z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6292A599F8424B30AA4FAEE6FCC20786</vt:lpwstr>
  </property>
</Properties>
</file>