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1071"/>
      <w:bookmarkStart w:id="1" w:name="_Toc32048"/>
      <w:bookmarkStart w:id="2" w:name="_Toc21118"/>
      <w:r>
        <w:rPr>
          <w:rFonts w:hint="eastAsia" w:ascii="华文中宋" w:hAnsi="华文中宋" w:eastAsia="华文中宋"/>
          <w:color w:val="auto"/>
          <w:sz w:val="44"/>
          <w:szCs w:val="44"/>
          <w:lang w:val="en-US" w:eastAsia="zh-CN"/>
        </w:rPr>
        <w:t>静乐县农业广播电视学校</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numPr>
          <w:ilvl w:val="0"/>
          <w:numId w:val="0"/>
        </w:numPr>
        <w:spacing w:before="0" w:beforeAutospacing="0" w:after="0" w:afterAutospacing="0" w:line="405" w:lineRule="atLeast"/>
        <w:ind w:firstLine="320" w:firstLineChars="1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面向社会、面向基层、服务三农。</w:t>
      </w:r>
    </w:p>
    <w:p>
      <w:pPr>
        <w:pStyle w:val="8"/>
        <w:spacing w:before="0" w:beforeAutospacing="0" w:after="0" w:afterAutospacing="0"/>
        <w:ind w:firstLine="320" w:firstLineChars="100"/>
        <w:rPr>
          <w:rFonts w:hint="eastAsia" w:ascii="仿宋_GB2312" w:eastAsia="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现代远程教育、中等职业教育、农民基层干部培训及其他涉农培训。</w:t>
      </w:r>
    </w:p>
    <w:p>
      <w:pPr>
        <w:pStyle w:val="3"/>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rPr>
          <w:rFonts w:hint="eastAsia"/>
        </w:rPr>
      </w:pPr>
      <w:r>
        <w:rPr>
          <w:rFonts w:hint="eastAsia" w:ascii="仿宋_GB2312" w:hAnsi="仿宋_GB2312" w:eastAsia="仿宋_GB2312" w:cs="仿宋_GB2312"/>
          <w:color w:val="000000"/>
          <w:sz w:val="32"/>
          <w:szCs w:val="32"/>
        </w:rPr>
        <w:t>我单位为</w:t>
      </w:r>
      <w:r>
        <w:rPr>
          <w:rFonts w:hint="eastAsia" w:ascii="仿宋_GB2312" w:hAnsi="仿宋_GB2312" w:eastAsia="仿宋_GB2312" w:cs="仿宋_GB2312"/>
          <w:color w:val="000000"/>
          <w:sz w:val="32"/>
          <w:szCs w:val="32"/>
          <w:lang w:eastAsia="zh-CN"/>
        </w:rPr>
        <w:t>全额</w:t>
      </w:r>
      <w:r>
        <w:rPr>
          <w:rFonts w:hint="eastAsia" w:ascii="仿宋_GB2312" w:hAnsi="仿宋_GB2312" w:eastAsia="仿宋_GB2312" w:cs="仿宋_GB2312"/>
          <w:color w:val="000000"/>
          <w:sz w:val="32"/>
          <w:szCs w:val="32"/>
        </w:rPr>
        <w:t>事业单位，</w:t>
      </w:r>
      <w:r>
        <w:rPr>
          <w:rFonts w:hint="eastAsia" w:ascii="仿宋_GB2312" w:hAnsi="仿宋_GB2312" w:eastAsia="仿宋_GB2312" w:cs="仿宋_GB2312"/>
          <w:color w:val="000000"/>
          <w:sz w:val="32"/>
          <w:szCs w:val="32"/>
          <w:lang w:eastAsia="zh-CN"/>
        </w:rPr>
        <w:t>事业</w:t>
      </w:r>
      <w:r>
        <w:rPr>
          <w:rFonts w:hint="eastAsia" w:ascii="仿宋_GB2312" w:hAnsi="仿宋_GB2312" w:eastAsia="仿宋_GB2312" w:cs="仿宋_GB2312"/>
          <w:color w:val="000000"/>
          <w:sz w:val="32"/>
          <w:szCs w:val="32"/>
        </w:rPr>
        <w:t>编制8</w:t>
      </w:r>
      <w:r>
        <w:rPr>
          <w:rFonts w:hint="eastAsia" w:ascii="仿宋_GB2312" w:hAnsi="仿宋_GB2312" w:eastAsia="仿宋_GB2312" w:cs="仿宋_GB2312"/>
          <w:color w:val="000000"/>
          <w:sz w:val="32"/>
          <w:szCs w:val="32"/>
          <w:lang w:eastAsia="zh-CN"/>
        </w:rPr>
        <w:t>名</w:t>
      </w:r>
      <w:r>
        <w:rPr>
          <w:rFonts w:hint="eastAsia" w:ascii="仿宋_GB2312" w:hAnsi="仿宋_GB2312" w:eastAsia="仿宋_GB2312" w:cs="仿宋_GB2312"/>
          <w:color w:val="000000"/>
          <w:sz w:val="32"/>
          <w:szCs w:val="32"/>
        </w:rPr>
        <w:t>，实有人员</w:t>
      </w:r>
      <w:r>
        <w:rPr>
          <w:rFonts w:hint="eastAsia" w:ascii="仿宋_GB2312" w:hAnsi="仿宋_GB2312" w:cs="仿宋_GB2312"/>
          <w:color w:val="000000"/>
          <w:sz w:val="32"/>
          <w:szCs w:val="32"/>
          <w:lang w:val="en-US" w:eastAsia="zh-CN"/>
        </w:rPr>
        <w:t>8</w:t>
      </w:r>
      <w:r>
        <w:rPr>
          <w:rFonts w:hint="eastAsia" w:ascii="仿宋_GB2312" w:hAnsi="仿宋_GB2312" w:eastAsia="仿宋_GB2312" w:cs="仿宋_GB2312"/>
          <w:color w:val="000000"/>
          <w:sz w:val="32"/>
          <w:szCs w:val="32"/>
        </w:rPr>
        <w:t>人。</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99.81</w:t>
      </w:r>
      <w:r>
        <w:rPr>
          <w:rFonts w:hint="eastAsia" w:ascii="仿宋_GB2312"/>
          <w:color w:val="auto"/>
          <w:szCs w:val="32"/>
        </w:rPr>
        <w:t>万元、支出总计</w:t>
      </w:r>
      <w:r>
        <w:rPr>
          <w:rFonts w:hint="eastAsia" w:ascii="仿宋_GB2312"/>
          <w:color w:val="auto"/>
          <w:szCs w:val="32"/>
          <w:lang w:val="en-US" w:eastAsia="zh-CN"/>
        </w:rPr>
        <w:t>99.81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4.97</w:t>
      </w:r>
      <w:r>
        <w:rPr>
          <w:rFonts w:hint="eastAsia" w:ascii="仿宋_GB2312"/>
          <w:color w:val="auto"/>
          <w:szCs w:val="32"/>
        </w:rPr>
        <w:t>万元，下降</w:t>
      </w:r>
      <w:r>
        <w:rPr>
          <w:rFonts w:hint="eastAsia" w:ascii="仿宋_GB2312"/>
          <w:color w:val="auto"/>
          <w:szCs w:val="32"/>
          <w:lang w:val="en-US" w:eastAsia="zh-CN"/>
        </w:rPr>
        <w:t>4.74</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4.97</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4.74</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本年度人员减少</w:t>
      </w:r>
      <w:r>
        <w:rPr>
          <w:rFonts w:hint="eastAsia" w:ascii="仿宋_GB2312"/>
          <w:color w:val="auto"/>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99.81</w:t>
      </w:r>
      <w:r>
        <w:rPr>
          <w:rFonts w:hint="eastAsia" w:ascii="仿宋_GB2312"/>
          <w:color w:val="auto"/>
          <w:szCs w:val="32"/>
        </w:rPr>
        <w:t>万元，其中：财政拨款收入</w:t>
      </w:r>
      <w:r>
        <w:rPr>
          <w:rFonts w:hint="eastAsia" w:ascii="仿宋_GB2312"/>
          <w:color w:val="auto"/>
          <w:szCs w:val="32"/>
          <w:lang w:val="en-US" w:eastAsia="zh-CN"/>
        </w:rPr>
        <w:t>99.81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color w:val="auto"/>
          <w:lang w:val="en-US" w:eastAsia="zh-CN"/>
        </w:rPr>
        <w:t>三、支出决算</w:t>
      </w:r>
      <w:r>
        <w:rPr>
          <w:rFonts w:hint="eastAsia" w:ascii="仿宋" w:hAnsi="仿宋" w:eastAsia="仿宋" w:cs="仿宋"/>
          <w:b/>
          <w:bCs w:val="0"/>
          <w:lang w:val="en-US" w:eastAsia="zh-CN"/>
        </w:rPr>
        <w:t>情况说明</w:t>
      </w:r>
      <w:bookmarkEnd w:id="15"/>
      <w:bookmarkEnd w:id="16"/>
    </w:p>
    <w:p>
      <w:pPr>
        <w:spacing w:line="580" w:lineRule="exact"/>
        <w:ind w:firstLine="640"/>
        <w:rPr>
          <w:rFonts w:hint="eastAsia" w:ascii="仿宋_GB2312" w:eastAsia="仿宋_GB2312"/>
          <w:szCs w:val="32"/>
          <w:lang w:eastAsia="zh-CN"/>
        </w:rPr>
      </w:pPr>
      <w:r>
        <w:rPr>
          <w:rFonts w:hint="eastAsia" w:ascii="仿宋_GB2312"/>
          <w:color w:val="auto"/>
          <w:szCs w:val="32"/>
        </w:rPr>
        <w:t>本年支出合计</w:t>
      </w:r>
      <w:r>
        <w:rPr>
          <w:rFonts w:hint="eastAsia" w:ascii="仿宋_GB2312"/>
          <w:color w:val="auto"/>
          <w:szCs w:val="32"/>
          <w:lang w:val="en-US" w:eastAsia="zh-CN"/>
        </w:rPr>
        <w:t>99.81</w:t>
      </w:r>
      <w:r>
        <w:rPr>
          <w:rFonts w:hint="eastAsia" w:ascii="仿宋_GB2312"/>
          <w:color w:val="auto"/>
          <w:szCs w:val="32"/>
        </w:rPr>
        <w:t>万元，其中：基本支出</w:t>
      </w:r>
      <w:r>
        <w:rPr>
          <w:rFonts w:hint="eastAsia" w:ascii="仿宋_GB2312"/>
          <w:color w:val="auto"/>
          <w:szCs w:val="32"/>
          <w:lang w:val="en-US" w:eastAsia="zh-CN"/>
        </w:rPr>
        <w:t>99.81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%；项目支出</w:t>
      </w:r>
      <w:r>
        <w:rPr>
          <w:rFonts w:hint="eastAsia" w:ascii="仿宋_GB2312"/>
          <w:color w:val="auto"/>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auto"/>
          <w:szCs w:val="32"/>
          <w:lang w:val="en-US" w:eastAsia="zh-CN"/>
        </w:rPr>
        <w:t>99.81</w:t>
      </w:r>
      <w:r>
        <w:rPr>
          <w:rFonts w:hint="eastAsia" w:ascii="仿宋_GB2312"/>
          <w:szCs w:val="32"/>
        </w:rPr>
        <w:t>万元、支出总计</w:t>
      </w:r>
      <w:r>
        <w:rPr>
          <w:rFonts w:hint="eastAsia" w:ascii="仿宋_GB2312"/>
          <w:color w:val="auto"/>
          <w:szCs w:val="32"/>
          <w:lang w:val="en-US" w:eastAsia="zh-CN"/>
        </w:rPr>
        <w:t>99.81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4.97</w:t>
      </w:r>
      <w:r>
        <w:rPr>
          <w:rFonts w:hint="eastAsia" w:ascii="仿宋_GB2312"/>
          <w:color w:val="auto"/>
          <w:szCs w:val="32"/>
        </w:rPr>
        <w:t>万元，下降</w:t>
      </w:r>
      <w:r>
        <w:rPr>
          <w:rFonts w:hint="eastAsia" w:ascii="仿宋_GB2312"/>
          <w:color w:val="auto"/>
          <w:szCs w:val="32"/>
          <w:lang w:val="en-US" w:eastAsia="zh-CN"/>
        </w:rPr>
        <w:t>4.74</w:t>
      </w:r>
      <w:r>
        <w:rPr>
          <w:rFonts w:hint="eastAsia" w:ascii="仿宋_GB2312"/>
          <w:color w:val="auto"/>
          <w:szCs w:val="32"/>
        </w:rPr>
        <w:t>%，财政拨款支出总计减少</w:t>
      </w:r>
      <w:r>
        <w:rPr>
          <w:rFonts w:hint="eastAsia" w:ascii="仿宋_GB2312"/>
          <w:color w:val="auto"/>
          <w:szCs w:val="32"/>
          <w:lang w:val="en-US" w:eastAsia="zh-CN"/>
        </w:rPr>
        <w:t>4.97</w:t>
      </w:r>
      <w:r>
        <w:rPr>
          <w:rFonts w:hint="eastAsia" w:ascii="仿宋_GB2312"/>
          <w:color w:val="auto"/>
          <w:szCs w:val="32"/>
        </w:rPr>
        <w:t>万元，下降</w:t>
      </w:r>
      <w:r>
        <w:rPr>
          <w:rFonts w:hint="eastAsia" w:ascii="仿宋_GB2312"/>
          <w:color w:val="auto"/>
          <w:szCs w:val="32"/>
          <w:lang w:val="en-US" w:eastAsia="zh-CN"/>
        </w:rPr>
        <w:t>4.74</w:t>
      </w:r>
      <w:r>
        <w:rPr>
          <w:rFonts w:hint="eastAsia" w:ascii="仿宋_GB2312"/>
          <w:color w:val="auto"/>
          <w:szCs w:val="32"/>
        </w:rPr>
        <w:t>%。主要原因是</w:t>
      </w:r>
      <w:r>
        <w:rPr>
          <w:rFonts w:hint="eastAsia" w:ascii="仿宋_GB2312"/>
          <w:color w:val="auto"/>
          <w:szCs w:val="32"/>
          <w:lang w:eastAsia="zh-CN"/>
        </w:rPr>
        <w:t>本年度人员减少</w:t>
      </w:r>
      <w:r>
        <w:rPr>
          <w:rFonts w:hint="eastAsia" w:ascii="仿宋_GB2312"/>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99.81</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4.97</w:t>
      </w:r>
      <w:r>
        <w:rPr>
          <w:rFonts w:hint="eastAsia" w:ascii="仿宋_GB2312"/>
          <w:color w:val="auto"/>
          <w:szCs w:val="32"/>
        </w:rPr>
        <w:t>万元，下降</w:t>
      </w:r>
      <w:r>
        <w:rPr>
          <w:rFonts w:hint="eastAsia" w:ascii="仿宋_GB2312"/>
          <w:color w:val="auto"/>
          <w:szCs w:val="32"/>
          <w:lang w:val="en-US" w:eastAsia="zh-CN"/>
        </w:rPr>
        <w:t>4.74</w:t>
      </w:r>
      <w:r>
        <w:rPr>
          <w:rFonts w:hint="eastAsia" w:ascii="仿宋_GB2312"/>
          <w:color w:val="auto"/>
          <w:szCs w:val="32"/>
        </w:rPr>
        <w:t>%。主要原因是</w:t>
      </w:r>
      <w:r>
        <w:rPr>
          <w:rFonts w:hint="eastAsia" w:ascii="仿宋_GB2312"/>
          <w:color w:val="auto"/>
          <w:szCs w:val="32"/>
          <w:lang w:eastAsia="zh-CN"/>
        </w:rPr>
        <w:t>本年度人员减少</w:t>
      </w:r>
      <w:r>
        <w:rPr>
          <w:rFonts w:hint="eastAsia" w:ascii="仿宋_GB2312"/>
          <w:color w:val="auto"/>
          <w:szCs w:val="32"/>
        </w:rPr>
        <w:t>。其中，</w:t>
      </w:r>
      <w:r>
        <w:rPr>
          <w:rFonts w:hint="eastAsia" w:ascii="仿宋_GB2312"/>
          <w:color w:val="auto"/>
          <w:szCs w:val="32"/>
          <w:lang w:val="en-US" w:eastAsia="zh-CN"/>
        </w:rPr>
        <w:t>政府性基金预算支出</w:t>
      </w:r>
      <w:r>
        <w:rPr>
          <w:rFonts w:hint="eastAsia" w:ascii="仿宋_GB2312"/>
          <w:color w:val="auto"/>
          <w:szCs w:val="32"/>
        </w:rPr>
        <w:t>万元。</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99.81</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99.81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109.81</w:t>
      </w:r>
      <w:r>
        <w:rPr>
          <w:rFonts w:hint="eastAsia"/>
          <w:color w:val="auto"/>
          <w:szCs w:val="32"/>
        </w:rPr>
        <w:t>万元，支出决算</w:t>
      </w:r>
      <w:r>
        <w:rPr>
          <w:rFonts w:hint="eastAsia"/>
          <w:color w:val="auto"/>
          <w:szCs w:val="32"/>
          <w:lang w:val="en-US" w:eastAsia="zh-CN"/>
        </w:rPr>
        <w:t>99.81</w:t>
      </w:r>
      <w:r>
        <w:rPr>
          <w:rFonts w:hint="eastAsia"/>
          <w:color w:val="auto"/>
          <w:szCs w:val="32"/>
        </w:rPr>
        <w:t>万元，完成年初预算的</w:t>
      </w:r>
      <w:r>
        <w:rPr>
          <w:rFonts w:hint="eastAsia"/>
          <w:color w:val="auto"/>
          <w:szCs w:val="32"/>
          <w:lang w:val="en-US" w:eastAsia="zh-CN"/>
        </w:rPr>
        <w:t>90.09</w:t>
      </w:r>
      <w:r>
        <w:rPr>
          <w:color w:val="auto"/>
          <w:szCs w:val="32"/>
        </w:rPr>
        <w:t>%</w:t>
      </w:r>
      <w:r>
        <w:rPr>
          <w:rFonts w:hint="eastAsia"/>
          <w:color w:val="auto"/>
          <w:szCs w:val="32"/>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农林水</w:t>
            </w:r>
            <w:r>
              <w:rPr>
                <w:rFonts w:hint="eastAsia" w:ascii="仿宋" w:hAnsi="仿宋" w:eastAsia="仿宋" w:cs="仿宋"/>
                <w:color w:val="auto"/>
                <w:sz w:val="24"/>
                <w:szCs w:val="24"/>
              </w:rPr>
              <w:t>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104.78</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99.81</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w:t>
            </w:r>
          </w:p>
        </w:tc>
        <w:tc>
          <w:tcPr>
            <w:tcW w:w="2479" w:type="dxa"/>
            <w:vAlign w:val="top"/>
          </w:tcPr>
          <w:p>
            <w:pPr>
              <w:ind w:firstLine="480" w:firstLineChars="2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农业农村支出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104.78</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99.81</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2130104</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eastAsia="zh-CN"/>
              </w:rPr>
              <w:t>事业</w:t>
            </w:r>
            <w:r>
              <w:rPr>
                <w:rFonts w:hint="eastAsia" w:ascii="仿宋" w:hAnsi="仿宋" w:eastAsia="仿宋" w:cs="仿宋"/>
                <w:color w:val="auto"/>
                <w:sz w:val="24"/>
                <w:szCs w:val="24"/>
              </w:rPr>
              <w:t>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104.78</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99.81</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-47.43%</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104.78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99.81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98.63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95.35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6.15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4.46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-27.48%</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 w:hAnsi="仿宋" w:eastAsia="仿宋" w:cs="仿宋"/>
          <w:color w:val="auto"/>
          <w:sz w:val="30"/>
          <w:szCs w:val="30"/>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99.81</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95.35</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 w:hAnsi="仿宋" w:eastAsia="仿宋" w:cs="仿宋"/>
          <w:color w:val="auto"/>
          <w:sz w:val="30"/>
          <w:szCs w:val="30"/>
        </w:rPr>
        <w:t>基本工资、津贴补贴、</w:t>
      </w:r>
      <w:r>
        <w:rPr>
          <w:rFonts w:hint="eastAsia" w:ascii="仿宋" w:hAnsi="仿宋" w:eastAsia="仿宋" w:cs="仿宋"/>
          <w:color w:val="auto"/>
          <w:sz w:val="30"/>
          <w:szCs w:val="30"/>
          <w:lang w:eastAsia="zh-CN"/>
        </w:rPr>
        <w:t>绩效工资、</w:t>
      </w:r>
      <w:r>
        <w:rPr>
          <w:rFonts w:hint="eastAsia" w:ascii="仿宋" w:hAnsi="仿宋" w:eastAsia="仿宋" w:cs="仿宋"/>
          <w:color w:val="auto"/>
          <w:sz w:val="30"/>
          <w:szCs w:val="30"/>
        </w:rPr>
        <w:t>社保缴费、采暖补贴等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4.46</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w:t>
      </w:r>
      <w:r>
        <w:rPr>
          <w:rFonts w:hint="eastAsia" w:ascii="仿宋" w:hAnsi="仿宋" w:eastAsia="仿宋" w:cs="仿宋"/>
          <w:color w:val="auto"/>
          <w:sz w:val="30"/>
          <w:szCs w:val="30"/>
        </w:rPr>
        <w:t>工会福利费。</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color w:val="auto"/>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eastAsia="zh-CN"/>
        </w:rPr>
        <w:t>本单位无</w:t>
      </w:r>
      <w:r>
        <w:rPr>
          <w:rFonts w:hint="eastAsia" w:ascii="仿宋_GB2312"/>
          <w:szCs w:val="32"/>
        </w:rPr>
        <w:t>“三公”经费</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eastAsia="仿宋_GB2312"/>
          <w:b/>
          <w:szCs w:val="32"/>
          <w:lang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color w:val="auto"/>
          <w:szCs w:val="32"/>
        </w:rPr>
        <w:t>政府采购支出总额</w:t>
      </w:r>
      <w:r>
        <w:rPr>
          <w:rFonts w:hint="eastAsia" w:ascii="仿宋_GB2312"/>
          <w:color w:val="auto"/>
          <w:szCs w:val="32"/>
          <w:lang w:val="en-US" w:eastAsia="zh-CN"/>
        </w:rPr>
        <w:t>0.79</w:t>
      </w:r>
      <w:r>
        <w:rPr>
          <w:rFonts w:hint="eastAsia" w:ascii="仿宋_GB2312"/>
          <w:color w:val="auto"/>
          <w:szCs w:val="32"/>
        </w:rPr>
        <w:t>万元，其中：政府采购货物支出</w:t>
      </w:r>
      <w:r>
        <w:rPr>
          <w:rFonts w:hint="eastAsia" w:ascii="仿宋_GB2312"/>
          <w:color w:val="auto"/>
          <w:szCs w:val="32"/>
          <w:lang w:val="en-US" w:eastAsia="zh-CN"/>
        </w:rPr>
        <w:t>0.79</w:t>
      </w:r>
      <w:r>
        <w:rPr>
          <w:rFonts w:hint="eastAsia" w:ascii="仿宋_GB2312"/>
          <w:color w:val="auto"/>
          <w:szCs w:val="32"/>
        </w:rPr>
        <w:t>万元</w:t>
      </w:r>
      <w:r>
        <w:rPr>
          <w:rFonts w:hint="eastAsia" w:ascii="仿宋_GB2312"/>
          <w:color w:val="auto"/>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w:t>
      </w:r>
      <w:r>
        <w:rPr>
          <w:rFonts w:hint="eastAsia" w:ascii="仿宋_GB2312"/>
          <w:szCs w:val="32"/>
          <w:lang w:eastAsia="zh-CN"/>
        </w:rPr>
        <w:t>无国有资产占用情况</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2021年本单位无重点项目绩效目标情况</w:t>
      </w:r>
    </w:p>
    <w:p>
      <w:pPr>
        <w:numPr>
          <w:ilvl w:val="0"/>
          <w:numId w:val="2"/>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r>
        <w:rPr>
          <w:rFonts w:hint="eastAsia" w:ascii="仿宋_GB2312" w:hAnsi="仿宋_GB2312" w:cs="仿宋_GB2312"/>
          <w:b/>
          <w:bCs/>
          <w:sz w:val="32"/>
          <w:szCs w:val="32"/>
          <w:lang w:val="en-US" w:eastAsia="zh-CN"/>
        </w:rPr>
        <w:t>无</w:t>
      </w:r>
    </w:p>
    <w:p>
      <w:pPr>
        <w:numPr>
          <w:ilvl w:val="0"/>
          <w:numId w:val="2"/>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部门决算中项目绩效自评结果。</w:t>
      </w:r>
    </w:p>
    <w:p>
      <w:pPr>
        <w:numPr>
          <w:ilvl w:val="0"/>
          <w:numId w:val="0"/>
        </w:numPr>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本单位无重点</w:t>
      </w:r>
      <w:r>
        <w:rPr>
          <w:rFonts w:hint="eastAsia" w:ascii="仿宋_GB2312" w:hAnsi="仿宋_GB2312" w:eastAsia="仿宋_GB2312" w:cs="仿宋_GB2312"/>
          <w:sz w:val="32"/>
          <w:szCs w:val="32"/>
          <w:lang w:val="en-US" w:eastAsia="zh-CN"/>
        </w:rPr>
        <w:t>项目向社会公开，</w:t>
      </w:r>
    </w:p>
    <w:p>
      <w:pPr>
        <w:numPr>
          <w:ilvl w:val="0"/>
          <w:numId w:val="2"/>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p>
    <w:p>
      <w:pPr>
        <w:numPr>
          <w:ilvl w:val="0"/>
          <w:numId w:val="0"/>
        </w:numPr>
        <w:ind w:leftChars="200"/>
        <w:rPr>
          <w:rFonts w:hint="eastAsia" w:ascii="仿宋_GB2312" w:hAnsi="仿宋_GB2312" w:eastAsia="仿宋_GB2312" w:cs="仿宋_GB2312"/>
          <w:sz w:val="32"/>
          <w:szCs w:val="32"/>
          <w:lang w:val="en-US" w:eastAsia="zh-CN"/>
        </w:rPr>
      </w:pPr>
      <w:r>
        <w:rPr>
          <w:rFonts w:hint="eastAsia" w:ascii="仿宋_GB2312" w:hAnsi="仿宋_GB2312" w:cs="仿宋_GB2312"/>
          <w:b w:val="0"/>
          <w:bCs w:val="0"/>
          <w:sz w:val="32"/>
          <w:szCs w:val="32"/>
          <w:lang w:val="en-US" w:eastAsia="zh-CN"/>
        </w:rPr>
        <w:t>本单位无重点项目</w:t>
      </w:r>
      <w:r>
        <w:rPr>
          <w:rFonts w:hint="eastAsia" w:ascii="仿宋_GB2312" w:hAnsi="仿宋_GB2312" w:eastAsia="仿宋_GB2312" w:cs="仿宋_GB2312"/>
          <w:sz w:val="32"/>
          <w:szCs w:val="32"/>
          <w:lang w:val="en-US" w:eastAsia="zh-CN"/>
        </w:rPr>
        <w:t>评价报告向社会公开。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单位名称：静乐县农业广播电视学校</w:t>
      </w:r>
    </w:p>
    <w:p>
      <w:pPr>
        <w:ind w:firstLine="4800" w:firstLineChars="1500"/>
        <w:rPr>
          <w:rFonts w:hint="eastAsia" w:eastAsia="仿宋_GB2312"/>
          <w:lang w:val="en-US" w:eastAsia="zh-CN"/>
        </w:rPr>
      </w:pPr>
      <w:r>
        <w:rPr>
          <w:rFonts w:hint="eastAsia"/>
          <w:lang w:val="en-US" w:eastAsia="zh-CN"/>
        </w:rPr>
        <w:t>二〇二二年六月六</w:t>
      </w:r>
      <w:bookmarkStart w:id="33" w:name="_GoBack"/>
      <w:bookmarkEnd w:id="33"/>
      <w:r>
        <w:rPr>
          <w:rFonts w:hint="eastAsia"/>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EA11C"/>
    <w:multiLevelType w:val="singleLevel"/>
    <w:tmpl w:val="123EA11C"/>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mZDJhNGFiMTQ0YWU5ZThhZmU5ZGI4NGViYmIxNzkifQ=="/>
  </w:docVars>
  <w:rsids>
    <w:rsidRoot w:val="495520D0"/>
    <w:rsid w:val="03696819"/>
    <w:rsid w:val="16654CDD"/>
    <w:rsid w:val="1A4A5C33"/>
    <w:rsid w:val="2701594C"/>
    <w:rsid w:val="27426717"/>
    <w:rsid w:val="337233F9"/>
    <w:rsid w:val="37943B50"/>
    <w:rsid w:val="3821117E"/>
    <w:rsid w:val="385C36E7"/>
    <w:rsid w:val="42C12CEC"/>
    <w:rsid w:val="44401A62"/>
    <w:rsid w:val="495520D0"/>
    <w:rsid w:val="4A012068"/>
    <w:rsid w:val="53A30631"/>
    <w:rsid w:val="5EC01F6A"/>
    <w:rsid w:val="63AB51DF"/>
    <w:rsid w:val="649C6DC9"/>
    <w:rsid w:val="6AB61AF1"/>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3753</Words>
  <Characters>4130</Characters>
  <Lines>0</Lines>
  <Paragraphs>0</Paragraphs>
  <TotalTime>0</TotalTime>
  <ScaleCrop>false</ScaleCrop>
  <LinksUpToDate>false</LinksUpToDate>
  <CharactersWithSpaces>4220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2022-07-19T03:56:16Z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6292A599F8424B30AA4FAEE6FCC20786</vt:lpwstr>
  </property>
</Properties>
</file>