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晋财文【2021】34号 公共文化服务体系建设专项资金（戏曲进乡村）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静乐县文化和旅游局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静乐县文化和旅游局-045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实施送戏下乡项目，为所辖12个乡镇每两个月配送一场地方戏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晋财文【2021】34号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支持完善公共文化服务体系，提升公共文化服务水平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《中央补助地方公共文化服务体系建设专项资金管理暂行办法》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按照有关规定，加强资金管理，加快执行进度，做到专款专用，确保绩效目标如期实现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56.69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14.69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56.69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14.69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56.69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14.69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27.36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12.67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12.67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14.69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29.33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29.33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29.33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48.26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30.17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30.17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按照省、市文件精神和我县实际，完成12个乡镇每两个月配送一场戏的演出指标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丰富公共文化服务供给，丰富群众精神文化需求，带动地方戏曲传承发展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晋财文【2021】34号 公共文化服务体系建设专项资金（戏曲进乡村）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91.79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48.26%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4.82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完成戏曲进乡村演出场次（场）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72场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演出服务乡镇覆盖率（%）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送戏下乡活动质量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项目完成时间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2021年底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2021年底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持续提升人民群众精神文化生活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公共文化服务供给持续增加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弘扬中华优秀传统文化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长期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促进戏曲繁荣发展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长期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演出观众满意度（%）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完成12个乡镇每两个月一场戏指标，弘扬戏曲文化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完成72场戏的任务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公共文化服务供给持续增加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促进戏曲繁荣发展，群众满意度高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加强资金管理，专款专用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加强资金管理，专款专用，加快资金进度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48.26%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48.26%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4.82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上年结转资金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演出服务乡镇覆盖率（%）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完成戏曲进乡村演出场次（场）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72场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85.71%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8.57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2021年合并两个乡镇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送戏下乡活动质量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项目完成时间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2021年底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2021年底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公共文化服务供给持续增加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103.26%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持续提升人民群众精神文化生活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103.26%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弘扬中华优秀传统文化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长期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促进戏曲繁荣发展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长期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演出观众满意度（%）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