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洞子头核心区道路系统一期工程划拨土地相关费用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静乐现代农业产业示范区管理委员会-601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根据示范区工作所需，洞子头核心区道路系统一期工程划拨土地支付耕地开垦费3095446元，耕地占用税1169952元。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政府批示、静政土专批字【2021】号、静乐县天柱山现代清洁产业园道路系统一期工程建设项目用地（缴费通知单）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按照《静乐县天柱山现代清洁产业园道路系统一期工程建设 》要求，完善产业园道路基础设施，提高道路通行能力和服务设施水平，充分发挥其交通潜能的需求。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2020年专项债券（忻财债【2020】23号）天柱山道路建设、静政土专批字【2021】号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按照《静政土专批字【2021】号》的要求。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426.54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按照《静乐县天柱山现代清洁产业园道路系统一期工程建设 》要求，需要划拨土地8.8099公顷。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按照《静乐县天柱山现代清洁产业园道路系统一期工程建设 》要求，完成划拨土地8.8099公顷。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洞子头核心区道路系统一期工程划拨土地相关费用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划拨土地公顷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8.8099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8.8099公顷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获得划拨土地决定书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费用支付及时性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洞子头河西区道路用地到位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用地到位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洞子头核心区“静乐县天柱山现代清洁产业园道路系统一期工程建设项目”提供土地资源，按照静乐县2020年度第1、2批次建设用地规划和《静政土专批字【2021】号》文件精神执行。资金按照自然资源局开具缴费通知单缴纳土地开垦费和税费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位置汪村镇洞子头、善应村，宗地编号为JLHB2021012号，面积为8.8099公顷。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为示范区基础设施建设提供土地资源保障。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为示范区基础设施建设提供土地资源保障。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根据规划做好土地储备，按照向政府请示、政府出具批复，向财政申请资金的流程，做好项目预算、项目编制，在项目实施过程中加强对项目的实施前、实施中、实施后的监督管理。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在项目实施过程中加强对项目的实施前、实施中、实施后的监督管理。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划拨土地公顷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8.8099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8.8099公顷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获得划拨土地决定书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费用支付及时性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洞子头河西区道路用地到位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用地到位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3224205E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2022-08-15T08:23:31Z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