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数字化档案建设</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静乐县档案馆</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静乐县人民政府办公室-005</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为了进一步促进档案事业全面、协调、可持续发展，通过运用先进技术，构建档案收集、管理、保存、利用等管理体系，实现档案资源的高度智能化管理和开发利用，从而建设出具有档案信息来源多元化、档案实体管理物联化、电子文件归档和接收网络化、档案数据存储集约化、档案信息开发智能化、档案信息服务移动化等特点的数字档案馆系统。　　　通过该项目的建设达到两个具体目标，一是使档案信息化工作全面适应忻州市经济、社会、文化发展，创建标准规范、技术领先、管理一流、模式先进的数字档案馆。</w:t>
      </w:r>
    </w:p>
    <w:p>
      <w:pPr>
        <w:pStyle w:val="44"/>
        <w:ind w:left="280" w:firstLine="562"/>
        <w:rPr>
          <w:lang w:eastAsia="zh-CN"/>
        </w:rPr>
      </w:pPr>
      <w:r>
        <w:rPr>
          <w:rFonts w:hint="eastAsia"/>
          <w:b/>
          <w:bCs/>
          <w:lang w:val="en-US" w:eastAsia="zh-CN"/>
        </w:rPr>
        <w:t>立项依据：</w:t>
      </w:r>
      <w:r>
        <w:rPr>
          <w:rFonts w:hint="eastAsia"/>
          <w:lang w:eastAsia="zh-CN"/>
        </w:rPr>
        <w:t>《全省档案工作专项考核实施细则（试行）》、</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为了进一步促进档案事业全面、协调、可持续发展，通过运用先进技术，构建档案收集、管理、保存、利用等管理体系，实现档案资源的高度智能化管理和开发利用，从而建设出具有档案信息来源多元化、档案实体管理物联化、电子文件归档和接收网络化、档案数据存储集约化、档案信息开发智能化、档案信息服务移动化等特点的数字档案馆系统。</w:t>
      </w:r>
    </w:p>
    <w:p>
      <w:pPr>
        <w:pStyle w:val="44"/>
        <w:ind w:left="280" w:firstLine="562"/>
        <w:rPr>
          <w:lang w:eastAsia="zh-CN"/>
        </w:rPr>
      </w:pPr>
      <w:r>
        <w:rPr>
          <w:rFonts w:hint="eastAsia"/>
          <w:b/>
          <w:bCs/>
          <w:lang w:val="en-US" w:eastAsia="zh-CN"/>
        </w:rPr>
        <w:t>保证项目实施的措施与制度：</w:t>
      </w:r>
      <w:r>
        <w:rPr>
          <w:rFonts w:hint="eastAsia"/>
          <w:lang w:eastAsia="zh-CN"/>
        </w:rPr>
        <w:t>制订数字化档案馆建设方案，政府评估、公开招标</w:t>
      </w:r>
    </w:p>
    <w:p>
      <w:pPr>
        <w:pStyle w:val="44"/>
        <w:ind w:left="280" w:firstLine="562"/>
        <w:rPr>
          <w:lang w:eastAsia="zh-CN"/>
        </w:rPr>
      </w:pPr>
      <w:r>
        <w:rPr>
          <w:rFonts w:hint="eastAsia"/>
          <w:b/>
          <w:bCs/>
          <w:lang w:val="en-US" w:eastAsia="zh-CN"/>
        </w:rPr>
        <w:t>项目实施计划：</w:t>
      </w:r>
      <w:r>
        <w:rPr>
          <w:rFonts w:hint="eastAsia"/>
          <w:lang w:eastAsia="zh-CN"/>
        </w:rPr>
        <w:t>2021年投入289万元，主要解决档案馆内部的问题为主，进一步强化整合档案馆内部的数字资源、强化内部数字资源管理、实现电子档案归档案管理及接收进馆，同时完善局域网的软硬件设施建设，保证档案信息化建设取得初步成果；主要以建设政务外网为主，建设政务外网平台，在政务外网平台上构建“数字档案”馆室一体化平台：包含电子文件归档处理系统、集中式档案室管理系统、电子档案移交接收系统、业务后台管理系统，以及互联网档案利用服务平台，实现政务外网上数据大集中、数据高共享，提供更便利的档案利用服务。主要是建设互联网平台上的一些系统，实现互联网上面向社会公众的档案利用服务。完善互联网的软硬件设施建设。</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3100000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3100000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3100000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3100000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3100000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档案数据存储集约化，档案信息开放智能化、档案信息服务移动等特点的数字档案馆系统。</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档案馆内部的数字资源、强化内部数字资源管理、实现电子档案归档管理及接收进馆。</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数字化档案建设</w:t>
      </w:r>
      <w:r>
        <w:rPr>
          <w:rFonts w:hint="eastAsia"/>
          <w:lang w:eastAsia="zh-CN"/>
        </w:rPr>
        <w:t>项目绩效自评价结果为:总得分</w:t>
      </w:r>
      <w:r>
        <w:rPr>
          <w:color w:val=""/>
          <w:u w:val="none"/>
        </w:rPr>
        <w:t>94.38</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新建（购）应用系统与平台数量</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一套</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新建（购）系统验收通过率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5.63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系统上线及时性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系统安全等级达标率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系统功能模块使用率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使用者满意度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档案数字化是一种新型的档案信息管理模式，它把各种载体的档案资源转化为数字化是档案信息，以数字化是形式存储，网络化的形式互相连接。</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数字档案可实现档案管理的数字化和自动化，便于检索和借阅。有效的提高工作效率。</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提高经济效益，数字化管理档案使传统的以纸质为载体的档案信息对象转为机读档案，不仅节约了保管费用，而且查阅方便迅速。</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有利于促进公共档案服务能力拓张和实现档案信息资源和社会共享，反响力良好</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数字化可以是档案管理流程更加顺畅，系统可为档案的完整，准确，安全提供有力保障。</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档案数字化存在的问题是企业档案是一项复杂工程，重视不够，管理模式落后。</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档案工作的数字化建设是顺应潮流、适应时代发展的新举措，新要求。</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新建（购）应用系统与平台数量</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一套</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新建（购）系统验收通过率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5.63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部分还没有完工。</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系统上线及时性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系统安全等级达标率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101.01%</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系统功能模块使用率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101.01%</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使用者满意度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