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晋财文【2020】107号 公共文化服务体系建设专项资金（农村文化建设基数部分）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静乐县文化和旅游局-045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引导和支持地方提供基本公共文化服务项目，改善基层公共文化设施条件，加快构建现代公共文化服务标准化、均等化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晋财文【2020】107号、忻财教【2020】131号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加快构建现代公共文化服务体系建设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专项资金使用管理制度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加强资金管理，专款专用，做好农村文化建设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81.18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32.47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24.35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81.18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32.47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24.35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138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138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81.18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32.47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24.35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90.9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90.9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66.35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14.27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10.28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47.1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47.1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14.83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18.2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14.07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65.87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65.87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81.73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43.95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42.22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为乡镇综合文化站、村文化服务中心等配套设备设施，提升公共文化体系建设水平，满足基层群众精神文化需求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引导和支持地方提供基本公共文化服务项目，改善基层公共文化设施条件，加快构建现代公共文化服务标准化、均等化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晋财文【2020】107号 公共文化服务体系建设专项资金（农村文化建设基数部分）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96.02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65.86%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6.58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统筹开展宣传展览等文化活动（次）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为乡镇综合文化站、村文化服务中心配套设备设施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12个乡镇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安全有序完成文化、宣传展览活动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设施设备验收合格率（%）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服务时效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群众文化活动覆盖率（%）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满足群众精神文化需求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10.69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群众对基本公共文化服务满意度（%）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为乡镇、村文化配套设施，改善基层公共文化服务条件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为12个小乡镇配套文化设施设备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丰富农村群众生活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群众满意度高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加强资金管理，专款专用，做好农村文化建设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加强资金管理，专款专用，做好农村文化建设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65.86%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65.86%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6.58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年底支付系统关闭，未能及时支出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统筹开展宣传展览等文化活动（次）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为乡镇综合文化站、村文化服务中心配套设备设施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12个乡镇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安全有序完成文化、宣传展览活动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完成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设施设备验收合格率（%）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服务时效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全年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群众文化活动覆盖率（%）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106.67%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满足群众精神文化需求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10.69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群众对基本公共文化服务满意度（%）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11.25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