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危改资金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静乐县神峪沟乡人民政府-511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上年危房改造项目，在结算过程中重复支付李绪怀15044.52元，导致占用其他村危改资金预算指标，该笔资金已于2020年12月23日收回到财政，现申请拨付。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财政预算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危房改造项目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上级文件精神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支付高俊生等3个工程队危房改造资金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保证危房改造项目顺利进行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危房改造项目顺利进行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危改资金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危房改造工程队数量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项目验收合格率（%）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危房改造项目资金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1.504452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1.504452万元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危房改造项目顺利进行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项目可持续年限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项目按期实施，按照预算圆满执行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危改项目按期实施完成，工程款按期拨付三个工程队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危房改造项目顺利实施，获得群众高度认可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群众满意度达到100%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多个工程队按期推进，确保项目质量和进度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多个工程队进行施工，协调困难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加强管理，促进协调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危房改造工程队数量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项目验收合格率（%）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提前完成任务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危房改造项目资金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1.504452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1.504452万元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危房改造项目顺利进行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项目可持续年限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5年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