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en-US" w:eastAsia="zh-CN"/>
        </w:rPr>
      </w:pPr>
      <w:bookmarkStart w:id="0" w:name="_Toc32048"/>
      <w:bookmarkStart w:id="1" w:name="_Toc151"/>
      <w:bookmarkStart w:id="2" w:name="_Toc31071"/>
      <w:bookmarkStart w:id="3" w:name="_Toc21118"/>
      <w:bookmarkStart w:id="4" w:name="_Toc3696"/>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残疾人联合会</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bookmarkEnd w:id="3"/>
      <w:bookmarkEnd w:id="4"/>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_Toc17954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_Toc17954 \h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_Toc9917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_Toc9917 \h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_Toc21543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_Toc21543 \h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_Toc30055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_Toc30055 \h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_Toc4002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_Toc4002 \h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_Toc6061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_Toc6061 \h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_Toc18764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_Toc18764 \h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_Toc11615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_Toc11615 \h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四、一般公共预算财政拨款支出决算情况说明</w:t>
      </w:r>
      <w:r>
        <w:tab/>
      </w:r>
      <w:r>
        <w:fldChar w:fldCharType="begin"/>
      </w:r>
      <w:r>
        <w:instrText xml:space="preserve"> PAGEREF _Toc21442 \h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_Toc28784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五、一般公共预算财政拨款基本支出决算情况说明</w:t>
      </w:r>
      <w:r>
        <w:tab/>
      </w:r>
      <w:r>
        <w:fldChar w:fldCharType="begin"/>
      </w:r>
      <w:r>
        <w:instrText xml:space="preserve"> PAGEREF _Toc28784 \h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_Toc5078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六、一般公共预算财政拨款“三公”经费支出决算情况说明</w:t>
      </w:r>
      <w:r>
        <w:tab/>
      </w:r>
      <w:r>
        <w:fldChar w:fldCharType="begin"/>
      </w:r>
      <w:r>
        <w:instrText xml:space="preserve"> PAGEREF _Toc5078 \h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_Toc644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七、其他重要事项情况说明</w:t>
      </w:r>
      <w:r>
        <w:tab/>
      </w:r>
      <w:r>
        <w:fldChar w:fldCharType="begin"/>
      </w:r>
      <w:r>
        <w:instrText xml:space="preserve"> PAGEREF _Toc644 \h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_Toc7240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_Toc7240 \h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5" w:name="_Toc23288"/>
      <w:bookmarkStart w:id="6" w:name="_Toc17954"/>
      <w:r>
        <w:rPr>
          <w:rFonts w:hint="eastAsia"/>
          <w:sz w:val="36"/>
          <w:szCs w:val="36"/>
        </w:rPr>
        <w:t>第一部分  概况</w:t>
      </w:r>
      <w:bookmarkEnd w:id="5"/>
      <w:bookmarkEnd w:id="6"/>
    </w:p>
    <w:p>
      <w:pPr>
        <w:pStyle w:val="3"/>
        <w:rPr>
          <w:rFonts w:hint="eastAsia" w:ascii="仿宋" w:hAnsi="仿宋" w:eastAsia="仿宋" w:cs="仿宋"/>
          <w:b w:val="0"/>
          <w:bCs/>
        </w:rPr>
      </w:pPr>
      <w:bookmarkStart w:id="7" w:name="_Toc24066"/>
      <w:bookmarkStart w:id="8" w:name="_Toc9917"/>
      <w:r>
        <w:rPr>
          <w:rFonts w:hint="eastAsia" w:ascii="仿宋" w:hAnsi="仿宋" w:eastAsia="仿宋" w:cs="仿宋"/>
          <w:b w:val="0"/>
          <w:bCs/>
        </w:rPr>
        <w:t>一、本部门职责</w:t>
      </w:r>
      <w:bookmarkEnd w:id="7"/>
      <w:bookmarkEnd w:id="8"/>
    </w:p>
    <w:p>
      <w:pPr>
        <w:pStyle w:val="8"/>
        <w:numPr>
          <w:ilvl w:val="0"/>
          <w:numId w:val="0"/>
        </w:numPr>
        <w:spacing w:before="0" w:beforeAutospacing="0" w:after="0" w:afterAutospacing="0"/>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1、听取残疾人意见,反映残疾人需求,维护残疾人合法权益,为残疾人服务。</w:t>
      </w:r>
    </w:p>
    <w:p>
      <w:pPr>
        <w:pStyle w:val="8"/>
        <w:numPr>
          <w:ilvl w:val="0"/>
          <w:numId w:val="0"/>
        </w:numPr>
        <w:spacing w:before="0" w:beforeAutospacing="0" w:after="0" w:afterAutospacing="0"/>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2、团结、教育残疾人遵守法律、履行应尽义务、发扬乐观进取精神,自尊、自信、自强、自立,为社会主义建设贡献力量。</w:t>
      </w:r>
    </w:p>
    <w:p>
      <w:pPr>
        <w:pStyle w:val="8"/>
        <w:numPr>
          <w:ilvl w:val="0"/>
          <w:numId w:val="0"/>
        </w:numPr>
        <w:spacing w:before="0" w:beforeAutospacing="0" w:after="0" w:afterAutospacing="0"/>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3、弘扬人道主义,宣传残疾人事业,沟通政府、社会与残疾人之间的关系,动员社会理解、尊重、关心、帮助残疾人。</w:t>
      </w:r>
    </w:p>
    <w:p>
      <w:pPr>
        <w:pStyle w:val="8"/>
        <w:numPr>
          <w:ilvl w:val="0"/>
          <w:numId w:val="0"/>
        </w:numPr>
        <w:spacing w:before="0" w:beforeAutospacing="0" w:after="0" w:afterAutospacing="0"/>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4、开展残疾人康复、教育、劳动就业、文化、体育、科研、用品用具供应、福利、社会服务、无障碍设施和残疾预防工作,创造良好的环境和条件,扶助残疾人平等参与社会生活。</w:t>
      </w:r>
    </w:p>
    <w:p>
      <w:pPr>
        <w:pStyle w:val="8"/>
        <w:numPr>
          <w:ilvl w:val="0"/>
          <w:numId w:val="0"/>
        </w:numPr>
        <w:spacing w:before="0" w:beforeAutospacing="0" w:after="0" w:afterAutospacing="0"/>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5、实施中央、省、州、县有关残疾人事业法律法规、政策、规划和计划,进行相关业务指导与管理。</w:t>
      </w:r>
    </w:p>
    <w:p>
      <w:pPr>
        <w:pStyle w:val="8"/>
        <w:numPr>
          <w:ilvl w:val="0"/>
          <w:numId w:val="0"/>
        </w:numPr>
        <w:spacing w:before="0" w:beforeAutospacing="0" w:after="0" w:afterAutospacing="0"/>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6、对乡镇残疾人联合会领导班子调整配备提出建议或意见,做好领导干部的业务培训工作。</w:t>
      </w:r>
    </w:p>
    <w:p>
      <w:pPr>
        <w:pStyle w:val="8"/>
        <w:numPr>
          <w:ilvl w:val="0"/>
          <w:numId w:val="0"/>
        </w:numPr>
        <w:spacing w:before="0" w:beforeAutospacing="0" w:after="0" w:afterAutospacing="0"/>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7、承担县残疾人工作协调委员会的日常工作。</w:t>
      </w:r>
    </w:p>
    <w:p>
      <w:pPr>
        <w:pStyle w:val="8"/>
        <w:numPr>
          <w:ilvl w:val="0"/>
          <w:numId w:val="0"/>
        </w:numPr>
        <w:spacing w:before="0" w:beforeAutospacing="0" w:after="0" w:afterAutospacing="0"/>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8、指导乡(镇)残疾人联合会的工作,管理各类残疾人社团组织。</w:t>
      </w:r>
    </w:p>
    <w:p>
      <w:pPr>
        <w:pStyle w:val="8"/>
        <w:numPr>
          <w:ilvl w:val="0"/>
          <w:numId w:val="0"/>
        </w:numPr>
        <w:spacing w:before="0" w:beforeAutospacing="0" w:after="0" w:afterAutospacing="0"/>
        <w:ind w:firstLine="640" w:firstLineChars="2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9、开展残疾人事业的对外交流与合作。</w:t>
      </w:r>
    </w:p>
    <w:p>
      <w:pPr>
        <w:ind w:left="0" w:leftChars="0" w:firstLine="640" w:firstLineChars="200"/>
        <w:rPr>
          <w:rFonts w:hint="eastAsia"/>
        </w:rPr>
      </w:pPr>
      <w:r>
        <w:rPr>
          <w:rFonts w:hint="eastAsia" w:ascii="仿宋_GB2312" w:eastAsia="仿宋_GB2312"/>
          <w:color w:val="auto"/>
          <w:sz w:val="32"/>
          <w:szCs w:val="32"/>
          <w:lang w:val="en-US" w:eastAsia="zh-CN"/>
        </w:rPr>
        <w:t>10、承办县委、县政府和市残联的其它工作。</w:t>
      </w:r>
    </w:p>
    <w:p>
      <w:pPr>
        <w:pStyle w:val="3"/>
        <w:rPr>
          <w:rFonts w:hint="eastAsia" w:ascii="仿宋" w:hAnsi="仿宋" w:eastAsia="仿宋" w:cs="仿宋"/>
          <w:b w:val="0"/>
          <w:bCs/>
        </w:rPr>
      </w:pPr>
      <w:bookmarkStart w:id="9" w:name="_Toc9155"/>
      <w:bookmarkStart w:id="10" w:name="_Toc21543"/>
      <w:r>
        <w:rPr>
          <w:rFonts w:hint="eastAsia" w:ascii="仿宋" w:hAnsi="仿宋" w:eastAsia="仿宋" w:cs="仿宋"/>
          <w:b w:val="0"/>
          <w:bCs/>
        </w:rPr>
        <w:t>二、机构设置情况</w:t>
      </w:r>
      <w:bookmarkEnd w:id="9"/>
      <w:bookmarkEnd w:id="10"/>
    </w:p>
    <w:p>
      <w:pPr>
        <w:rPr>
          <w:rFonts w:hint="eastAsia"/>
        </w:rPr>
      </w:pPr>
      <w:r>
        <w:rPr>
          <w:rFonts w:hint="eastAsia" w:ascii="仿宋_GB2312" w:eastAsia="仿宋_GB2312"/>
          <w:color w:val="auto"/>
          <w:sz w:val="32"/>
          <w:szCs w:val="32"/>
          <w:lang w:eastAsia="zh-CN"/>
        </w:rPr>
        <w:t>本单位内设办公室、财务室、康复室、综合室。编制</w:t>
      </w:r>
      <w:r>
        <w:rPr>
          <w:rFonts w:hint="eastAsia" w:ascii="仿宋_GB2312" w:eastAsia="仿宋_GB2312"/>
          <w:color w:val="auto"/>
          <w:sz w:val="32"/>
          <w:szCs w:val="32"/>
          <w:lang w:val="en-US" w:eastAsia="zh-CN"/>
        </w:rPr>
        <w:t>9人，在职9人，参公人员8人，工勤人员1人，事业人员1人。</w:t>
      </w:r>
    </w:p>
    <w:p>
      <w:pPr>
        <w:pStyle w:val="2"/>
        <w:rPr>
          <w:rFonts w:hint="eastAsia"/>
          <w:b/>
          <w:bCs w:val="0"/>
          <w:sz w:val="36"/>
          <w:szCs w:val="36"/>
          <w:lang w:val="en-US" w:eastAsia="zh-CN"/>
        </w:rPr>
      </w:pPr>
      <w:bookmarkStart w:id="11" w:name="_Toc30055"/>
      <w:r>
        <w:rPr>
          <w:rFonts w:hint="eastAsia"/>
          <w:b/>
          <w:sz w:val="36"/>
          <w:szCs w:val="36"/>
          <w:lang w:val="en-US" w:eastAsia="zh-CN"/>
        </w:rPr>
        <w:t>第二部分  2021年度部门决算报表（附表）</w:t>
      </w:r>
      <w:bookmarkEnd w:id="11"/>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w:t>
      </w:r>
    </w:p>
    <w:p>
      <w:pPr>
        <w:ind w:firstLine="640"/>
        <w:rPr>
          <w:rFonts w:ascii="仿宋_GB2312" w:hAnsi="楷体"/>
          <w:szCs w:val="32"/>
        </w:rPr>
      </w:pPr>
      <w:r>
        <w:rPr>
          <w:rFonts w:hint="eastAsia" w:ascii="仿宋_GB2312" w:hAnsi="楷体"/>
          <w:szCs w:val="32"/>
          <w:lang w:eastAsia="zh-CN"/>
        </w:rPr>
        <w:t>六</w:t>
      </w:r>
      <w:r>
        <w:rPr>
          <w:rFonts w:hint="eastAsia" w:ascii="仿宋_GB2312" w:hAnsi="楷体"/>
          <w:szCs w:val="32"/>
        </w:rPr>
        <w:t>、政府性基金预算财政拨款收入支出决算表</w:t>
      </w:r>
    </w:p>
    <w:p>
      <w:pPr>
        <w:ind w:firstLine="640"/>
        <w:rPr>
          <w:rFonts w:hint="eastAsia" w:ascii="仿宋_GB2312" w:hAnsi="楷体"/>
          <w:szCs w:val="32"/>
        </w:rPr>
      </w:pPr>
      <w:r>
        <w:rPr>
          <w:rFonts w:hint="eastAsia" w:ascii="仿宋_GB2312" w:hAnsi="楷体"/>
          <w:szCs w:val="32"/>
          <w:lang w:eastAsia="zh-CN"/>
        </w:rPr>
        <w:t>七</w:t>
      </w:r>
      <w:r>
        <w:rPr>
          <w:rFonts w:hint="eastAsia" w:ascii="仿宋_GB2312" w:hAnsi="楷体"/>
          <w:szCs w:val="32"/>
        </w:rPr>
        <w:t>、国有资本经营预算财政拨款支出决算表</w:t>
      </w:r>
    </w:p>
    <w:p>
      <w:pPr>
        <w:pStyle w:val="2"/>
        <w:ind w:left="0" w:leftChars="0" w:firstLine="0" w:firstLineChars="0"/>
        <w:jc w:val="center"/>
        <w:rPr>
          <w:rFonts w:hint="eastAsia"/>
          <w:b/>
          <w:sz w:val="36"/>
          <w:szCs w:val="36"/>
          <w:lang w:val="en-US" w:eastAsia="zh-CN"/>
        </w:rPr>
      </w:pPr>
      <w:bookmarkStart w:id="12" w:name="_Toc4002"/>
      <w:r>
        <w:rPr>
          <w:rFonts w:hint="eastAsia"/>
          <w:b/>
          <w:sz w:val="36"/>
          <w:szCs w:val="36"/>
          <w:lang w:val="en-US" w:eastAsia="zh-CN"/>
        </w:rPr>
        <w:t>第三部分  2021年度部门决算情况说明</w:t>
      </w:r>
      <w:bookmarkEnd w:id="12"/>
    </w:p>
    <w:p>
      <w:pPr>
        <w:pStyle w:val="3"/>
        <w:rPr>
          <w:rFonts w:hint="eastAsia" w:ascii="仿宋" w:hAnsi="仿宋" w:eastAsia="仿宋" w:cs="仿宋"/>
          <w:b/>
          <w:bCs w:val="0"/>
          <w:lang w:val="en-US" w:eastAsia="zh-CN"/>
        </w:rPr>
      </w:pPr>
      <w:bookmarkStart w:id="13" w:name="_Toc8717"/>
      <w:bookmarkStart w:id="14" w:name="_Toc6061"/>
      <w:r>
        <w:rPr>
          <w:rFonts w:hint="eastAsia" w:ascii="仿宋" w:hAnsi="仿宋" w:eastAsia="仿宋" w:cs="仿宋"/>
          <w:b/>
          <w:bCs w:val="0"/>
          <w:lang w:val="en-US" w:eastAsia="zh-CN"/>
        </w:rPr>
        <w:t>一、收入支出决算总体情况说明</w:t>
      </w:r>
      <w:bookmarkEnd w:id="13"/>
      <w:bookmarkEnd w:id="14"/>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color w:val="auto"/>
          <w:szCs w:val="32"/>
          <w:lang w:val="en-US" w:eastAsia="zh-CN"/>
        </w:rPr>
        <w:t>222.11</w:t>
      </w:r>
      <w:r>
        <w:rPr>
          <w:rFonts w:hint="eastAsia" w:ascii="仿宋_GB2312"/>
          <w:szCs w:val="32"/>
        </w:rPr>
        <w:t>万元、支出总计</w:t>
      </w:r>
      <w:r>
        <w:rPr>
          <w:rFonts w:hint="eastAsia" w:ascii="仿宋_GB2312"/>
          <w:szCs w:val="32"/>
          <w:lang w:val="en-US" w:eastAsia="zh-CN"/>
        </w:rPr>
        <w:t>222.11</w:t>
      </w:r>
      <w:r>
        <w:rPr>
          <w:rFonts w:hint="eastAsia" w:ascii="仿宋_GB2312"/>
          <w:szCs w:val="32"/>
        </w:rPr>
        <w:t>万元。与20</w:t>
      </w:r>
      <w:r>
        <w:rPr>
          <w:rFonts w:hint="eastAsia" w:ascii="仿宋_GB2312"/>
          <w:szCs w:val="32"/>
          <w:lang w:val="en-US" w:eastAsia="zh-CN"/>
        </w:rPr>
        <w:t>20</w:t>
      </w:r>
      <w:r>
        <w:rPr>
          <w:rFonts w:hint="eastAsia" w:ascii="仿宋_GB2312"/>
          <w:szCs w:val="32"/>
        </w:rPr>
        <w:t>年相比，收入总计</w:t>
      </w:r>
      <w:r>
        <w:rPr>
          <w:rFonts w:hint="eastAsia" w:ascii="仿宋_GB2312"/>
          <w:color w:val="auto"/>
          <w:szCs w:val="32"/>
        </w:rPr>
        <w:t>减少</w:t>
      </w:r>
      <w:r>
        <w:rPr>
          <w:rFonts w:hint="eastAsia" w:ascii="仿宋_GB2312"/>
          <w:color w:val="auto"/>
          <w:szCs w:val="32"/>
          <w:lang w:val="en-US" w:eastAsia="zh-CN"/>
        </w:rPr>
        <w:t>564.39</w:t>
      </w:r>
      <w:r>
        <w:rPr>
          <w:rFonts w:hint="eastAsia" w:ascii="仿宋_GB2312"/>
          <w:szCs w:val="32"/>
        </w:rPr>
        <w:t>万元，下降</w:t>
      </w:r>
      <w:r>
        <w:rPr>
          <w:rFonts w:hint="eastAsia" w:ascii="仿宋_GB2312"/>
          <w:szCs w:val="32"/>
          <w:lang w:val="en-US" w:eastAsia="zh-CN"/>
        </w:rPr>
        <w:t>71.76</w:t>
      </w:r>
      <w:r>
        <w:rPr>
          <w:rFonts w:hint="eastAsia" w:ascii="仿宋_GB2312"/>
          <w:szCs w:val="32"/>
        </w:rPr>
        <w:t>%，</w:t>
      </w:r>
      <w:r>
        <w:rPr>
          <w:rFonts w:ascii="仿宋_GB2312"/>
          <w:szCs w:val="32"/>
        </w:rPr>
        <w:t>支出总计</w:t>
      </w:r>
      <w:r>
        <w:rPr>
          <w:rFonts w:ascii="仿宋_GB2312"/>
          <w:color w:val="auto"/>
          <w:szCs w:val="32"/>
        </w:rPr>
        <w:t>减少</w:t>
      </w:r>
      <w:r>
        <w:rPr>
          <w:rFonts w:hint="eastAsia" w:ascii="仿宋_GB2312"/>
          <w:color w:val="auto"/>
          <w:szCs w:val="32"/>
          <w:lang w:val="en-US" w:eastAsia="zh-CN"/>
        </w:rPr>
        <w:t>564.39</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71.76</w:t>
      </w:r>
      <w:r>
        <w:rPr>
          <w:rFonts w:ascii="仿宋_GB2312"/>
          <w:color w:val="auto"/>
          <w:szCs w:val="32"/>
        </w:rPr>
        <w:t>%</w:t>
      </w:r>
      <w:r>
        <w:rPr>
          <w:rFonts w:hint="eastAsia" w:ascii="仿宋_GB2312"/>
          <w:szCs w:val="32"/>
        </w:rPr>
        <w:t>。主要原因是本年度没有残疾人康复和托养中心基建款的拔入。</w:t>
      </w:r>
    </w:p>
    <w:p>
      <w:pPr>
        <w:pStyle w:val="3"/>
        <w:rPr>
          <w:rFonts w:hint="eastAsia" w:ascii="仿宋" w:hAnsi="仿宋" w:eastAsia="仿宋" w:cs="仿宋"/>
          <w:b/>
          <w:bCs w:val="0"/>
          <w:lang w:val="en-US" w:eastAsia="zh-CN"/>
        </w:rPr>
      </w:pPr>
      <w:bookmarkStart w:id="15" w:name="_Toc17404"/>
      <w:bookmarkStart w:id="16" w:name="_Toc18764"/>
      <w:r>
        <w:rPr>
          <w:rFonts w:hint="eastAsia" w:ascii="仿宋" w:hAnsi="仿宋" w:eastAsia="仿宋" w:cs="仿宋"/>
          <w:b/>
          <w:bCs w:val="0"/>
          <w:lang w:val="en-US" w:eastAsia="zh-CN"/>
        </w:rPr>
        <w:t>二、收入决算情况说明</w:t>
      </w:r>
      <w:bookmarkEnd w:id="15"/>
      <w:bookmarkEnd w:id="16"/>
    </w:p>
    <w:p>
      <w:pPr>
        <w:spacing w:line="580" w:lineRule="exact"/>
        <w:ind w:firstLine="640"/>
        <w:rPr>
          <w:rFonts w:hint="default" w:ascii="仿宋_GB2312" w:eastAsia="仿宋_GB2312"/>
          <w:szCs w:val="32"/>
          <w:lang w:val="en-US" w:eastAsia="zh-CN"/>
        </w:rPr>
      </w:pPr>
      <w:r>
        <w:rPr>
          <w:rFonts w:hint="eastAsia" w:ascii="仿宋_GB2312"/>
          <w:szCs w:val="32"/>
        </w:rPr>
        <w:t>静乐县残疾人联合会2021年收入222.11万元。</w:t>
      </w:r>
      <w:r>
        <w:rPr>
          <w:rFonts w:hint="eastAsia" w:ascii="仿宋_GB2312"/>
          <w:szCs w:val="32"/>
          <w:lang w:eastAsia="zh-CN"/>
        </w:rPr>
        <w:t>其中</w:t>
      </w:r>
      <w:r>
        <w:rPr>
          <w:rFonts w:hint="eastAsia" w:ascii="仿宋_GB2312"/>
          <w:szCs w:val="32"/>
        </w:rPr>
        <w:t>一般公共预算财政拨款收入203</w:t>
      </w:r>
      <w:r>
        <w:rPr>
          <w:rFonts w:hint="eastAsia" w:ascii="仿宋_GB2312"/>
          <w:szCs w:val="32"/>
          <w:lang w:val="en-US" w:eastAsia="zh-CN"/>
        </w:rPr>
        <w:t>.</w:t>
      </w:r>
      <w:r>
        <w:rPr>
          <w:rFonts w:hint="eastAsia" w:ascii="仿宋_GB2312"/>
          <w:szCs w:val="32"/>
        </w:rPr>
        <w:t>1</w:t>
      </w:r>
      <w:r>
        <w:rPr>
          <w:rFonts w:hint="eastAsia" w:ascii="仿宋_GB2312"/>
          <w:szCs w:val="32"/>
          <w:lang w:val="en-US" w:eastAsia="zh-CN"/>
        </w:rPr>
        <w:t>1</w:t>
      </w:r>
      <w:r>
        <w:rPr>
          <w:rFonts w:hint="eastAsia" w:ascii="仿宋_GB2312"/>
          <w:szCs w:val="32"/>
          <w:lang w:eastAsia="zh-CN"/>
        </w:rPr>
        <w:t>万元，占比</w:t>
      </w:r>
      <w:r>
        <w:rPr>
          <w:rFonts w:hint="eastAsia" w:ascii="仿宋_GB2312"/>
          <w:szCs w:val="32"/>
          <w:lang w:val="en-US" w:eastAsia="zh-CN"/>
        </w:rPr>
        <w:t>91.45%；</w:t>
      </w:r>
      <w:r>
        <w:rPr>
          <w:rFonts w:hint="eastAsia" w:ascii="仿宋_GB2312"/>
          <w:szCs w:val="32"/>
          <w:lang w:eastAsia="zh-CN"/>
        </w:rPr>
        <w:t>政府性基金预算财政拨款收入</w:t>
      </w:r>
      <w:r>
        <w:rPr>
          <w:rFonts w:hint="eastAsia" w:ascii="仿宋_GB2312"/>
          <w:szCs w:val="32"/>
          <w:lang w:val="en-US" w:eastAsia="zh-CN"/>
        </w:rPr>
        <w:t>19万元，占比8.55%。</w:t>
      </w:r>
    </w:p>
    <w:p>
      <w:pPr>
        <w:pStyle w:val="3"/>
        <w:rPr>
          <w:rFonts w:hint="eastAsia" w:ascii="仿宋" w:hAnsi="仿宋" w:eastAsia="仿宋" w:cs="仿宋"/>
          <w:b/>
          <w:bCs w:val="0"/>
          <w:lang w:val="en-US" w:eastAsia="zh-CN"/>
        </w:rPr>
      </w:pPr>
      <w:bookmarkStart w:id="17" w:name="_Toc11615"/>
      <w:bookmarkStart w:id="18" w:name="_Toc9596"/>
      <w:r>
        <w:rPr>
          <w:rFonts w:hint="eastAsia" w:ascii="仿宋" w:hAnsi="仿宋" w:eastAsia="仿宋" w:cs="仿宋"/>
          <w:b/>
          <w:bCs w:val="0"/>
          <w:lang w:val="en-US" w:eastAsia="zh-CN"/>
        </w:rPr>
        <w:t>三、支出决算情况说明</w:t>
      </w:r>
      <w:bookmarkEnd w:id="17"/>
    </w:p>
    <w:p>
      <w:pPr>
        <w:spacing w:line="580" w:lineRule="exact"/>
        <w:ind w:firstLine="640"/>
        <w:rPr>
          <w:rFonts w:hint="eastAsia" w:ascii="仿宋" w:hAnsi="仿宋" w:eastAsia="仿宋" w:cs="仿宋"/>
          <w:b/>
          <w:bCs w:val="0"/>
          <w:lang w:val="en-US" w:eastAsia="zh-CN"/>
        </w:rPr>
      </w:pPr>
      <w:r>
        <w:rPr>
          <w:rFonts w:hint="eastAsia" w:ascii="仿宋_GB2312"/>
          <w:szCs w:val="32"/>
        </w:rPr>
        <w:t>静乐县残疾人联合会2021年全部支出222.11万元，其中一般公共预算财政拨款基本支出支出135.44万元（人员经费120.92万元，公用经费支出14.53万元），占比60.98%；一般公共预算财政拨款项目支出67.66万元，占比30.47%；政府性基金预算财政拨款项目支出19万元，占比8.55%。</w:t>
      </w:r>
      <w:bookmarkEnd w:id="18"/>
      <w:bookmarkStart w:id="19" w:name="_Toc4614"/>
    </w:p>
    <w:bookmarkEnd w:id="19"/>
    <w:p>
      <w:pPr>
        <w:pStyle w:val="3"/>
        <w:rPr>
          <w:rFonts w:hint="eastAsia" w:ascii="仿宋_GB2312"/>
          <w:szCs w:val="32"/>
        </w:rPr>
      </w:pPr>
      <w:bookmarkStart w:id="20" w:name="_Toc9341"/>
      <w:bookmarkStart w:id="21" w:name="_Toc21442"/>
      <w:r>
        <w:rPr>
          <w:rFonts w:hint="eastAsia" w:ascii="仿宋" w:hAnsi="仿宋" w:eastAsia="仿宋" w:cs="仿宋"/>
          <w:b/>
          <w:bCs w:val="0"/>
          <w:lang w:val="en-US" w:eastAsia="zh-CN"/>
        </w:rPr>
        <w:t>四、一般公共预算财政拨款支出决算情况说明</w:t>
      </w:r>
      <w:bookmarkEnd w:id="20"/>
      <w:bookmarkEnd w:id="21"/>
    </w:p>
    <w:p>
      <w:pPr>
        <w:spacing w:line="580" w:lineRule="exact"/>
        <w:ind w:firstLine="643"/>
        <w:rPr>
          <w:rFonts w:hint="eastAsia" w:ascii="仿宋_GB2312"/>
          <w:b/>
          <w:szCs w:val="32"/>
        </w:rPr>
      </w:pPr>
      <w:r>
        <w:rPr>
          <w:rFonts w:hint="eastAsia" w:ascii="仿宋_GB2312"/>
          <w:b/>
          <w:szCs w:val="32"/>
        </w:rPr>
        <w:t>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222.11</w:t>
      </w:r>
      <w:r>
        <w:rPr>
          <w:rFonts w:hint="eastAsia"/>
          <w:szCs w:val="32"/>
        </w:rPr>
        <w:t>万元，支出决算</w:t>
      </w:r>
      <w:r>
        <w:rPr>
          <w:rFonts w:hint="eastAsia"/>
          <w:szCs w:val="32"/>
          <w:lang w:val="en-US" w:eastAsia="zh-CN"/>
        </w:rPr>
        <w:t>222.11</w:t>
      </w:r>
      <w:r>
        <w:rPr>
          <w:rFonts w:hint="eastAsia"/>
          <w:szCs w:val="32"/>
        </w:rPr>
        <w:t>万元，完成年初预算的</w:t>
      </w:r>
      <w:r>
        <w:rPr>
          <w:rFonts w:hint="eastAsia"/>
          <w:szCs w:val="32"/>
          <w:lang w:val="en-US" w:eastAsia="zh-CN"/>
        </w:rPr>
        <w:t>100</w:t>
      </w:r>
      <w:r>
        <w:rPr>
          <w:color w:val="auto"/>
          <w:szCs w:val="32"/>
        </w:rPr>
        <w:t>%</w:t>
      </w:r>
      <w:r>
        <w:rPr>
          <w:rFonts w:hint="eastAsia"/>
          <w:szCs w:val="32"/>
        </w:rPr>
        <w:t>。</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单位：元</w:t>
      </w:r>
    </w:p>
    <w:tbl>
      <w:tblPr>
        <w:tblStyle w:val="10"/>
        <w:tblW w:w="904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
      <w:tblGrid>
        <w:gridCol w:w="1033"/>
        <w:gridCol w:w="3930"/>
        <w:gridCol w:w="1380"/>
        <w:gridCol w:w="1290"/>
        <w:gridCol w:w="141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033" w:type="dxa"/>
            <w:tcBorders>
              <w:bottom w:val="single" w:color="000000" w:sz="4" w:space="0"/>
              <w:right w:val="single" w:color="000000" w:sz="4" w:space="0"/>
            </w:tcBorders>
            <w:vAlign w:val="center"/>
          </w:tcPr>
          <w:p>
            <w:pPr>
              <w:widowControl/>
              <w:ind w:left="0" w:leftChars="0" w:firstLine="0" w:firstLineChars="0"/>
              <w:jc w:val="center"/>
              <w:rPr>
                <w:rFonts w:hint="eastAsia" w:ascii="宋体" w:hAnsi="宋体" w:cs="Arial"/>
                <w:b/>
                <w:color w:val="auto"/>
                <w:kern w:val="0"/>
                <w:sz w:val="24"/>
                <w:szCs w:val="24"/>
                <w:lang w:val="en-US" w:eastAsia="zh-CN"/>
              </w:rPr>
            </w:pPr>
            <w:r>
              <w:rPr>
                <w:rFonts w:hint="eastAsia" w:ascii="宋体" w:hAnsi="宋体" w:cs="Arial"/>
                <w:b/>
                <w:color w:val="auto"/>
                <w:kern w:val="0"/>
                <w:sz w:val="24"/>
                <w:szCs w:val="24"/>
                <w:lang w:val="en-US" w:eastAsia="zh-CN"/>
              </w:rPr>
              <w:t>科目编码</w:t>
            </w:r>
          </w:p>
        </w:tc>
        <w:tc>
          <w:tcPr>
            <w:tcW w:w="3930" w:type="dxa"/>
            <w:tcBorders>
              <w:bottom w:val="single" w:color="000000" w:sz="4" w:space="0"/>
              <w:right w:val="single" w:color="000000" w:sz="4" w:space="0"/>
            </w:tcBorders>
            <w:vAlign w:val="center"/>
          </w:tcPr>
          <w:p>
            <w:pPr>
              <w:widowControl/>
              <w:ind w:left="0" w:leftChars="0" w:firstLine="0" w:firstLineChars="0"/>
              <w:jc w:val="center"/>
              <w:rPr>
                <w:rFonts w:hint="eastAsia" w:ascii="宋体" w:hAnsi="宋体" w:cs="Arial"/>
                <w:b/>
                <w:color w:val="auto"/>
                <w:kern w:val="0"/>
                <w:sz w:val="24"/>
                <w:szCs w:val="24"/>
                <w:lang w:val="en-US" w:eastAsia="zh-CN"/>
              </w:rPr>
            </w:pPr>
            <w:r>
              <w:rPr>
                <w:rFonts w:hint="eastAsia" w:ascii="宋体" w:hAnsi="宋体" w:cs="Arial"/>
                <w:b/>
                <w:color w:val="auto"/>
                <w:kern w:val="0"/>
                <w:sz w:val="24"/>
                <w:szCs w:val="24"/>
                <w:lang w:val="en-US" w:eastAsia="zh-CN"/>
              </w:rPr>
              <w:t>科目名称</w:t>
            </w:r>
          </w:p>
        </w:tc>
        <w:tc>
          <w:tcPr>
            <w:tcW w:w="1380" w:type="dxa"/>
            <w:tcBorders>
              <w:bottom w:val="single" w:color="000000" w:sz="4" w:space="0"/>
              <w:right w:val="single" w:color="000000" w:sz="4" w:space="0"/>
            </w:tcBorders>
            <w:vAlign w:val="center"/>
          </w:tcPr>
          <w:p>
            <w:pPr>
              <w:widowControl/>
              <w:ind w:left="0" w:leftChars="0" w:firstLine="0" w:firstLineChars="0"/>
              <w:jc w:val="center"/>
              <w:rPr>
                <w:rFonts w:hint="default" w:ascii="宋体" w:hAnsi="宋体" w:cs="Arial"/>
                <w:b/>
                <w:color w:val="auto"/>
                <w:kern w:val="0"/>
                <w:sz w:val="24"/>
                <w:szCs w:val="24"/>
                <w:lang w:val="en-US" w:eastAsia="zh-CN"/>
              </w:rPr>
            </w:pPr>
            <w:r>
              <w:rPr>
                <w:rFonts w:hint="eastAsia" w:ascii="宋体" w:hAnsi="宋体" w:cs="Arial"/>
                <w:b/>
                <w:color w:val="auto"/>
                <w:kern w:val="0"/>
                <w:sz w:val="24"/>
                <w:szCs w:val="24"/>
                <w:lang w:val="en-US" w:eastAsia="zh-CN"/>
              </w:rPr>
              <w:t>2021年</w:t>
            </w:r>
          </w:p>
        </w:tc>
        <w:tc>
          <w:tcPr>
            <w:tcW w:w="1290" w:type="dxa"/>
            <w:tcBorders>
              <w:bottom w:val="single" w:color="000000" w:sz="4" w:space="0"/>
              <w:right w:val="single" w:color="000000" w:sz="4" w:space="0"/>
            </w:tcBorders>
            <w:vAlign w:val="center"/>
          </w:tcPr>
          <w:p>
            <w:pPr>
              <w:widowControl/>
              <w:ind w:left="0" w:leftChars="0" w:firstLine="0" w:firstLineChars="0"/>
              <w:jc w:val="center"/>
              <w:rPr>
                <w:rFonts w:hint="eastAsia" w:ascii="宋体" w:hAnsi="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410" w:type="dxa"/>
            <w:tcBorders>
              <w:bottom w:val="single" w:color="000000" w:sz="4" w:space="0"/>
            </w:tcBorders>
            <w:vAlign w:val="center"/>
          </w:tcPr>
          <w:p>
            <w:pPr>
              <w:widowControl/>
              <w:ind w:left="0" w:leftChars="0" w:firstLine="0" w:firstLineChars="0"/>
              <w:jc w:val="center"/>
              <w:rPr>
                <w:rFonts w:hint="eastAsia" w:ascii="宋体" w:hAnsi="宋体" w:cs="Arial"/>
                <w:b/>
                <w:color w:val="auto"/>
                <w:kern w:val="0"/>
                <w:sz w:val="24"/>
                <w:szCs w:val="24"/>
                <w:lang w:val="en-US" w:eastAsia="zh-CN"/>
              </w:rPr>
            </w:pPr>
            <w:r>
              <w:rPr>
                <w:rFonts w:hint="eastAsia" w:ascii="宋体" w:hAnsi="宋体" w:cs="Arial"/>
                <w:b/>
                <w:color w:val="auto"/>
                <w:kern w:val="0"/>
                <w:sz w:val="24"/>
                <w:szCs w:val="24"/>
                <w:lang w:val="en-US" w:eastAsia="zh-CN"/>
              </w:rPr>
              <w:t>同比%</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41" w:hRule="atLeast"/>
        </w:trPr>
        <w:tc>
          <w:tcPr>
            <w:tcW w:w="1033" w:type="dxa"/>
            <w:tcBorders>
              <w:bottom w:val="single" w:color="000000"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208</w:t>
            </w:r>
          </w:p>
        </w:tc>
        <w:tc>
          <w:tcPr>
            <w:tcW w:w="3930" w:type="dxa"/>
            <w:tcBorders>
              <w:bottom w:val="single" w:color="000000"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社会保障和就业支出</w:t>
            </w:r>
          </w:p>
        </w:tc>
        <w:tc>
          <w:tcPr>
            <w:tcW w:w="138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2031075.05</w:t>
            </w:r>
          </w:p>
        </w:tc>
        <w:tc>
          <w:tcPr>
            <w:tcW w:w="129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7103974</w:t>
            </w:r>
          </w:p>
        </w:tc>
        <w:tc>
          <w:tcPr>
            <w:tcW w:w="1410" w:type="dxa"/>
            <w:tcBorders>
              <w:bottom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-71.41%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033" w:type="dxa"/>
            <w:tcBorders>
              <w:bottom w:val="single" w:color="000000"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20811</w:t>
            </w:r>
          </w:p>
        </w:tc>
        <w:tc>
          <w:tcPr>
            <w:tcW w:w="3930" w:type="dxa"/>
            <w:tcBorders>
              <w:bottom w:val="single" w:color="000000"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残疾人事业</w:t>
            </w:r>
          </w:p>
        </w:tc>
        <w:tc>
          <w:tcPr>
            <w:tcW w:w="138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2031075.05</w:t>
            </w:r>
          </w:p>
        </w:tc>
        <w:tc>
          <w:tcPr>
            <w:tcW w:w="129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7103974</w:t>
            </w:r>
          </w:p>
        </w:tc>
        <w:tc>
          <w:tcPr>
            <w:tcW w:w="1410" w:type="dxa"/>
            <w:tcBorders>
              <w:bottom w:val="single" w:color="000000"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-71.41%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033" w:type="dxa"/>
            <w:tcBorders>
              <w:bottom w:val="single" w:color="000000" w:sz="4" w:space="0"/>
              <w:right w:val="single" w:color="000000" w:sz="4" w:space="0"/>
            </w:tcBorders>
            <w:vAlign w:val="center"/>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2081101</w:t>
            </w:r>
          </w:p>
        </w:tc>
        <w:tc>
          <w:tcPr>
            <w:tcW w:w="3930" w:type="dxa"/>
            <w:tcBorders>
              <w:bottom w:val="single" w:color="000000" w:sz="4" w:space="0"/>
              <w:right w:val="single" w:color="000000" w:sz="4" w:space="0"/>
            </w:tcBorders>
            <w:vAlign w:val="center"/>
          </w:tcPr>
          <w:p>
            <w:pPr>
              <w:ind w:left="0" w:leftChars="0" w:firstLine="240" w:firstLineChars="10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行政运行</w:t>
            </w:r>
          </w:p>
        </w:tc>
        <w:tc>
          <w:tcPr>
            <w:tcW w:w="138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79472.08</w:t>
            </w:r>
          </w:p>
        </w:tc>
        <w:tc>
          <w:tcPr>
            <w:tcW w:w="129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66641</w:t>
            </w:r>
          </w:p>
        </w:tc>
        <w:tc>
          <w:tcPr>
            <w:tcW w:w="1410" w:type="dxa"/>
            <w:tcBorders>
              <w:bottom w:val="single" w:color="000000"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19.25%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82" w:hRule="atLeast"/>
        </w:trPr>
        <w:tc>
          <w:tcPr>
            <w:tcW w:w="1033" w:type="dxa"/>
            <w:tcBorders>
              <w:bottom w:val="single" w:color="000000"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2081104</w:t>
            </w:r>
          </w:p>
        </w:tc>
        <w:tc>
          <w:tcPr>
            <w:tcW w:w="3930" w:type="dxa"/>
            <w:tcBorders>
              <w:bottom w:val="single" w:color="000000" w:sz="4" w:space="0"/>
              <w:right w:val="single" w:color="000000" w:sz="4" w:space="0"/>
            </w:tcBorders>
            <w:vAlign w:val="center"/>
          </w:tcPr>
          <w:p>
            <w:pPr>
              <w:ind w:left="0" w:leftChars="0" w:firstLine="240" w:firstLineChars="1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残疾人康复</w:t>
            </w:r>
          </w:p>
        </w:tc>
        <w:tc>
          <w:tcPr>
            <w:tcW w:w="138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113300</w:t>
            </w:r>
          </w:p>
        </w:tc>
        <w:tc>
          <w:tcPr>
            <w:tcW w:w="129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315800</w:t>
            </w:r>
          </w:p>
        </w:tc>
        <w:tc>
          <w:tcPr>
            <w:tcW w:w="1410" w:type="dxa"/>
            <w:tcBorders>
              <w:bottom w:val="single" w:color="000000"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28" w:hRule="atLeast"/>
        </w:trPr>
        <w:tc>
          <w:tcPr>
            <w:tcW w:w="1033" w:type="dxa"/>
            <w:tcBorders>
              <w:bottom w:val="single" w:color="000000"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2081105</w:t>
            </w:r>
          </w:p>
        </w:tc>
        <w:tc>
          <w:tcPr>
            <w:tcW w:w="3930" w:type="dxa"/>
            <w:tcBorders>
              <w:bottom w:val="single" w:color="000000" w:sz="4" w:space="0"/>
              <w:right w:val="single" w:color="000000" w:sz="4" w:space="0"/>
            </w:tcBorders>
            <w:vAlign w:val="center"/>
          </w:tcPr>
          <w:p>
            <w:pPr>
              <w:ind w:left="0" w:leftChars="0" w:firstLine="240" w:firstLineChars="1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残疾人就业和扶贫</w:t>
            </w:r>
          </w:p>
        </w:tc>
        <w:tc>
          <w:tcPr>
            <w:tcW w:w="138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60000</w:t>
            </w:r>
          </w:p>
        </w:tc>
        <w:tc>
          <w:tcPr>
            <w:tcW w:w="129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50000</w:t>
            </w:r>
          </w:p>
        </w:tc>
        <w:tc>
          <w:tcPr>
            <w:tcW w:w="1410" w:type="dxa"/>
            <w:tcBorders>
              <w:bottom w:val="single" w:color="000000"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49" w:hRule="atLeast"/>
        </w:trPr>
        <w:tc>
          <w:tcPr>
            <w:tcW w:w="1033" w:type="dxa"/>
            <w:tcBorders>
              <w:bottom w:val="single" w:color="000000"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2081199</w:t>
            </w:r>
          </w:p>
        </w:tc>
        <w:tc>
          <w:tcPr>
            <w:tcW w:w="3930" w:type="dxa"/>
            <w:tcBorders>
              <w:bottom w:val="single" w:color="000000" w:sz="4" w:space="0"/>
              <w:right w:val="single" w:color="000000" w:sz="4" w:space="0"/>
            </w:tcBorders>
            <w:vAlign w:val="center"/>
          </w:tcPr>
          <w:p>
            <w:pPr>
              <w:ind w:left="0" w:leftChars="0" w:firstLine="240" w:firstLineChars="10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其他残疾人事业支出</w:t>
            </w:r>
          </w:p>
        </w:tc>
        <w:tc>
          <w:tcPr>
            <w:tcW w:w="138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1778302.97</w:t>
            </w:r>
          </w:p>
        </w:tc>
        <w:tc>
          <w:tcPr>
            <w:tcW w:w="129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6671533</w:t>
            </w:r>
          </w:p>
        </w:tc>
        <w:tc>
          <w:tcPr>
            <w:tcW w:w="1410" w:type="dxa"/>
            <w:tcBorders>
              <w:bottom w:val="single" w:color="000000"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-73.34%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28" w:hRule="atLeast"/>
        </w:trPr>
        <w:tc>
          <w:tcPr>
            <w:tcW w:w="1033" w:type="dxa"/>
            <w:tcBorders>
              <w:bottom w:val="single" w:color="000000"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229</w:t>
            </w:r>
          </w:p>
        </w:tc>
        <w:tc>
          <w:tcPr>
            <w:tcW w:w="3930" w:type="dxa"/>
            <w:tcBorders>
              <w:bottom w:val="single" w:color="000000"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其他支出</w:t>
            </w:r>
          </w:p>
        </w:tc>
        <w:tc>
          <w:tcPr>
            <w:tcW w:w="138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190000</w:t>
            </w:r>
          </w:p>
        </w:tc>
        <w:tc>
          <w:tcPr>
            <w:tcW w:w="1290" w:type="dxa"/>
            <w:tcBorders>
              <w:bottom w:val="single" w:color="000000"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761000</w:t>
            </w:r>
          </w:p>
        </w:tc>
        <w:tc>
          <w:tcPr>
            <w:tcW w:w="1410" w:type="dxa"/>
            <w:tcBorders>
              <w:bottom w:val="single" w:color="000000"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-75.03%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67" w:hRule="atLeast"/>
        </w:trPr>
        <w:tc>
          <w:tcPr>
            <w:tcW w:w="1033" w:type="dxa"/>
            <w:tcBorders>
              <w:bottom w:val="single" w:color="auto"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22960</w:t>
            </w:r>
          </w:p>
        </w:tc>
        <w:tc>
          <w:tcPr>
            <w:tcW w:w="3930" w:type="dxa"/>
            <w:tcBorders>
              <w:bottom w:val="single" w:color="auto" w:sz="4" w:space="0"/>
              <w:right w:val="single" w:color="000000"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彩票公益金安排的支出</w:t>
            </w:r>
          </w:p>
        </w:tc>
        <w:tc>
          <w:tcPr>
            <w:tcW w:w="1380" w:type="dxa"/>
            <w:tcBorders>
              <w:bottom w:val="single" w:color="auto"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190000</w:t>
            </w:r>
          </w:p>
        </w:tc>
        <w:tc>
          <w:tcPr>
            <w:tcW w:w="1290" w:type="dxa"/>
            <w:tcBorders>
              <w:bottom w:val="single" w:color="auto" w:sz="4" w:space="0"/>
              <w:right w:val="single" w:color="000000"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761000</w:t>
            </w:r>
          </w:p>
        </w:tc>
        <w:tc>
          <w:tcPr>
            <w:tcW w:w="1410" w:type="dxa"/>
            <w:tcBorders>
              <w:bottom w:val="single" w:color="auto"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-75.03%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37" w:hRule="atLeast"/>
        </w:trPr>
        <w:tc>
          <w:tcPr>
            <w:tcW w:w="1033"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2296002</w:t>
            </w:r>
          </w:p>
        </w:tc>
        <w:tc>
          <w:tcPr>
            <w:tcW w:w="3930" w:type="dxa"/>
            <w:tcBorders>
              <w:top w:val="single" w:color="auto" w:sz="4" w:space="0"/>
              <w:left w:val="single" w:color="auto" w:sz="4" w:space="0"/>
              <w:bottom w:val="single" w:color="auto" w:sz="4" w:space="0"/>
              <w:right w:val="single" w:color="auto" w:sz="4" w:space="0"/>
            </w:tcBorders>
            <w:vAlign w:val="center"/>
          </w:tcPr>
          <w:p>
            <w:pPr>
              <w:ind w:left="0" w:leftChars="0" w:firstLine="240" w:firstLineChars="1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用于社会福利的彩票公益金支出</w:t>
            </w:r>
          </w:p>
        </w:tc>
        <w:tc>
          <w:tcPr>
            <w:tcW w:w="138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29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128500</w:t>
            </w:r>
          </w:p>
        </w:tc>
        <w:tc>
          <w:tcPr>
            <w:tcW w:w="141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462" w:hRule="atLeast"/>
        </w:trPr>
        <w:tc>
          <w:tcPr>
            <w:tcW w:w="1033"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2296006</w:t>
            </w:r>
          </w:p>
        </w:tc>
        <w:tc>
          <w:tcPr>
            <w:tcW w:w="3930" w:type="dxa"/>
            <w:tcBorders>
              <w:top w:val="single" w:color="auto" w:sz="4" w:space="0"/>
              <w:left w:val="single" w:color="auto" w:sz="4" w:space="0"/>
              <w:bottom w:val="single" w:color="auto" w:sz="4" w:space="0"/>
              <w:right w:val="single" w:color="auto" w:sz="4" w:space="0"/>
            </w:tcBorders>
            <w:vAlign w:val="center"/>
          </w:tcPr>
          <w:p>
            <w:pPr>
              <w:ind w:left="0" w:leftChars="0" w:firstLine="240" w:firstLineChars="10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用于残疾人事业的彩票公益金支出</w:t>
            </w:r>
          </w:p>
        </w:tc>
        <w:tc>
          <w:tcPr>
            <w:tcW w:w="138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190000</w:t>
            </w:r>
          </w:p>
        </w:tc>
        <w:tc>
          <w:tcPr>
            <w:tcW w:w="129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632500</w:t>
            </w:r>
          </w:p>
        </w:tc>
        <w:tc>
          <w:tcPr>
            <w:tcW w:w="141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-69.96%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33"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 计</w:t>
            </w:r>
          </w:p>
        </w:tc>
        <w:tc>
          <w:tcPr>
            <w:tcW w:w="393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left"/>
              <w:rPr>
                <w:rFonts w:hint="eastAsia" w:ascii="仿宋" w:hAnsi="仿宋" w:eastAsia="仿宋" w:cs="仿宋"/>
                <w:color w:val="auto"/>
                <w:sz w:val="24"/>
                <w:szCs w:val="24"/>
                <w:lang w:val="en-US" w:eastAsia="zh-CN"/>
              </w:rPr>
            </w:pPr>
          </w:p>
        </w:tc>
        <w:tc>
          <w:tcPr>
            <w:tcW w:w="138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2221075.05</w:t>
            </w:r>
          </w:p>
        </w:tc>
        <w:tc>
          <w:tcPr>
            <w:tcW w:w="129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7864974</w:t>
            </w:r>
          </w:p>
        </w:tc>
        <w:tc>
          <w:tcPr>
            <w:tcW w:w="1410" w:type="dxa"/>
            <w:tcBorders>
              <w:top w:val="single" w:color="auto" w:sz="4" w:space="0"/>
              <w:left w:val="single" w:color="auto" w:sz="4" w:space="0"/>
              <w:bottom w:val="single" w:color="auto" w:sz="4" w:space="0"/>
              <w:right w:val="single" w:color="auto" w:sz="4" w:space="0"/>
            </w:tcBorders>
            <w:vAlign w:val="center"/>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-71.75%</w:t>
            </w:r>
          </w:p>
        </w:tc>
      </w:tr>
    </w:tbl>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单位：元</w:t>
      </w:r>
    </w:p>
    <w:tbl>
      <w:tblPr>
        <w:tblStyle w:val="11"/>
        <w:tblpPr w:leftFromText="180" w:rightFromText="180" w:vertAnchor="text" w:tblpX="-49" w:tblpY="65"/>
        <w:tblOverlap w:val="never"/>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4"/>
        <w:gridCol w:w="2184"/>
        <w:gridCol w:w="2184"/>
        <w:gridCol w:w="2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2184" w:type="dxa"/>
            <w:vAlign w:val="center"/>
          </w:tcPr>
          <w:p>
            <w:pPr>
              <w:widowControl/>
              <w:ind w:left="0" w:leftChars="0" w:firstLine="0" w:firstLineChars="0"/>
              <w:jc w:val="center"/>
              <w:rPr>
                <w:rFonts w:hint="eastAsia"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科目名称</w:t>
            </w:r>
          </w:p>
        </w:tc>
        <w:tc>
          <w:tcPr>
            <w:tcW w:w="2184" w:type="dxa"/>
            <w:vAlign w:val="center"/>
          </w:tcPr>
          <w:p>
            <w:pPr>
              <w:widowControl/>
              <w:ind w:left="0" w:leftChars="0" w:firstLine="0" w:firstLineChars="0"/>
              <w:jc w:val="center"/>
              <w:rPr>
                <w:rFonts w:hint="eastAsia"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2021年</w:t>
            </w:r>
          </w:p>
        </w:tc>
        <w:tc>
          <w:tcPr>
            <w:tcW w:w="2184" w:type="dxa"/>
            <w:vAlign w:val="center"/>
          </w:tcPr>
          <w:p>
            <w:pPr>
              <w:widowControl/>
              <w:ind w:left="0" w:leftChars="0" w:firstLine="0" w:firstLineChars="0"/>
              <w:jc w:val="center"/>
              <w:rPr>
                <w:rFonts w:hint="default"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2020年</w:t>
            </w:r>
          </w:p>
        </w:tc>
        <w:tc>
          <w:tcPr>
            <w:tcW w:w="2184" w:type="dxa"/>
            <w:vAlign w:val="center"/>
          </w:tcPr>
          <w:p>
            <w:pPr>
              <w:widowControl/>
              <w:ind w:left="0" w:leftChars="0" w:firstLine="0" w:firstLineChars="0"/>
              <w:jc w:val="center"/>
              <w:rPr>
                <w:rFonts w:hint="eastAsia" w:ascii="仿宋" w:hAnsi="仿宋" w:eastAsia="仿宋" w:cs="仿宋"/>
                <w:b/>
                <w:color w:val="000000"/>
                <w:kern w:val="0"/>
                <w:sz w:val="28"/>
                <w:szCs w:val="28"/>
                <w:lang w:val="en-US" w:eastAsia="zh-CN"/>
              </w:rPr>
            </w:pPr>
            <w:r>
              <w:rPr>
                <w:rFonts w:hint="eastAsia" w:ascii="仿宋" w:hAnsi="仿宋" w:eastAsia="仿宋" w:cs="仿宋"/>
                <w:b/>
                <w:color w:val="000000"/>
                <w:kern w:val="0"/>
                <w:sz w:val="28"/>
                <w:szCs w:val="28"/>
                <w:lang w:val="en-US" w:eastAsia="zh-CN"/>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2184"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基本支出</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1354430.12</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1806174</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2184"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人员经费</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1209158.04</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1203008</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2184"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公用经费</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145272.08</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603166</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2184"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项目支出</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866644.93</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6058800</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2184"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2221075.05</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7864974</w:t>
            </w:r>
          </w:p>
        </w:tc>
        <w:tc>
          <w:tcPr>
            <w:tcW w:w="2184"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-71.75%</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2" w:name="_Toc28784"/>
      <w:bookmarkStart w:id="23" w:name="_Toc841"/>
      <w:r>
        <w:rPr>
          <w:rFonts w:hint="eastAsia" w:ascii="仿宋" w:hAnsi="仿宋" w:eastAsia="仿宋" w:cs="仿宋"/>
          <w:b/>
          <w:bCs w:val="0"/>
          <w:lang w:val="en-US" w:eastAsia="zh-CN"/>
        </w:rPr>
        <w:t>五、一般公共预算财政拨款基本支出决算情况说明</w:t>
      </w:r>
      <w:bookmarkEnd w:id="22"/>
      <w:bookmarkEnd w:id="23"/>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135.44</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120.92</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基本工资、津贴补贴、社保缴费、采暖补贴等</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14.53</w:t>
      </w:r>
      <w:r>
        <w:rPr>
          <w:rFonts w:hint="eastAsia" w:ascii="仿宋_GB2312"/>
          <w:szCs w:val="32"/>
        </w:rPr>
        <w:t>万元</w:t>
      </w:r>
      <w:r>
        <w:rPr>
          <w:rFonts w:ascii="仿宋_GB2312"/>
          <w:szCs w:val="32"/>
        </w:rPr>
        <w:t>，主要包括</w:t>
      </w:r>
      <w:r>
        <w:rPr>
          <w:rFonts w:hint="eastAsia" w:ascii="仿宋_GB2312"/>
          <w:szCs w:val="32"/>
          <w:lang w:eastAsia="zh-CN"/>
        </w:rPr>
        <w:t>工会费、福利费等。</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86.67</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4" w:name="_Toc5078"/>
      <w:bookmarkStart w:id="25" w:name="_Toc2304"/>
      <w:r>
        <w:rPr>
          <w:rFonts w:hint="eastAsia" w:ascii="仿宋" w:hAnsi="仿宋" w:eastAsia="仿宋" w:cs="仿宋"/>
          <w:b/>
          <w:bCs w:val="0"/>
          <w:lang w:val="en-US" w:eastAsia="zh-CN"/>
        </w:rPr>
        <w:t>六、一般公共预算财政拨款“三公”经费支出决算情况说明</w:t>
      </w:r>
      <w:bookmarkEnd w:id="24"/>
      <w:bookmarkEnd w:id="25"/>
    </w:p>
    <w:p>
      <w:pPr>
        <w:spacing w:line="580" w:lineRule="exact"/>
        <w:ind w:firstLine="640"/>
        <w:rPr>
          <w:rFonts w:hint="eastAsia" w:eastAsia="仿宋_GB2312"/>
          <w:b/>
          <w:color w:val="FF0000"/>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r>
        <w:rPr>
          <w:rFonts w:hint="eastAsia" w:ascii="仿宋_GB2312"/>
          <w:szCs w:val="32"/>
        </w:rPr>
        <w:t>，比上年减少</w:t>
      </w:r>
      <w:r>
        <w:rPr>
          <w:rFonts w:hint="eastAsia" w:ascii="仿宋_GB2312"/>
          <w:szCs w:val="32"/>
          <w:lang w:val="en-US" w:eastAsia="zh-CN"/>
        </w:rPr>
        <w:t>9002</w:t>
      </w:r>
      <w:r>
        <w:rPr>
          <w:rFonts w:hint="eastAsia" w:ascii="仿宋_GB2312"/>
          <w:szCs w:val="32"/>
        </w:rPr>
        <w:t>万元，下降</w:t>
      </w:r>
      <w:r>
        <w:rPr>
          <w:rFonts w:hint="eastAsia" w:ascii="仿宋_GB2312"/>
          <w:szCs w:val="32"/>
          <w:lang w:val="en-US" w:eastAsia="zh-CN"/>
        </w:rPr>
        <w:t>100</w:t>
      </w:r>
      <w:r>
        <w:rPr>
          <w:rFonts w:hint="eastAsia" w:ascii="仿宋_GB2312"/>
          <w:szCs w:val="32"/>
        </w:rPr>
        <w:t>%，原因是：是认真贯彻落实中央“八项规定”精神和厉行节约要求，严控制“三公”经费开支。</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9002</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w:t>
            </w:r>
          </w:p>
        </w:tc>
        <w:tc>
          <w:tcPr>
            <w:tcW w:w="1418" w:type="dxa"/>
            <w:vAlign w:val="center"/>
          </w:tcPr>
          <w:p>
            <w:pPr>
              <w:pStyle w:val="8"/>
              <w:ind w:left="0" w:leftChars="0" w:firstLine="0" w:firstLineChars="0"/>
              <w:jc w:val="right"/>
              <w:rPr>
                <w:rFonts w:hint="default" w:eastAsia="宋体"/>
                <w:color w:val="000000"/>
                <w:sz w:val="28"/>
                <w:szCs w:val="28"/>
                <w:lang w:val="en-US" w:eastAsia="zh-CN"/>
              </w:rPr>
            </w:pPr>
            <w:r>
              <w:rPr>
                <w:rFonts w:hint="eastAsia" w:eastAsia="宋体"/>
                <w:color w:val="000000"/>
                <w:sz w:val="28"/>
                <w:szCs w:val="28"/>
                <w:lang w:val="en-US" w:eastAsia="zh-CN"/>
              </w:rPr>
              <w:t>-100%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6" w:name="_Toc644"/>
      <w:bookmarkStart w:id="27" w:name="_Toc9078"/>
      <w:r>
        <w:rPr>
          <w:rFonts w:hint="eastAsia" w:ascii="仿宋" w:hAnsi="仿宋" w:eastAsia="仿宋" w:cs="仿宋"/>
          <w:b/>
          <w:bCs w:val="0"/>
          <w:lang w:val="en-US" w:eastAsia="zh-CN"/>
        </w:rPr>
        <w:t>七、其他重要事项情况说明</w:t>
      </w:r>
      <w:bookmarkEnd w:id="26"/>
      <w:bookmarkEnd w:id="27"/>
    </w:p>
    <w:p>
      <w:pPr>
        <w:rPr>
          <w:rFonts w:hint="eastAsia"/>
          <w:b/>
          <w:bCs/>
        </w:rPr>
      </w:pPr>
      <w:bookmarkStart w:id="28" w:name="_Toc23407"/>
      <w:r>
        <w:rPr>
          <w:rFonts w:hint="eastAsia"/>
          <w:b/>
          <w:bCs/>
        </w:rPr>
        <w:t>（一）机关运行经费支出情况说明</w:t>
      </w:r>
      <w:bookmarkEnd w:id="28"/>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14.53</w:t>
      </w:r>
      <w:r>
        <w:rPr>
          <w:rFonts w:hint="eastAsia" w:ascii="仿宋_GB2312" w:hAnsi="宋体"/>
          <w:szCs w:val="32"/>
        </w:rPr>
        <w:t>万元，比20</w:t>
      </w:r>
      <w:r>
        <w:rPr>
          <w:rFonts w:hint="eastAsia" w:ascii="仿宋_GB2312" w:hAnsi="宋体"/>
          <w:szCs w:val="32"/>
          <w:lang w:val="en-US" w:eastAsia="zh-CN"/>
        </w:rPr>
        <w:t>21</w:t>
      </w:r>
      <w:r>
        <w:rPr>
          <w:rFonts w:hint="eastAsia" w:ascii="仿宋_GB2312" w:hAnsi="宋体"/>
          <w:szCs w:val="32"/>
        </w:rPr>
        <w:t>年减少</w:t>
      </w:r>
      <w:r>
        <w:rPr>
          <w:rFonts w:hint="eastAsia" w:ascii="仿宋_GB2312" w:hAnsi="宋体"/>
          <w:szCs w:val="32"/>
          <w:lang w:val="en-US" w:eastAsia="zh-CN"/>
        </w:rPr>
        <w:t>45.79</w:t>
      </w:r>
      <w:r>
        <w:rPr>
          <w:rFonts w:hint="eastAsia" w:ascii="仿宋_GB2312" w:hAnsi="宋体"/>
          <w:szCs w:val="32"/>
        </w:rPr>
        <w:t>万元，降低</w:t>
      </w:r>
      <w:r>
        <w:rPr>
          <w:rFonts w:hint="eastAsia" w:ascii="仿宋_GB2312" w:hAnsi="宋体"/>
          <w:szCs w:val="32"/>
          <w:lang w:val="en-US" w:eastAsia="zh-CN"/>
        </w:rPr>
        <w:t>75.91</w:t>
      </w:r>
      <w:r>
        <w:rPr>
          <w:rFonts w:hint="eastAsia" w:ascii="仿宋_GB2312" w:hAnsi="宋体"/>
          <w:szCs w:val="32"/>
        </w:rPr>
        <w:t>%。主要原因是：</w:t>
      </w:r>
      <w:r>
        <w:rPr>
          <w:rFonts w:hint="eastAsia" w:ascii="仿宋_GB2312" w:hAnsi="宋体"/>
          <w:szCs w:val="32"/>
          <w:lang w:eastAsia="zh-CN"/>
        </w:rPr>
        <w:t>本年度单位有退休人员。</w:t>
      </w:r>
    </w:p>
    <w:p>
      <w:pPr>
        <w:rPr>
          <w:rFonts w:hint="eastAsia"/>
          <w:b/>
          <w:bCs/>
        </w:rPr>
      </w:pPr>
      <w:bookmarkStart w:id="29" w:name="_Toc16103"/>
      <w:r>
        <w:rPr>
          <w:rFonts w:hint="eastAsia"/>
          <w:b/>
          <w:bCs/>
        </w:rPr>
        <w:t>（二）政府采购情况说明</w:t>
      </w:r>
      <w:bookmarkEnd w:id="29"/>
    </w:p>
    <w:p>
      <w:pPr>
        <w:spacing w:line="580" w:lineRule="exact"/>
        <w:ind w:firstLine="640"/>
        <w:rPr>
          <w:rFonts w:hint="eastAsia" w:ascii="仿宋_GB2312" w:eastAsia="仿宋_GB2312"/>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年度本单位政府采购无</w:t>
      </w:r>
      <w:r>
        <w:rPr>
          <w:rFonts w:hint="eastAsia" w:ascii="仿宋_GB2312"/>
          <w:szCs w:val="32"/>
          <w:lang w:eastAsia="zh-CN"/>
        </w:rPr>
        <w:t>。</w:t>
      </w:r>
    </w:p>
    <w:p>
      <w:pPr>
        <w:rPr>
          <w:rFonts w:hint="eastAsia" w:ascii="仿宋_GB2312"/>
          <w:szCs w:val="32"/>
        </w:rPr>
      </w:pPr>
      <w:bookmarkStart w:id="30" w:name="_Toc19975"/>
      <w:r>
        <w:rPr>
          <w:rFonts w:hint="eastAsia"/>
          <w:b/>
          <w:bCs/>
        </w:rPr>
        <w:t>（三）国有资产占用情况说明</w:t>
      </w:r>
      <w:bookmarkEnd w:id="30"/>
    </w:p>
    <w:p>
      <w:pPr>
        <w:ind w:firstLine="640" w:firstLineChars="20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lang w:eastAsia="zh-CN"/>
        </w:rPr>
        <w:t>车辆情况：</w:t>
      </w:r>
    </w:p>
    <w:p>
      <w:pPr>
        <w:ind w:firstLine="640" w:firstLineChars="20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eastAsia="zh-CN"/>
        </w:rPr>
        <w:t>本单位车辆有</w:t>
      </w:r>
      <w:r>
        <w:rPr>
          <w:rFonts w:hint="eastAsia" w:ascii="仿宋_GB2312" w:hAnsi="宋体" w:eastAsia="仿宋_GB2312"/>
          <w:color w:val="auto"/>
          <w:sz w:val="32"/>
          <w:szCs w:val="32"/>
          <w:lang w:val="en-US" w:eastAsia="zh-CN"/>
        </w:rPr>
        <w:t>1台，原值30.64 万元。</w:t>
      </w:r>
    </w:p>
    <w:p>
      <w:pPr>
        <w:numPr>
          <w:ilvl w:val="0"/>
          <w:numId w:val="0"/>
        </w:numPr>
        <w:ind w:firstLine="640" w:firstLineChars="20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lang w:eastAsia="zh-CN"/>
        </w:rPr>
        <w:t>房屋情况：</w:t>
      </w:r>
    </w:p>
    <w:p>
      <w:pPr>
        <w:numPr>
          <w:ilvl w:val="0"/>
          <w:numId w:val="0"/>
        </w:numPr>
        <w:ind w:firstLine="640" w:firstLineChars="200"/>
        <w:rPr>
          <w:rFonts w:hint="default" w:ascii="仿宋_GB2312" w:hAnsi="宋体" w:eastAsia="仿宋_GB2312"/>
          <w:color w:val="auto"/>
          <w:sz w:val="32"/>
          <w:szCs w:val="32"/>
          <w:lang w:val="en-US" w:eastAsia="zh-CN"/>
        </w:rPr>
      </w:pPr>
      <w:r>
        <w:rPr>
          <w:rFonts w:hint="eastAsia" w:ascii="仿宋_GB2312" w:hAnsi="宋体" w:eastAsia="仿宋_GB2312"/>
          <w:color w:val="auto"/>
          <w:sz w:val="32"/>
          <w:szCs w:val="32"/>
          <w:lang w:eastAsia="zh-CN"/>
        </w:rPr>
        <w:t>本单位房屋面积</w:t>
      </w:r>
      <w:r>
        <w:rPr>
          <w:rFonts w:hint="eastAsia" w:ascii="仿宋_GB2312" w:hAnsi="宋体" w:eastAsia="仿宋_GB2312"/>
          <w:color w:val="auto"/>
          <w:sz w:val="32"/>
          <w:szCs w:val="32"/>
          <w:lang w:val="en-US" w:eastAsia="zh-CN"/>
        </w:rPr>
        <w:t>16平米，原值0.76万元。</w:t>
      </w:r>
    </w:p>
    <w:p>
      <w:pPr>
        <w:ind w:firstLine="640" w:firstLineChars="20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lang w:val="en-US" w:eastAsia="zh-CN"/>
        </w:rPr>
        <w:t>（3）</w:t>
      </w:r>
      <w:r>
        <w:rPr>
          <w:rFonts w:hint="eastAsia" w:ascii="仿宋_GB2312" w:hAnsi="宋体" w:eastAsia="仿宋_GB2312"/>
          <w:color w:val="auto"/>
          <w:sz w:val="32"/>
          <w:szCs w:val="32"/>
          <w:lang w:eastAsia="zh-CN"/>
        </w:rPr>
        <w:t>其他国有资产占有使用情况：</w:t>
      </w:r>
    </w:p>
    <w:p>
      <w:pPr>
        <w:ind w:firstLine="640" w:firstLineChars="200"/>
        <w:rPr>
          <w:rFonts w:hint="eastAsia" w:ascii="仿宋_GB2312"/>
          <w:szCs w:val="32"/>
        </w:rPr>
      </w:pPr>
      <w:r>
        <w:rPr>
          <w:rFonts w:hint="eastAsia" w:ascii="仿宋_GB2312" w:hAnsi="宋体" w:eastAsia="仿宋_GB2312"/>
          <w:color w:val="auto"/>
          <w:sz w:val="32"/>
          <w:szCs w:val="32"/>
          <w:lang w:val="en-US" w:eastAsia="zh-CN"/>
        </w:rPr>
        <w:t>本单位无50万元以上大型设备。</w:t>
      </w:r>
    </w:p>
    <w:p>
      <w:pPr>
        <w:rPr>
          <w:rFonts w:hint="eastAsia"/>
          <w:b/>
          <w:bCs/>
        </w:rPr>
      </w:pPr>
      <w:r>
        <w:rPr>
          <w:rFonts w:hint="eastAsia"/>
          <w:b/>
          <w:bCs/>
        </w:rPr>
        <w:t>（</w:t>
      </w:r>
      <w:r>
        <w:rPr>
          <w:rFonts w:hint="eastAsia"/>
          <w:b/>
          <w:bCs/>
          <w:lang w:eastAsia="zh-CN"/>
        </w:rPr>
        <w:t>四</w:t>
      </w:r>
      <w:r>
        <w:rPr>
          <w:rFonts w:hint="eastAsia"/>
          <w:b/>
          <w:bCs/>
        </w:rPr>
        <w:t>）重点项目预算的绩效目标情况说明</w:t>
      </w:r>
    </w:p>
    <w:p>
      <w:pPr>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2021年本单位无重点项目预算绩效情况。</w:t>
      </w:r>
    </w:p>
    <w:p>
      <w:pPr>
        <w:pStyle w:val="2"/>
        <w:ind w:left="0" w:leftChars="0" w:firstLine="0" w:firstLineChars="0"/>
        <w:jc w:val="center"/>
        <w:rPr>
          <w:rFonts w:hint="eastAsia"/>
          <w:b/>
          <w:sz w:val="36"/>
          <w:szCs w:val="36"/>
          <w:lang w:val="en-US" w:eastAsia="zh-CN"/>
        </w:rPr>
      </w:pPr>
      <w:bookmarkStart w:id="31" w:name="_Toc7240"/>
      <w:r>
        <w:rPr>
          <w:rFonts w:hint="eastAsia"/>
          <w:b/>
          <w:sz w:val="36"/>
          <w:szCs w:val="36"/>
          <w:lang w:val="en-US" w:eastAsia="zh-CN"/>
        </w:rPr>
        <w:t>第四部分  名词解释</w:t>
      </w:r>
      <w:bookmarkEnd w:id="31"/>
    </w:p>
    <w:p>
      <w:pPr>
        <w:spacing w:line="580" w:lineRule="exact"/>
        <w:ind w:firstLine="640"/>
        <w:rPr>
          <w:rFonts w:hint="eastAsia"/>
          <w:szCs w:val="32"/>
        </w:rPr>
      </w:pPr>
      <w:r>
        <w:rPr>
          <w:rFonts w:hint="eastAsia"/>
          <w:szCs w:val="32"/>
        </w:rPr>
        <w:t>部门应当按照部门预算管理要求，对本部门涉及的专业名词进行解释。</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静乐县残疾人联合会</w:t>
      </w:r>
    </w:p>
    <w:p>
      <w:pPr>
        <w:ind w:firstLine="4800" w:firstLineChars="1500"/>
        <w:rPr>
          <w:rFonts w:hint="eastAsia" w:eastAsia="仿宋_GB2312"/>
          <w:lang w:val="en-US" w:eastAsia="zh-CN"/>
        </w:rPr>
      </w:pPr>
      <w:r>
        <w:rPr>
          <w:rFonts w:hint="eastAsia"/>
          <w:lang w:val="en-US" w:eastAsia="zh-CN"/>
        </w:rPr>
        <w:t>二〇二二年六月六</w:t>
      </w:r>
      <w:bookmarkStart w:id="32" w:name="_GoBack"/>
      <w:bookmarkEnd w:id="32"/>
      <w:r>
        <w:rPr>
          <w:rFonts w:hint="eastAsia"/>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kYjUzYTJlNDhhYmVhNWY5Njk0MGViY2Y3ODdmMjYifQ=="/>
  </w:docVars>
  <w:rsids>
    <w:rsidRoot w:val="495520D0"/>
    <w:rsid w:val="00F31544"/>
    <w:rsid w:val="02A3547A"/>
    <w:rsid w:val="03696819"/>
    <w:rsid w:val="08861576"/>
    <w:rsid w:val="0B080863"/>
    <w:rsid w:val="0F7B4626"/>
    <w:rsid w:val="12271CAF"/>
    <w:rsid w:val="16551F21"/>
    <w:rsid w:val="16654CDD"/>
    <w:rsid w:val="19957102"/>
    <w:rsid w:val="1A4A5C33"/>
    <w:rsid w:val="1CFC0FD3"/>
    <w:rsid w:val="1EC77B9D"/>
    <w:rsid w:val="219F0AB0"/>
    <w:rsid w:val="21F57550"/>
    <w:rsid w:val="26EC20B9"/>
    <w:rsid w:val="2701594C"/>
    <w:rsid w:val="27426717"/>
    <w:rsid w:val="29AB705A"/>
    <w:rsid w:val="2C294312"/>
    <w:rsid w:val="315009A2"/>
    <w:rsid w:val="34D83C7C"/>
    <w:rsid w:val="37943B50"/>
    <w:rsid w:val="3821117E"/>
    <w:rsid w:val="39A75CD5"/>
    <w:rsid w:val="39EA6C54"/>
    <w:rsid w:val="3A4B7A9C"/>
    <w:rsid w:val="3BF71AEF"/>
    <w:rsid w:val="3CD411CD"/>
    <w:rsid w:val="40A1076F"/>
    <w:rsid w:val="42C12CEC"/>
    <w:rsid w:val="43C33D49"/>
    <w:rsid w:val="44401A62"/>
    <w:rsid w:val="45617CBE"/>
    <w:rsid w:val="495520D0"/>
    <w:rsid w:val="4A012068"/>
    <w:rsid w:val="4B3612A5"/>
    <w:rsid w:val="4D0E7DD1"/>
    <w:rsid w:val="507F724A"/>
    <w:rsid w:val="53A30631"/>
    <w:rsid w:val="56DD29F5"/>
    <w:rsid w:val="5A3966BC"/>
    <w:rsid w:val="5EC01F6A"/>
    <w:rsid w:val="5F1C0A86"/>
    <w:rsid w:val="5FF91B40"/>
    <w:rsid w:val="63AB51DF"/>
    <w:rsid w:val="642F3CCD"/>
    <w:rsid w:val="649C6DC9"/>
    <w:rsid w:val="68D67EF7"/>
    <w:rsid w:val="6DA01AC5"/>
    <w:rsid w:val="6DAC1F0A"/>
    <w:rsid w:val="715A78E4"/>
    <w:rsid w:val="73AB01D2"/>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2509</Words>
  <Characters>3078</Characters>
  <Lines>0</Lines>
  <Paragraphs>0</Paragraphs>
  <TotalTime>0</TotalTime>
  <ScaleCrop>false</ScaleCrop>
  <LinksUpToDate>false</LinksUpToDate>
  <CharactersWithSpaces>3252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2022-07-21T01:44:06Z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69222981B0C4478A87A470B76C0859C3</vt:lpwstr>
  </property>
</Properties>
</file>