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综合考虑预算执行情况、产出、效益、服务对象满意度各方面因素，通过数据采集及分析，最终评分结果：项目绩效自评价结果为:总得分分，属于""。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住院补助比例（%）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397D4778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2022-09-15T03:41:22Z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