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接待费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静乐县直属机关事务服务中心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静乐县直属机关事务服务中心-035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接待上级部门来静巡查、指导、考核及外地单位来我县交流、洽谈业务等。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根据上年接待支出数据立项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为了更好地服务我县各项工作的顺利推进，以保证上级部门和外地单位来我县指导、督促、检查、交流等项工作的开展。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内设接待科专人负责，定点接待。严格执行接待标准，15人以上安排自助餐，工作餐按80-150元/人的标准。住宿标准按标间不超过240元/天，单间不超过350元/天。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根据来客人情况，灵活安排。接待费用按月结算，以保证接待工作顺利进行。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严格按照接待规定，15人以上安排自助餐，工作餐按80-150元/人的标准。住宿标准按标间不超过240元/天，单间不超过350元/天。实行接待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按照接待规定，控制接待范围。根据上级接待支出只减不增的原则，力争减少。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接待费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接待出勤率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接待参会人次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8900人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接待举办场次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876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876次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接待成果形成数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接待召开及时性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上级文件宣贯率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正常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正常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提升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热情服务、周密服务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热情服务、周密服务，保障及时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接待参会人次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8900人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接待举办场次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876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876次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接待出勤率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接待成果形成数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接待召开及时性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上级文件宣贯率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跟踪反馈机制健全性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填写有误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档案管理机制健全性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健全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填写有误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