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娑婆乡2021年省派农村第一书记经费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静乐县娑婆乡人民政府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静乐县娑婆乡人民政府-507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娑婆乡省派第一书记1名，每人每年经费1万元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静财行【2021】4号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有助于农村第一书记开展工作，更好地推进乡村振兴发展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农村第一书记管理和规范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按年度发放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有助于农村第一书记开展工作，更好地推进乡村振兴发展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有助于农村第一书记开展工作，更好地推进乡村振兴发展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娑婆乡2021年省派农村第一书记经费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第一书记数量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第一书记工作有效率（%）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是否有利与乡村振兴发展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按项目实施方案实施，预算执行情况符合要求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符合预期产出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符合预期效益目标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社会公众满意度（%）：98%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第一书记数量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第一书记工作有效率（%）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是否有利与乡村振兴发展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部分群众不满意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