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因2020年脱贫攻坚任务繁重，资料、租车等日常开支增长较大，经费不足。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政府批支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保证乡政府日常工作正常运转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严格遵守财务收支制度、内控制度。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2021年完成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因2020年脱贫攻坚任务繁重，资料、租车等日常开支增长较大，为保障办公正常运转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保障办公正常运转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99.58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印刷费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办公经费支出进度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办公经费支出时限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办公经费费用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乡镇办公正常运转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可持续时效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按照预算项目圆满执行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保证单位45名职工工作正常开展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保证乡镇办公正常运行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办公条件得到保障，职工基本满意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合理安排时间，确保办公运行资金及时到位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职工数量多，资金种类繁多，乡财工作人员仅有一名，工作任务繁重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加派人手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印刷费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办公经费支出进度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办公经费支出时限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11.03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因乡财务业务繁忙，有时支出时限稍晚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办公经费费用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乡镇办公正常运转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可持续时效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