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beforeLines="0" w:after="0" w:afterLines="0" w:line="576" w:lineRule="auto"/>
        <w:ind w:left="0" w:leftChars="0" w:right="0" w:rightChars="0" w:firstLine="0" w:firstLineChars="0"/>
        <w:jc w:val="center"/>
        <w:textAlignment w:val="auto"/>
        <w:outlineLvl w:val="0"/>
        <w:rPr>
          <w:rFonts w:hint="eastAsia" w:ascii="华文中宋" w:hAnsi="华文中宋" w:eastAsia="华文中宋"/>
          <w:color w:val="auto"/>
          <w:sz w:val="44"/>
          <w:szCs w:val="44"/>
          <w:lang w:val="en-US" w:eastAsia="zh-CN"/>
        </w:rPr>
      </w:pPr>
      <w:bookmarkStart w:id="0" w:name="_Toc21118"/>
      <w:bookmarkStart w:id="1" w:name="_Toc31071"/>
      <w:bookmarkStart w:id="2" w:name="_Toc32048"/>
      <w:r>
        <w:rPr>
          <w:rFonts w:hint="eastAsia" w:ascii="华文中宋" w:hAnsi="华文中宋" w:eastAsia="华文中宋"/>
          <w:color w:val="auto"/>
          <w:sz w:val="44"/>
          <w:szCs w:val="44"/>
          <w:lang w:val="en-US" w:eastAsia="zh-CN"/>
        </w:rPr>
        <w:t>静乐县妇幼保健服务中心</w:t>
      </w:r>
    </w:p>
    <w:p>
      <w:pPr>
        <w:pStyle w:val="2"/>
        <w:keepNext/>
        <w:keepLines/>
        <w:pageBreakBefore w:val="0"/>
        <w:widowControl w:val="0"/>
        <w:kinsoku/>
        <w:wordWrap/>
        <w:overflowPunct/>
        <w:topLinePunct w:val="0"/>
        <w:autoSpaceDE/>
        <w:autoSpaceDN/>
        <w:bidi w:val="0"/>
        <w:adjustRightInd/>
        <w:snapToGrid/>
        <w:spacing w:before="0" w:beforeLines="0" w:after="0" w:afterLines="0" w:line="576" w:lineRule="auto"/>
        <w:ind w:left="0" w:leftChars="0" w:right="0" w:rightChars="0" w:firstLine="0" w:firstLineChars="0"/>
        <w:jc w:val="center"/>
        <w:textAlignment w:val="auto"/>
        <w:outlineLvl w:val="0"/>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8</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8</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9</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10</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10</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31140"/>
      <w:bookmarkStart w:id="4" w:name="_Toc23288"/>
      <w:r>
        <w:rPr>
          <w:rFonts w:hint="eastAsia"/>
          <w:color w:val="auto"/>
          <w:sz w:val="36"/>
          <w:szCs w:val="36"/>
        </w:rPr>
        <w:t>第一部分  概况</w:t>
      </w:r>
      <w:bookmarkEnd w:id="3"/>
      <w:bookmarkEnd w:id="4"/>
    </w:p>
    <w:p>
      <w:pPr>
        <w:pStyle w:val="3"/>
        <w:numPr>
          <w:ilvl w:val="0"/>
          <w:numId w:val="1"/>
        </w:numPr>
        <w:rPr>
          <w:rFonts w:hint="eastAsia" w:ascii="仿宋" w:hAnsi="仿宋" w:eastAsia="仿宋" w:cs="仿宋"/>
          <w:b w:val="0"/>
          <w:bCs/>
          <w:color w:val="auto"/>
        </w:rPr>
      </w:pPr>
      <w:bookmarkStart w:id="5" w:name="_Toc4461"/>
      <w:bookmarkStart w:id="6" w:name="_Toc24066"/>
      <w:r>
        <w:rPr>
          <w:rFonts w:hint="eastAsia" w:ascii="仿宋" w:hAnsi="仿宋" w:eastAsia="仿宋" w:cs="仿宋"/>
          <w:b w:val="0"/>
          <w:bCs/>
          <w:color w:val="auto"/>
        </w:rPr>
        <w:t>本部门职责</w:t>
      </w:r>
      <w:bookmarkEnd w:id="5"/>
      <w:bookmarkEnd w:id="6"/>
    </w:p>
    <w:p>
      <w:pPr>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（一）坚持以群体保健工作为基础，面向基层、预防为主，为全县妇女儿童提供健康教育、预防保健等公共卫生服务；开展与妇女儿童健康密切相关的基本医疗服务。</w:t>
      </w:r>
    </w:p>
    <w:p>
      <w:pPr>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（二）大力宣传《母婴保健法》、实施办法、健康教育和住院分娩的好处。</w:t>
      </w:r>
    </w:p>
    <w:p>
      <w:pPr>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（三）大力推行新法接生，提高住院分娩率，降低孕产妇和新生儿死亡率。</w:t>
      </w:r>
    </w:p>
    <w:p>
      <w:pPr>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（四）负责本县妇幼卫生监测工作，收集，汇总分析妇幼卫生信息数据，组织制控和漏报调查，及时反映存在的问题，提出解决办法，为卫生计生行政部门制定相关政策提供依据。</w:t>
      </w:r>
    </w:p>
    <w:p>
      <w:pPr>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（五）负责对托幼机构卫生保健工作的监督管理，儿童检查和农村残疾儿童的健康检查，加强对体弱儿，低能儿，疾患儿的健康指导。</w:t>
      </w:r>
    </w:p>
    <w:p>
      <w:pPr>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(六）负责监督检查乡、村两级妇幼保健工作，加强对乡村卫生院（妇幼保健和计划生育服务站）妇幼工作的检查、督导、监督、培训。为全县妇女、儿童提供优质、便捷的医疗保健服务条件。</w:t>
      </w:r>
    </w:p>
    <w:p>
      <w:pPr>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（七）负责全县育龄群众计划生育生殖保健、计划生育政策、优生优育、避孕节育的科普宣传指导、教育培训、服务咨询等工作。</w:t>
      </w:r>
    </w:p>
    <w:p>
      <w:pPr>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（八）开展计划生育优质服务，施行避孕节育手术。组织开展上环、取环、人流、引产、放取皮埋等各项计划生育手术并做好术后的咨询、随访及节育手术并发症、后遗症的诊断治疗及管理工作。</w:t>
      </w:r>
    </w:p>
    <w:p>
      <w:pPr>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（九）深入基层进行计划生育生殖健康检查，为广大育龄妇女落实节育避孕措施，提供优质服务和生殖保健咨询服务并指导乡镇（办）、村（居）做好孕前管理。</w:t>
      </w:r>
    </w:p>
    <w:p>
      <w:pPr>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十）开展优生优育遗传与优生的技术咨询工作，负责孕前优生健康检查、咨询评估和出生缺陷干预，提高出生人口素质。协助有关方面对病残儿进行鉴定，指导育龄群众落实有效的避孕措施，做好避孕药具的管理和发放，提供避孕药具并开展避孕药具使用的咨询服务和副反应的治疗。</w:t>
      </w:r>
    </w:p>
    <w:p>
      <w:pPr>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（十一）开展流动人口计划生育均等化服务工作。认真做好流动育龄人口的计划生育保健检查、宣传教育和技术服务。</w:t>
      </w:r>
    </w:p>
    <w:p>
      <w:pPr>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rPr>
        <w:t>（十二）积极开展计划生育避孕节育知情选择、避孕节育随访服务与监测工程、生难道感染综合防治工程、出生缺陷干预工程、男性生殖健康工程等系列服务。</w:t>
      </w:r>
    </w:p>
    <w:p>
      <w:pPr>
        <w:numPr>
          <w:ilvl w:val="0"/>
          <w:numId w:val="0"/>
        </w:numPr>
        <w:ind w:firstLine="640" w:firstLineChars="200"/>
        <w:rPr>
          <w:rFonts w:hint="eastAsia" w:ascii="仿宋_GB2312" w:hAnsi="楷体"/>
          <w:color w:val="auto"/>
          <w:szCs w:val="32"/>
        </w:rPr>
      </w:pPr>
      <w:r>
        <w:rPr>
          <w:rFonts w:hint="eastAsia" w:ascii="仿宋" w:hAnsi="仿宋" w:eastAsia="仿宋"/>
          <w:color w:val="auto"/>
          <w:sz w:val="32"/>
          <w:szCs w:val="32"/>
        </w:rPr>
        <w:t>(十三）完成县卫生健康和体育局交办的其它任务。</w:t>
      </w:r>
    </w:p>
    <w:p>
      <w:pPr>
        <w:numPr>
          <w:ilvl w:val="0"/>
          <w:numId w:val="0"/>
        </w:numPr>
        <w:rPr>
          <w:rFonts w:hint="eastAsia"/>
          <w:color w:val="auto"/>
        </w:rPr>
      </w:pPr>
    </w:p>
    <w:p>
      <w:pPr>
        <w:pStyle w:val="3"/>
        <w:numPr>
          <w:ilvl w:val="0"/>
          <w:numId w:val="1"/>
        </w:numPr>
        <w:ind w:firstLine="640" w:firstLineChars="200"/>
        <w:rPr>
          <w:rFonts w:hint="eastAsia" w:ascii="仿宋" w:hAnsi="仿宋" w:eastAsia="仿宋" w:cs="仿宋"/>
          <w:b w:val="0"/>
          <w:bCs/>
          <w:color w:val="auto"/>
        </w:rPr>
      </w:pPr>
      <w:bookmarkStart w:id="7" w:name="_Toc275"/>
      <w:bookmarkStart w:id="8" w:name="_Toc9155"/>
      <w:r>
        <w:rPr>
          <w:rFonts w:hint="eastAsia" w:ascii="仿宋" w:hAnsi="仿宋" w:eastAsia="仿宋" w:cs="仿宋"/>
          <w:b w:val="0"/>
          <w:bCs/>
          <w:color w:val="auto"/>
        </w:rPr>
        <w:t>机构设置情况</w:t>
      </w:r>
      <w:bookmarkEnd w:id="7"/>
      <w:bookmarkEnd w:id="8"/>
    </w:p>
    <w:p>
      <w:pPr>
        <w:ind w:firstLine="640" w:firstLineChars="200"/>
        <w:jc w:val="left"/>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Cs w:val="32"/>
          <w:lang w:val="en-US" w:eastAsia="zh-CN"/>
        </w:rPr>
        <w:t>（一）本单位内设机构：1、</w:t>
      </w:r>
      <w:r>
        <w:rPr>
          <w:rFonts w:hint="eastAsia" w:ascii="仿宋" w:hAnsi="仿宋" w:eastAsia="仿宋" w:cs="仿宋"/>
          <w:b w:val="0"/>
          <w:bCs w:val="0"/>
          <w:color w:val="auto"/>
          <w:szCs w:val="32"/>
        </w:rPr>
        <w:t>办公室</w:t>
      </w:r>
      <w:r>
        <w:rPr>
          <w:rFonts w:hint="eastAsia" w:ascii="仿宋" w:hAnsi="仿宋" w:eastAsia="仿宋" w:cs="仿宋"/>
          <w:b w:val="0"/>
          <w:bCs w:val="0"/>
          <w:color w:val="auto"/>
          <w:szCs w:val="32"/>
          <w:lang w:eastAsia="zh-CN"/>
        </w:rPr>
        <w:t>、</w:t>
      </w:r>
      <w:r>
        <w:rPr>
          <w:rFonts w:hint="eastAsia" w:ascii="仿宋" w:hAnsi="仿宋" w:eastAsia="仿宋" w:cs="仿宋"/>
          <w:b w:val="0"/>
          <w:bCs w:val="0"/>
          <w:color w:val="auto"/>
          <w:szCs w:val="32"/>
          <w:lang w:val="en-US" w:eastAsia="zh-CN"/>
        </w:rPr>
        <w:t>2</w:t>
      </w:r>
      <w:r>
        <w:rPr>
          <w:rFonts w:hint="eastAsia" w:ascii="仿宋" w:hAnsi="仿宋" w:eastAsia="仿宋" w:cs="仿宋"/>
          <w:b w:val="0"/>
          <w:bCs w:val="0"/>
          <w:color w:val="auto"/>
          <w:sz w:val="32"/>
          <w:szCs w:val="32"/>
        </w:rPr>
        <w:t>财务股</w:t>
      </w:r>
      <w:r>
        <w:rPr>
          <w:rFonts w:hint="eastAsia" w:ascii="仿宋" w:hAnsi="仿宋" w:eastAsia="仿宋" w:cs="仿宋"/>
          <w:b w:val="0"/>
          <w:bCs w:val="0"/>
          <w:color w:val="auto"/>
          <w:sz w:val="32"/>
          <w:szCs w:val="32"/>
          <w:lang w:val="en-US" w:eastAsia="zh-CN"/>
        </w:rPr>
        <w:t>3、孕产保健部、4</w:t>
      </w:r>
      <w:r>
        <w:rPr>
          <w:rFonts w:hint="eastAsia" w:ascii="仿宋" w:hAnsi="仿宋" w:eastAsia="仿宋" w:cs="仿宋"/>
          <w:b w:val="0"/>
          <w:bCs w:val="0"/>
          <w:color w:val="auto"/>
          <w:sz w:val="32"/>
          <w:szCs w:val="32"/>
        </w:rPr>
        <w:t>儿童保健</w:t>
      </w:r>
      <w:r>
        <w:rPr>
          <w:rFonts w:hint="eastAsia" w:ascii="仿宋" w:hAnsi="仿宋" w:eastAsia="仿宋" w:cs="仿宋"/>
          <w:b w:val="0"/>
          <w:bCs w:val="0"/>
          <w:color w:val="auto"/>
          <w:sz w:val="32"/>
          <w:szCs w:val="32"/>
          <w:lang w:val="en-US" w:eastAsia="zh-CN"/>
        </w:rPr>
        <w:t>部、5、</w:t>
      </w:r>
      <w:r>
        <w:rPr>
          <w:rFonts w:hint="eastAsia" w:ascii="仿宋" w:hAnsi="仿宋" w:eastAsia="仿宋" w:cs="仿宋"/>
          <w:b w:val="0"/>
          <w:bCs w:val="0"/>
          <w:color w:val="auto"/>
          <w:sz w:val="32"/>
          <w:szCs w:val="32"/>
        </w:rPr>
        <w:t>妇女保健</w:t>
      </w:r>
      <w:r>
        <w:rPr>
          <w:rFonts w:hint="eastAsia" w:ascii="仿宋" w:hAnsi="仿宋" w:eastAsia="仿宋" w:cs="仿宋"/>
          <w:b w:val="0"/>
          <w:bCs w:val="0"/>
          <w:color w:val="auto"/>
          <w:sz w:val="32"/>
          <w:szCs w:val="32"/>
          <w:lang w:val="en-US" w:eastAsia="zh-CN"/>
        </w:rPr>
        <w:t>部、6</w:t>
      </w:r>
      <w:r>
        <w:rPr>
          <w:rFonts w:hint="eastAsia" w:ascii="仿宋" w:hAnsi="仿宋" w:eastAsia="仿宋" w:cs="仿宋"/>
          <w:b w:val="0"/>
          <w:bCs w:val="0"/>
          <w:color w:val="auto"/>
          <w:sz w:val="32"/>
          <w:szCs w:val="32"/>
        </w:rPr>
        <w:t>健康教育股</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7</w:t>
      </w:r>
      <w:r>
        <w:rPr>
          <w:rFonts w:hint="eastAsia" w:ascii="仿宋" w:hAnsi="仿宋" w:eastAsia="仿宋" w:cs="仿宋"/>
          <w:b w:val="0"/>
          <w:bCs w:val="0"/>
          <w:color w:val="auto"/>
          <w:sz w:val="32"/>
          <w:szCs w:val="32"/>
        </w:rPr>
        <w:t>信息管理股（档案室）</w:t>
      </w:r>
      <w:r>
        <w:rPr>
          <w:rFonts w:hint="eastAsia" w:ascii="仿宋" w:hAnsi="仿宋" w:eastAsia="仿宋" w:cs="仿宋"/>
          <w:b w:val="0"/>
          <w:bCs w:val="0"/>
          <w:color w:val="auto"/>
          <w:sz w:val="32"/>
          <w:szCs w:val="32"/>
          <w:lang w:val="en-US" w:eastAsia="zh-CN"/>
        </w:rPr>
        <w:t>8、</w:t>
      </w:r>
      <w:r>
        <w:rPr>
          <w:rFonts w:hint="eastAsia" w:ascii="仿宋" w:hAnsi="仿宋" w:eastAsia="仿宋" w:cs="仿宋"/>
          <w:b w:val="0"/>
          <w:bCs w:val="0"/>
          <w:color w:val="auto"/>
          <w:sz w:val="32"/>
          <w:szCs w:val="32"/>
        </w:rPr>
        <w:t>药具股（避孕药具自助服务室、药房）</w:t>
      </w:r>
      <w:r>
        <w:rPr>
          <w:rFonts w:hint="eastAsia" w:ascii="仿宋" w:hAnsi="仿宋" w:eastAsia="仿宋" w:cs="仿宋"/>
          <w:b w:val="0"/>
          <w:bCs w:val="0"/>
          <w:color w:val="auto"/>
          <w:sz w:val="32"/>
          <w:szCs w:val="32"/>
          <w:lang w:val="en-US" w:eastAsia="zh-CN"/>
        </w:rPr>
        <w:t>9、计划生育服务部</w:t>
      </w:r>
      <w:r>
        <w:rPr>
          <w:rFonts w:hint="eastAsia" w:ascii="仿宋" w:hAnsi="仿宋" w:eastAsia="仿宋" w:cs="仿宋"/>
          <w:b w:val="0"/>
          <w:bCs w:val="0"/>
          <w:color w:val="auto"/>
          <w:sz w:val="32"/>
          <w:szCs w:val="32"/>
        </w:rPr>
        <w:t>（候诊服务大厅、女性诊室、女性检查室、女性治疗室、乳腺检查室、男性诊室、男性治疗室、青少年咨询室、生化检验室、常规检验室、B超室、放射室、门诊手术室、住院手术室、手术观察室、康复室、消毒供应室）</w:t>
      </w:r>
      <w:r>
        <w:rPr>
          <w:rFonts w:hint="eastAsia" w:ascii="仿宋" w:hAnsi="仿宋" w:eastAsia="仿宋" w:cs="仿宋"/>
          <w:b w:val="0"/>
          <w:bCs w:val="0"/>
          <w:color w:val="auto"/>
          <w:sz w:val="32"/>
          <w:szCs w:val="32"/>
          <w:lang w:eastAsia="zh-CN"/>
        </w:rPr>
        <w:t>。</w:t>
      </w:r>
    </w:p>
    <w:p>
      <w:pPr>
        <w:ind w:firstLine="640" w:firstLineChars="200"/>
        <w:jc w:val="left"/>
        <w:rPr>
          <w:rFonts w:hint="eastAsia"/>
          <w:color w:val="auto"/>
        </w:rPr>
      </w:pPr>
      <w:r>
        <w:rPr>
          <w:rFonts w:hint="eastAsia" w:ascii="仿宋" w:hAnsi="仿宋" w:eastAsia="仿宋" w:cs="仿宋"/>
          <w:b w:val="0"/>
          <w:bCs w:val="0"/>
          <w:color w:val="auto"/>
          <w:sz w:val="32"/>
          <w:szCs w:val="32"/>
          <w:lang w:val="en-US" w:eastAsia="zh-CN"/>
        </w:rPr>
        <w:t>(二）本单位</w:t>
      </w:r>
      <w:r>
        <w:rPr>
          <w:rFonts w:hint="eastAsia" w:ascii="仿宋" w:hAnsi="仿宋" w:eastAsia="仿宋"/>
          <w:color w:val="auto"/>
          <w:sz w:val="32"/>
          <w:szCs w:val="32"/>
        </w:rPr>
        <w:t>财政拨款事业编制47名</w:t>
      </w:r>
      <w:r>
        <w:rPr>
          <w:rFonts w:hint="eastAsia" w:ascii="仿宋" w:hAnsi="仿宋" w:eastAsia="仿宋" w:cs="仿宋"/>
          <w:b w:val="0"/>
          <w:bCs w:val="0"/>
          <w:color w:val="auto"/>
          <w:sz w:val="32"/>
          <w:szCs w:val="32"/>
          <w:lang w:val="en-US" w:eastAsia="zh-CN"/>
        </w:rPr>
        <w:t>，其中：</w:t>
      </w:r>
      <w:r>
        <w:rPr>
          <w:rFonts w:hint="eastAsia" w:ascii="仿宋" w:hAnsi="仿宋" w:eastAsia="仿宋"/>
          <w:color w:val="auto"/>
          <w:sz w:val="32"/>
          <w:szCs w:val="32"/>
        </w:rPr>
        <w:t>科级领导职数3名</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本单位年未实有人数38名。</w:t>
      </w:r>
    </w:p>
    <w:p>
      <w:pPr>
        <w:pStyle w:val="2"/>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437"/>
      <w:bookmarkStart w:id="12" w:name="_Toc871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468.26</w:t>
      </w:r>
      <w:r>
        <w:rPr>
          <w:rFonts w:hint="eastAsia" w:ascii="仿宋_GB2312"/>
          <w:color w:val="auto"/>
          <w:szCs w:val="32"/>
        </w:rPr>
        <w:t>万元、支出总计</w:t>
      </w:r>
      <w:r>
        <w:rPr>
          <w:rFonts w:hint="eastAsia" w:ascii="仿宋_GB2312"/>
          <w:color w:val="auto"/>
          <w:szCs w:val="32"/>
          <w:lang w:val="en-US" w:eastAsia="zh-CN"/>
        </w:rPr>
        <w:t>468.26</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147.55</w:t>
      </w:r>
      <w:r>
        <w:rPr>
          <w:rFonts w:hint="eastAsia" w:ascii="仿宋_GB2312"/>
          <w:color w:val="auto"/>
          <w:szCs w:val="32"/>
        </w:rPr>
        <w:t>万元，下降</w:t>
      </w:r>
      <w:r>
        <w:rPr>
          <w:rFonts w:hint="eastAsia" w:ascii="仿宋_GB2312"/>
          <w:color w:val="auto"/>
          <w:szCs w:val="32"/>
          <w:lang w:val="en-US" w:eastAsia="zh-CN"/>
        </w:rPr>
        <w:t>23.96</w:t>
      </w:r>
      <w:r>
        <w:rPr>
          <w:rFonts w:hint="eastAsia" w:ascii="仿宋_GB2312"/>
          <w:color w:val="auto"/>
          <w:szCs w:val="32"/>
        </w:rPr>
        <w:t>%，</w:t>
      </w:r>
      <w:r>
        <w:rPr>
          <w:rFonts w:ascii="仿宋_GB2312"/>
          <w:color w:val="auto"/>
          <w:szCs w:val="32"/>
        </w:rPr>
        <w:t>支出总计减少</w:t>
      </w:r>
      <w:r>
        <w:rPr>
          <w:rFonts w:hint="eastAsia" w:ascii="仿宋_GB2312"/>
          <w:color w:val="auto"/>
          <w:szCs w:val="32"/>
          <w:lang w:val="en-US" w:eastAsia="zh-CN"/>
        </w:rPr>
        <w:t>177.3</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27.46</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本年两癌筛查、孕前优生、产前检查等项目费支出减少</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6754"/>
      <w:bookmarkStart w:id="14" w:name="_Toc1740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468.26</w:t>
      </w:r>
      <w:r>
        <w:rPr>
          <w:rFonts w:hint="eastAsia" w:ascii="仿宋_GB2312"/>
          <w:color w:val="auto"/>
          <w:szCs w:val="32"/>
        </w:rPr>
        <w:t>万元，其中：财政拨款收入</w:t>
      </w:r>
      <w:r>
        <w:rPr>
          <w:rFonts w:hint="eastAsia" w:ascii="仿宋_GB2312"/>
          <w:color w:val="auto"/>
          <w:szCs w:val="32"/>
          <w:lang w:val="en-US" w:eastAsia="zh-CN"/>
        </w:rPr>
        <w:t>468.26</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22098"/>
      <w:bookmarkStart w:id="16" w:name="_Toc9596"/>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468.26</w:t>
      </w:r>
      <w:r>
        <w:rPr>
          <w:rFonts w:hint="eastAsia" w:ascii="仿宋_GB2312"/>
          <w:color w:val="auto"/>
          <w:szCs w:val="32"/>
        </w:rPr>
        <w:t>万元，其中：基本支出</w:t>
      </w:r>
      <w:r>
        <w:rPr>
          <w:rFonts w:hint="eastAsia" w:ascii="仿宋_GB2312"/>
          <w:color w:val="auto"/>
          <w:szCs w:val="32"/>
          <w:lang w:val="en-US" w:eastAsia="zh-CN"/>
        </w:rPr>
        <w:t>415.8</w:t>
      </w:r>
      <w:r>
        <w:rPr>
          <w:rFonts w:hint="eastAsia" w:ascii="仿宋_GB2312"/>
          <w:color w:val="auto"/>
          <w:szCs w:val="32"/>
        </w:rPr>
        <w:t>万元，占比</w:t>
      </w:r>
      <w:r>
        <w:rPr>
          <w:rFonts w:hint="eastAsia" w:ascii="仿宋_GB2312"/>
          <w:color w:val="auto"/>
          <w:szCs w:val="32"/>
          <w:lang w:val="en-US" w:eastAsia="zh-CN"/>
        </w:rPr>
        <w:t>11.2</w:t>
      </w:r>
      <w:r>
        <w:rPr>
          <w:rFonts w:hint="eastAsia" w:ascii="仿宋_GB2312"/>
          <w:color w:val="auto"/>
          <w:szCs w:val="32"/>
        </w:rPr>
        <w:t>%；项目支出</w:t>
      </w:r>
      <w:r>
        <w:rPr>
          <w:rFonts w:hint="eastAsia" w:ascii="仿宋_GB2312"/>
          <w:color w:val="auto"/>
          <w:szCs w:val="32"/>
          <w:lang w:val="en-US" w:eastAsia="zh-CN"/>
        </w:rPr>
        <w:t>52.46</w:t>
      </w:r>
      <w:r>
        <w:rPr>
          <w:rFonts w:hint="eastAsia" w:ascii="仿宋_GB2312"/>
          <w:color w:val="auto"/>
          <w:szCs w:val="32"/>
        </w:rPr>
        <w:t>万元，占比</w:t>
      </w:r>
      <w:r>
        <w:rPr>
          <w:rFonts w:hint="eastAsia" w:ascii="仿宋_GB2312"/>
          <w:color w:val="auto"/>
          <w:szCs w:val="32"/>
          <w:lang w:val="en-US" w:eastAsia="zh-CN"/>
        </w:rPr>
        <w:t>88.8</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%,对附属单位补助支出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4614"/>
      <w:bookmarkStart w:id="18" w:name="_Toc2142"/>
      <w:r>
        <w:rPr>
          <w:rFonts w:hint="eastAsia" w:ascii="仿宋" w:hAnsi="仿宋" w:eastAsia="仿宋" w:cs="仿宋"/>
          <w:b/>
          <w:bCs w:val="0"/>
          <w:color w:val="auto"/>
          <w:lang w:val="en-US" w:eastAsia="zh-CN"/>
        </w:rPr>
        <w:t>四、财政拨款收入支出决算总体情况说明</w:t>
      </w:r>
      <w:bookmarkEnd w:id="17"/>
      <w:bookmarkEnd w:id="18"/>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468.26</w:t>
      </w:r>
      <w:r>
        <w:rPr>
          <w:rFonts w:hint="eastAsia" w:ascii="仿宋_GB2312"/>
          <w:color w:val="auto"/>
          <w:szCs w:val="32"/>
        </w:rPr>
        <w:t>万元、支出总计</w:t>
      </w:r>
      <w:r>
        <w:rPr>
          <w:rFonts w:hint="eastAsia" w:ascii="仿宋_GB2312"/>
          <w:color w:val="auto"/>
          <w:szCs w:val="32"/>
          <w:lang w:val="en-US" w:eastAsia="zh-CN"/>
        </w:rPr>
        <w:t>468.26</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147.55</w:t>
      </w:r>
      <w:r>
        <w:rPr>
          <w:rFonts w:hint="eastAsia" w:ascii="仿宋_GB2312"/>
          <w:color w:val="auto"/>
          <w:szCs w:val="32"/>
        </w:rPr>
        <w:t>万元，下降</w:t>
      </w:r>
      <w:r>
        <w:rPr>
          <w:rFonts w:hint="eastAsia" w:ascii="仿宋_GB2312"/>
          <w:color w:val="auto"/>
          <w:szCs w:val="32"/>
          <w:lang w:val="en-US" w:eastAsia="zh-CN"/>
        </w:rPr>
        <w:t>23.96</w:t>
      </w:r>
      <w:r>
        <w:rPr>
          <w:rFonts w:hint="eastAsia" w:ascii="仿宋_GB2312"/>
          <w:color w:val="auto"/>
          <w:szCs w:val="32"/>
        </w:rPr>
        <w:t>%，财政拨款支出总计减少</w:t>
      </w:r>
      <w:r>
        <w:rPr>
          <w:rFonts w:hint="eastAsia" w:ascii="仿宋_GB2312"/>
          <w:color w:val="auto"/>
          <w:szCs w:val="32"/>
          <w:lang w:val="en-US" w:eastAsia="zh-CN"/>
        </w:rPr>
        <w:t>177.3</w:t>
      </w:r>
      <w:r>
        <w:rPr>
          <w:rFonts w:hint="eastAsia" w:ascii="仿宋_GB2312"/>
          <w:color w:val="auto"/>
          <w:szCs w:val="32"/>
        </w:rPr>
        <w:t>万元，下降</w:t>
      </w:r>
      <w:r>
        <w:rPr>
          <w:rFonts w:hint="eastAsia" w:ascii="仿宋_GB2312"/>
          <w:color w:val="auto"/>
          <w:szCs w:val="32"/>
          <w:lang w:val="en-US" w:eastAsia="zh-CN"/>
        </w:rPr>
        <w:t>27.64</w:t>
      </w:r>
      <w:r>
        <w:rPr>
          <w:rFonts w:hint="eastAsia" w:ascii="仿宋_GB2312"/>
          <w:color w:val="auto"/>
          <w:szCs w:val="32"/>
        </w:rPr>
        <w:t>%。主要原因是</w:t>
      </w:r>
      <w:r>
        <w:rPr>
          <w:rFonts w:hint="eastAsia" w:ascii="仿宋_GB2312"/>
          <w:color w:val="auto"/>
          <w:szCs w:val="32"/>
          <w:lang w:val="en-US" w:eastAsia="zh-CN"/>
        </w:rPr>
        <w:t>本年两癌筛查、孕前优生、产前检查等项目费支出减少</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6501"/>
      <w:bookmarkStart w:id="20" w:name="_Toc934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468.26</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w:t>
      </w:r>
      <w:r>
        <w:rPr>
          <w:rFonts w:hint="eastAsia" w:ascii="仿宋_GB2312"/>
          <w:color w:val="auto"/>
          <w:szCs w:val="32"/>
          <w:lang w:val="en-US" w:eastAsia="zh-CN"/>
        </w:rPr>
        <w:t>177.3</w:t>
      </w:r>
      <w:r>
        <w:rPr>
          <w:rFonts w:hint="eastAsia" w:ascii="仿宋_GB2312"/>
          <w:color w:val="auto"/>
          <w:szCs w:val="32"/>
        </w:rPr>
        <w:t>万元，下降</w:t>
      </w:r>
      <w:r>
        <w:rPr>
          <w:rFonts w:hint="eastAsia" w:ascii="仿宋_GB2312"/>
          <w:color w:val="auto"/>
          <w:szCs w:val="32"/>
          <w:lang w:val="en-US" w:eastAsia="zh-CN"/>
        </w:rPr>
        <w:t>27.64</w:t>
      </w:r>
      <w:r>
        <w:rPr>
          <w:rFonts w:hint="eastAsia" w:ascii="仿宋_GB2312"/>
          <w:color w:val="auto"/>
          <w:szCs w:val="32"/>
        </w:rPr>
        <w:t>%。主要原因是</w:t>
      </w:r>
      <w:r>
        <w:rPr>
          <w:rFonts w:hint="eastAsia" w:ascii="仿宋_GB2312"/>
          <w:color w:val="auto"/>
          <w:szCs w:val="32"/>
          <w:lang w:val="en-US" w:eastAsia="zh-CN"/>
        </w:rPr>
        <w:t>本年两癌筛查、孕前优生、产前检查等项目费支出减少</w:t>
      </w: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468.26</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卫生</w:t>
      </w:r>
      <w:r>
        <w:rPr>
          <w:rFonts w:ascii="仿宋_GB2312"/>
          <w:b/>
          <w:color w:val="auto"/>
          <w:szCs w:val="32"/>
        </w:rPr>
        <w:t>健康（</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468.26</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433.71</w:t>
      </w:r>
      <w:r>
        <w:rPr>
          <w:rFonts w:hint="eastAsia"/>
          <w:color w:val="auto"/>
          <w:szCs w:val="32"/>
        </w:rPr>
        <w:t>万元，支出决算</w:t>
      </w:r>
      <w:r>
        <w:rPr>
          <w:rFonts w:hint="eastAsia"/>
          <w:color w:val="auto"/>
          <w:szCs w:val="32"/>
          <w:lang w:val="en-US" w:eastAsia="zh-CN"/>
        </w:rPr>
        <w:t>468.26</w:t>
      </w:r>
      <w:r>
        <w:rPr>
          <w:rFonts w:hint="eastAsia"/>
          <w:color w:val="auto"/>
          <w:szCs w:val="32"/>
        </w:rPr>
        <w:t>万元，完成年初预算的</w:t>
      </w:r>
      <w:r>
        <w:rPr>
          <w:rFonts w:hint="eastAsia"/>
          <w:color w:val="auto"/>
          <w:szCs w:val="32"/>
          <w:lang w:val="en-US" w:eastAsia="zh-CN"/>
        </w:rPr>
        <w:t>100</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210</w:t>
            </w:r>
          </w:p>
        </w:tc>
        <w:tc>
          <w:tcPr>
            <w:tcW w:w="2479"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卫生健康支出</w:t>
            </w:r>
          </w:p>
        </w:tc>
        <w:tc>
          <w:tcPr>
            <w:tcW w:w="1876"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645.56</w:t>
            </w:r>
          </w:p>
        </w:tc>
        <w:tc>
          <w:tcPr>
            <w:tcW w:w="1684"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468.27</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-27.46%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21004</w:t>
            </w:r>
          </w:p>
        </w:tc>
        <w:tc>
          <w:tcPr>
            <w:tcW w:w="2479"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公共卫生</w:t>
            </w:r>
          </w:p>
        </w:tc>
        <w:tc>
          <w:tcPr>
            <w:tcW w:w="1876"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645.56</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459.59</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2100403</w:t>
            </w:r>
          </w:p>
        </w:tc>
        <w:tc>
          <w:tcPr>
            <w:tcW w:w="2479"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妇幼保健机构</w:t>
            </w:r>
          </w:p>
        </w:tc>
        <w:tc>
          <w:tcPr>
            <w:tcW w:w="1876"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533.12</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418.68</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2100408</w:t>
            </w:r>
          </w:p>
        </w:tc>
        <w:tc>
          <w:tcPr>
            <w:tcW w:w="2479" w:type="dxa"/>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基本公共卫生服务</w:t>
            </w:r>
          </w:p>
        </w:tc>
        <w:tc>
          <w:tcPr>
            <w:tcW w:w="1876"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21.00</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21.64</w:t>
            </w:r>
          </w:p>
        </w:tc>
        <w:tc>
          <w:tcPr>
            <w:tcW w:w="1393"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2100409</w:t>
            </w:r>
          </w:p>
        </w:tc>
        <w:tc>
          <w:tcPr>
            <w:tcW w:w="2479"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i w:val="0"/>
                <w:color w:val="auto"/>
                <w:kern w:val="0"/>
                <w:sz w:val="24"/>
                <w:szCs w:val="24"/>
                <w:u w:val="none"/>
                <w:lang w:val="en-US" w:eastAsia="zh-CN" w:bidi="ar"/>
              </w:rPr>
              <w:t>重大公共卫生服务</w:t>
            </w:r>
          </w:p>
        </w:tc>
        <w:tc>
          <w:tcPr>
            <w:tcW w:w="1876" w:type="dxa"/>
            <w:vAlign w:val="center"/>
          </w:tcPr>
          <w:p>
            <w:pPr>
              <w:keepNext w:val="0"/>
              <w:keepLines w:val="0"/>
              <w:widowControl/>
              <w:suppressLineNumbers w:val="0"/>
              <w:ind w:firstLine="480" w:firstLineChars="200"/>
              <w:jc w:val="center"/>
              <w:textAlignment w:val="center"/>
              <w:rPr>
                <w:rFonts w:hint="eastAsia"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4"/>
                <w:szCs w:val="24"/>
                <w:u w:val="none"/>
                <w:lang w:val="en-US" w:eastAsia="zh-CN" w:bidi="ar"/>
              </w:rPr>
              <w:t>56.22</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0.59</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-98.95%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2100499</w:t>
            </w:r>
          </w:p>
        </w:tc>
        <w:tc>
          <w:tcPr>
            <w:tcW w:w="2479" w:type="dxa"/>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color w:val="auto"/>
                <w:sz w:val="24"/>
                <w:szCs w:val="24"/>
                <w:lang w:val="en-US" w:eastAsia="zh-CN"/>
              </w:rPr>
            </w:pPr>
            <w:r>
              <w:rPr>
                <w:rFonts w:hint="eastAsia" w:ascii="仿宋" w:hAnsi="仿宋" w:eastAsia="仿宋" w:cs="仿宋"/>
                <w:i w:val="0"/>
                <w:color w:val="auto"/>
                <w:kern w:val="0"/>
                <w:sz w:val="24"/>
                <w:szCs w:val="24"/>
                <w:u w:val="none"/>
                <w:lang w:val="en-US" w:eastAsia="zh-CN" w:bidi="ar"/>
              </w:rPr>
              <w:t>其他公共卫生支出</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i w:val="0"/>
                <w:color w:val="auto"/>
                <w:kern w:val="0"/>
                <w:sz w:val="22"/>
                <w:szCs w:val="22"/>
                <w:u w:val="none"/>
                <w:lang w:val="en-US" w:eastAsia="zh-CN" w:bidi="ar"/>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16.88</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2100410</w:t>
            </w:r>
          </w:p>
        </w:tc>
        <w:tc>
          <w:tcPr>
            <w:tcW w:w="2479"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i w:val="0"/>
                <w:color w:val="auto"/>
                <w:kern w:val="0"/>
                <w:sz w:val="24"/>
                <w:szCs w:val="24"/>
                <w:u w:val="none"/>
                <w:lang w:val="en-US" w:eastAsia="zh-CN" w:bidi="ar"/>
              </w:rPr>
              <w:t>突发公共卫生事件应急处理</w:t>
            </w:r>
          </w:p>
        </w:tc>
        <w:tc>
          <w:tcPr>
            <w:tcW w:w="1876" w:type="dxa"/>
            <w:vAlign w:val="center"/>
          </w:tcPr>
          <w:p>
            <w:pPr>
              <w:keepNext w:val="0"/>
              <w:keepLines w:val="0"/>
              <w:widowControl/>
              <w:suppressLineNumbers w:val="0"/>
              <w:ind w:firstLine="480" w:firstLineChars="200"/>
              <w:jc w:val="center"/>
              <w:textAlignment w:val="center"/>
              <w:rPr>
                <w:rFonts w:hint="eastAsia"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4"/>
                <w:szCs w:val="24"/>
                <w:u w:val="none"/>
                <w:lang w:val="en-US" w:eastAsia="zh-CN" w:bidi="ar"/>
              </w:rPr>
              <w:t>35.22</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1.81</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-94.86%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2100799</w:t>
            </w:r>
          </w:p>
        </w:tc>
        <w:tc>
          <w:tcPr>
            <w:tcW w:w="2479" w:type="dxa"/>
            <w:vAlign w:val="top"/>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其他计划生育事务支出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auto"/>
                <w:sz w:val="24"/>
                <w:szCs w:val="24"/>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8.67</w:t>
            </w:r>
          </w:p>
        </w:tc>
        <w:tc>
          <w:tcPr>
            <w:tcW w:w="1393"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bl>
    <w:p>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kern w:val="0"/>
                <w:sz w:val="28"/>
                <w:szCs w:val="28"/>
              </w:rPr>
            </w:pPr>
            <w:r>
              <w:rPr>
                <w:rFonts w:hint="eastAsia" w:ascii="仿宋" w:hAnsi="仿宋" w:eastAsia="仿宋" w:cs="仿宋"/>
                <w:i w:val="0"/>
                <w:color w:val="auto"/>
                <w:kern w:val="0"/>
                <w:sz w:val="24"/>
                <w:szCs w:val="24"/>
                <w:u w:val="none"/>
                <w:lang w:val="en-US" w:eastAsia="zh-CN" w:bidi="ar"/>
              </w:rPr>
              <w:t>645.56</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468.26</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-27.46%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kern w:val="0"/>
                <w:sz w:val="28"/>
                <w:szCs w:val="28"/>
              </w:rPr>
            </w:pPr>
            <w:r>
              <w:rPr>
                <w:rFonts w:hint="eastAsia" w:ascii="仿宋" w:hAnsi="仿宋" w:eastAsia="仿宋" w:cs="仿宋"/>
                <w:i w:val="0"/>
                <w:color w:val="auto"/>
                <w:kern w:val="0"/>
                <w:sz w:val="24"/>
                <w:szCs w:val="24"/>
                <w:u w:val="none"/>
                <w:lang w:val="en-US" w:eastAsia="zh-CN" w:bidi="ar"/>
              </w:rPr>
              <w:t>381.10</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396.78</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kern w:val="0"/>
                <w:sz w:val="28"/>
                <w:szCs w:val="28"/>
              </w:rPr>
            </w:pPr>
            <w:r>
              <w:rPr>
                <w:rFonts w:hint="eastAsia" w:ascii="仿宋" w:hAnsi="仿宋" w:eastAsia="仿宋" w:cs="仿宋"/>
                <w:i w:val="0"/>
                <w:color w:val="auto"/>
                <w:kern w:val="0"/>
                <w:sz w:val="24"/>
                <w:szCs w:val="24"/>
                <w:u w:val="none"/>
                <w:lang w:val="en-US" w:eastAsia="zh-CN" w:bidi="ar"/>
              </w:rPr>
              <w:t>168.79</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60.87</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-63.94%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kern w:val="0"/>
                <w:sz w:val="28"/>
                <w:szCs w:val="28"/>
              </w:rPr>
            </w:pPr>
            <w:r>
              <w:rPr>
                <w:rFonts w:hint="eastAsia" w:ascii="仿宋" w:hAnsi="仿宋" w:eastAsia="仿宋" w:cs="仿宋"/>
                <w:i w:val="0"/>
                <w:color w:val="auto"/>
                <w:kern w:val="0"/>
                <w:sz w:val="24"/>
                <w:szCs w:val="24"/>
                <w:u w:val="none"/>
                <w:lang w:val="en-US" w:eastAsia="zh-CN" w:bidi="ar"/>
              </w:rPr>
              <w:t>32.86</w:t>
            </w:r>
          </w:p>
        </w:tc>
        <w:tc>
          <w:tcPr>
            <w:tcW w:w="2071"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7.2</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kern w:val="0"/>
                <w:sz w:val="28"/>
                <w:szCs w:val="28"/>
              </w:rPr>
            </w:pPr>
            <w:r>
              <w:rPr>
                <w:rFonts w:hint="eastAsia" w:ascii="仿宋" w:hAnsi="仿宋" w:eastAsia="仿宋" w:cs="仿宋"/>
                <w:i w:val="0"/>
                <w:color w:val="auto"/>
                <w:kern w:val="0"/>
                <w:sz w:val="24"/>
                <w:szCs w:val="24"/>
                <w:u w:val="none"/>
                <w:lang w:val="en-US" w:eastAsia="zh-CN" w:bidi="ar"/>
              </w:rPr>
              <w:t>62.80</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3.4</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-94.59%</w:t>
            </w: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841"/>
      <w:bookmarkStart w:id="22" w:name="_Toc17728"/>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415.8</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396.96</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工资福利支出和对个人和家庭的补助支出</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18.84</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val="en-US" w:eastAsia="zh-CN"/>
        </w:rPr>
        <w:t>商品服务支出和资本性支出</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52.46</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304"/>
      <w:bookmarkStart w:id="24" w:name="_Toc26508"/>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b/>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0.27</w:t>
      </w:r>
      <w:r>
        <w:rPr>
          <w:rFonts w:hint="eastAsia" w:ascii="仿宋_GB2312"/>
          <w:color w:val="auto"/>
          <w:szCs w:val="32"/>
        </w:rPr>
        <w:t>万元，，比上年减少</w:t>
      </w:r>
      <w:r>
        <w:rPr>
          <w:rFonts w:hint="eastAsia" w:ascii="仿宋_GB2312"/>
          <w:color w:val="auto"/>
          <w:szCs w:val="32"/>
          <w:lang w:val="en-US" w:eastAsia="zh-CN"/>
        </w:rPr>
        <w:t>0.57</w:t>
      </w:r>
      <w:r>
        <w:rPr>
          <w:rFonts w:hint="eastAsia" w:ascii="仿宋_GB2312"/>
          <w:color w:val="auto"/>
          <w:szCs w:val="32"/>
        </w:rPr>
        <w:t>万元，下降</w:t>
      </w:r>
      <w:r>
        <w:rPr>
          <w:rFonts w:hint="eastAsia" w:ascii="仿宋_GB2312"/>
          <w:color w:val="auto"/>
          <w:szCs w:val="32"/>
          <w:lang w:val="en-US" w:eastAsia="zh-CN"/>
        </w:rPr>
        <w:t>67.86</w:t>
      </w:r>
      <w:r>
        <w:rPr>
          <w:rFonts w:hint="eastAsia" w:ascii="仿宋_GB2312"/>
          <w:color w:val="auto"/>
          <w:szCs w:val="32"/>
        </w:rPr>
        <w:t>%，原因是：</w:t>
      </w:r>
      <w:r>
        <w:rPr>
          <w:rFonts w:hint="eastAsia" w:ascii="仿宋_GB2312"/>
          <w:color w:val="auto"/>
          <w:szCs w:val="32"/>
          <w:lang w:val="en-US" w:eastAsia="zh-CN"/>
        </w:rPr>
        <w:t>本年下乡费用减少</w:t>
      </w:r>
      <w:r>
        <w:rPr>
          <w:rFonts w:hint="eastAsia" w:ascii="仿宋_GB2312"/>
          <w:color w:val="auto"/>
          <w:szCs w:val="32"/>
        </w:rPr>
        <w:t>。其中：因公出国（境）费支出决算</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%，公务用车购置及运行费支出决算</w:t>
      </w:r>
      <w:r>
        <w:rPr>
          <w:rFonts w:hint="eastAsia" w:ascii="仿宋_GB2312"/>
          <w:color w:val="auto"/>
          <w:szCs w:val="32"/>
          <w:lang w:val="en-US" w:eastAsia="zh-CN"/>
        </w:rPr>
        <w:t>0.27</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%，比上年减少</w:t>
      </w:r>
      <w:r>
        <w:rPr>
          <w:rFonts w:hint="eastAsia" w:ascii="仿宋_GB2312"/>
          <w:color w:val="auto"/>
          <w:szCs w:val="32"/>
          <w:lang w:val="en-US" w:eastAsia="zh-CN"/>
        </w:rPr>
        <w:t>0.57</w:t>
      </w:r>
      <w:r>
        <w:rPr>
          <w:rFonts w:hint="eastAsia" w:ascii="仿宋_GB2312"/>
          <w:color w:val="auto"/>
          <w:szCs w:val="32"/>
        </w:rPr>
        <w:t>万元，减少</w:t>
      </w:r>
      <w:r>
        <w:rPr>
          <w:rFonts w:hint="eastAsia" w:ascii="仿宋_GB2312"/>
          <w:color w:val="auto"/>
          <w:szCs w:val="32"/>
          <w:lang w:val="en-US" w:eastAsia="zh-CN"/>
        </w:rPr>
        <w:t>67.86</w:t>
      </w:r>
      <w:r>
        <w:rPr>
          <w:rFonts w:hint="eastAsia" w:ascii="仿宋_GB2312"/>
          <w:color w:val="auto"/>
          <w:szCs w:val="32"/>
        </w:rPr>
        <w:t>%；公务接待费支出决算</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8"/>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8"/>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因公出国（境）费</w:t>
            </w:r>
          </w:p>
        </w:tc>
        <w:tc>
          <w:tcPr>
            <w:tcW w:w="1701" w:type="dxa"/>
            <w:vAlign w:val="top"/>
          </w:tcPr>
          <w:p>
            <w:pPr>
              <w:pStyle w:val="8"/>
              <w:ind w:firstLine="560" w:firstLineChars="200"/>
              <w:jc w:val="right"/>
              <w:rPr>
                <w:rFonts w:hint="eastAsia"/>
                <w:color w:val="auto"/>
                <w:sz w:val="28"/>
                <w:szCs w:val="28"/>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公务接待费</w:t>
            </w:r>
          </w:p>
        </w:tc>
        <w:tc>
          <w:tcPr>
            <w:tcW w:w="1701" w:type="dxa"/>
            <w:vAlign w:val="top"/>
          </w:tcPr>
          <w:p>
            <w:pPr>
              <w:pStyle w:val="8"/>
              <w:ind w:firstLine="560" w:firstLineChars="200"/>
              <w:jc w:val="right"/>
              <w:rPr>
                <w:rFonts w:hint="eastAsia"/>
                <w:color w:val="auto"/>
                <w:sz w:val="28"/>
                <w:szCs w:val="28"/>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8"/>
              <w:ind w:firstLine="560" w:firstLineChars="200"/>
              <w:jc w:val="right"/>
              <w:rPr>
                <w:rFonts w:hint="eastAsia" w:eastAsia="宋体"/>
                <w:color w:val="auto"/>
                <w:sz w:val="28"/>
                <w:szCs w:val="28"/>
                <w:lang w:val="en-US" w:eastAsia="zh-CN"/>
              </w:rPr>
            </w:pPr>
            <w:r>
              <w:rPr>
                <w:rFonts w:hint="eastAsia"/>
                <w:color w:val="auto"/>
                <w:sz w:val="28"/>
                <w:szCs w:val="28"/>
                <w:lang w:val="en-US" w:eastAsia="zh-CN"/>
              </w:rPr>
              <w:t>0.84</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0.27</w:t>
            </w:r>
          </w:p>
        </w:tc>
        <w:tc>
          <w:tcPr>
            <w:tcW w:w="1418" w:type="dxa"/>
            <w:vAlign w:val="top"/>
          </w:tcPr>
          <w:p>
            <w:pPr>
              <w:pStyle w:val="8"/>
              <w:ind w:left="0" w:leftChars="0" w:firstLine="0" w:firstLineChars="0"/>
              <w:jc w:val="both"/>
              <w:rPr>
                <w:rFonts w:hint="eastAsia" w:eastAsia="宋体"/>
                <w:color w:val="auto"/>
                <w:sz w:val="28"/>
                <w:szCs w:val="28"/>
                <w:lang w:val="en-US" w:eastAsia="zh-CN"/>
              </w:rPr>
            </w:pPr>
            <w:r>
              <w:rPr>
                <w:rFonts w:hint="eastAsia" w:eastAsia="宋体"/>
                <w:color w:val="auto"/>
                <w:sz w:val="28"/>
                <w:szCs w:val="28"/>
                <w:lang w:val="en-US" w:eastAsia="zh-CN"/>
              </w:rPr>
              <w:t>-67.86</w:t>
            </w:r>
          </w:p>
        </w:tc>
      </w:tr>
    </w:tbl>
    <w:p>
      <w:pPr>
        <w:pStyle w:val="8"/>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5" w:name="_Toc9078"/>
      <w:bookmarkStart w:id="26" w:name="_Toc1792"/>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b/>
          <w:color w:val="auto"/>
          <w:szCs w:val="32"/>
        </w:rPr>
      </w:pPr>
      <w:bookmarkStart w:id="28" w:name="_Toc16103"/>
      <w:r>
        <w:rPr>
          <w:rFonts w:hint="eastAsia" w:ascii="仿宋_GB2312" w:hAnsi="宋体"/>
          <w:color w:val="auto"/>
          <w:szCs w:val="32"/>
        </w:rPr>
        <w:t>20</w:t>
      </w:r>
      <w:r>
        <w:rPr>
          <w:rFonts w:hint="eastAsia" w:ascii="仿宋_GB2312" w:hAnsi="宋体"/>
          <w:color w:val="auto"/>
          <w:szCs w:val="32"/>
          <w:lang w:val="en-US" w:eastAsia="zh-CN"/>
        </w:rPr>
        <w:t>20</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0</w:t>
      </w:r>
      <w:r>
        <w:rPr>
          <w:rFonts w:hint="eastAsia" w:ascii="仿宋_GB2312" w:hAnsi="宋体"/>
          <w:color w:val="auto"/>
          <w:szCs w:val="32"/>
        </w:rPr>
        <w:t>万元</w:t>
      </w:r>
      <w:r>
        <w:rPr>
          <w:rFonts w:hint="eastAsia" w:ascii="仿宋_GB2312" w:hAnsi="宋体"/>
          <w:color w:val="auto"/>
          <w:szCs w:val="32"/>
          <w:lang w:eastAsia="zh-CN"/>
        </w:rPr>
        <w:t>，</w:t>
      </w:r>
      <w:r>
        <w:rPr>
          <w:rFonts w:hint="eastAsia" w:ascii="仿宋_GB2312" w:hAnsi="宋体"/>
          <w:color w:val="auto"/>
          <w:szCs w:val="32"/>
          <w:lang w:val="en-US" w:eastAsia="zh-CN"/>
        </w:rPr>
        <w:t>本单位为事业单位，为</w:t>
      </w:r>
      <w:r>
        <w:rPr>
          <w:rFonts w:hint="eastAsia" w:ascii="仿宋_GB2312" w:hAnsi="宋体"/>
          <w:color w:val="auto"/>
          <w:szCs w:val="32"/>
        </w:rPr>
        <w:t>无机关运行经费的部门</w:t>
      </w:r>
      <w:r>
        <w:rPr>
          <w:rFonts w:hint="eastAsia" w:ascii="仿宋_GB2312" w:hAnsi="宋体"/>
          <w:color w:val="auto"/>
          <w:szCs w:val="32"/>
          <w:lang w:eastAsia="zh-CN"/>
        </w:rPr>
        <w:t>。</w:t>
      </w:r>
    </w:p>
    <w:p>
      <w:pPr>
        <w:rPr>
          <w:rFonts w:hint="eastAsia"/>
          <w:b/>
          <w:bCs/>
          <w:color w:val="auto"/>
        </w:rPr>
      </w:pPr>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4.75</w:t>
      </w:r>
      <w:r>
        <w:rPr>
          <w:rFonts w:hint="eastAsia" w:ascii="仿宋_GB2312"/>
          <w:color w:val="auto"/>
          <w:szCs w:val="32"/>
        </w:rPr>
        <w:t>万元，其中：政府采购货物支出</w:t>
      </w:r>
      <w:r>
        <w:rPr>
          <w:rFonts w:hint="eastAsia" w:ascii="仿宋_GB2312"/>
          <w:color w:val="auto"/>
          <w:szCs w:val="32"/>
          <w:lang w:val="en-US" w:eastAsia="zh-CN"/>
        </w:rPr>
        <w:t>3.57</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1.18</w:t>
      </w:r>
      <w:r>
        <w:rPr>
          <w:rFonts w:hint="eastAsia" w:ascii="仿宋_GB2312"/>
          <w:color w:val="auto"/>
          <w:szCs w:val="32"/>
        </w:rPr>
        <w:t>万元。政府采购授予中小企业合同金额</w:t>
      </w:r>
      <w:r>
        <w:rPr>
          <w:rFonts w:hint="eastAsia" w:ascii="仿宋_GB2312"/>
          <w:color w:val="auto"/>
          <w:szCs w:val="32"/>
          <w:lang w:val="en-US" w:eastAsia="zh-CN"/>
        </w:rPr>
        <w:t>4.75</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4.75</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2</w:t>
      </w:r>
      <w:r>
        <w:rPr>
          <w:rFonts w:hint="eastAsia" w:ascii="仿宋_GB2312"/>
          <w:color w:val="auto"/>
          <w:szCs w:val="32"/>
        </w:rPr>
        <w:t>辆</w:t>
      </w:r>
      <w:r>
        <w:rPr>
          <w:rFonts w:hint="eastAsia" w:ascii="仿宋_GB2312"/>
          <w:color w:val="auto"/>
          <w:szCs w:val="32"/>
          <w:lang w:eastAsia="zh-CN"/>
        </w:rPr>
        <w:t>，</w:t>
      </w:r>
      <w:r>
        <w:rPr>
          <w:rFonts w:hint="eastAsia" w:ascii="仿宋_GB2312"/>
          <w:color w:val="auto"/>
          <w:szCs w:val="32"/>
          <w:lang w:val="en-US" w:eastAsia="zh-CN"/>
        </w:rPr>
        <w:t>全部为业务用车。</w:t>
      </w:r>
      <w:r>
        <w:rPr>
          <w:rFonts w:hint="eastAsia" w:ascii="仿宋_GB2312"/>
          <w:color w:val="auto"/>
          <w:szCs w:val="32"/>
        </w:rPr>
        <w:t>单价50万元（含）以上的通用设备</w:t>
      </w:r>
      <w:r>
        <w:rPr>
          <w:rFonts w:hint="eastAsia" w:ascii="仿宋_GB2312"/>
          <w:color w:val="auto"/>
          <w:szCs w:val="32"/>
          <w:lang w:val="en-US" w:eastAsia="zh-CN"/>
        </w:rPr>
        <w:t>0</w:t>
      </w:r>
      <w:r>
        <w:rPr>
          <w:rFonts w:hint="eastAsia" w:ascii="仿宋_GB2312"/>
          <w:color w:val="auto"/>
          <w:szCs w:val="32"/>
        </w:rPr>
        <w:t>台（套），单价100万元（含）以上专用设备</w:t>
      </w:r>
      <w:r>
        <w:rPr>
          <w:rFonts w:hint="eastAsia" w:ascii="仿宋_GB2312"/>
          <w:color w:val="auto"/>
          <w:szCs w:val="32"/>
          <w:lang w:val="en-US" w:eastAsia="zh-CN"/>
        </w:rPr>
        <w:t>0</w:t>
      </w:r>
      <w:r>
        <w:rPr>
          <w:rFonts w:hint="eastAsia" w:ascii="仿宋_GB2312"/>
          <w:color w:val="auto"/>
          <w:szCs w:val="32"/>
        </w:rPr>
        <w:t>台（套）。</w:t>
      </w:r>
      <w:r>
        <w:rPr>
          <w:rFonts w:hint="eastAsia" w:ascii="仿宋_GB2312" w:hAnsi="宋体" w:eastAsia="仿宋_GB2312" w:cs="宋体"/>
          <w:color w:val="auto"/>
          <w:kern w:val="0"/>
          <w:sz w:val="32"/>
          <w:szCs w:val="32"/>
          <w:highlight w:val="none"/>
          <w:lang w:val="en-US" w:eastAsia="zh-CN" w:bidi="ar-SA"/>
        </w:rPr>
        <w:t>本单位房屋建筑一栋650平米，价值3</w:t>
      </w:r>
      <w:r>
        <w:rPr>
          <w:rFonts w:hint="eastAsia" w:ascii="仿宋_GB2312" w:hAnsi="宋体" w:cs="宋体"/>
          <w:color w:val="auto"/>
          <w:kern w:val="0"/>
          <w:sz w:val="32"/>
          <w:szCs w:val="32"/>
          <w:highlight w:val="none"/>
          <w:lang w:val="en-US" w:eastAsia="zh-CN" w:bidi="ar-SA"/>
        </w:rPr>
        <w:t>万</w:t>
      </w:r>
      <w:r>
        <w:rPr>
          <w:rFonts w:hint="eastAsia" w:ascii="仿宋_GB2312" w:hAnsi="宋体" w:eastAsia="仿宋_GB2312" w:cs="宋体"/>
          <w:color w:val="auto"/>
          <w:kern w:val="0"/>
          <w:sz w:val="32"/>
          <w:szCs w:val="32"/>
          <w:highlight w:val="none"/>
          <w:lang w:val="en-US" w:eastAsia="zh-CN" w:bidi="ar-SA"/>
        </w:rPr>
        <w:t>元。</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spacing w:line="580" w:lineRule="exact"/>
        <w:ind w:firstLine="640"/>
        <w:rPr>
          <w:rFonts w:hint="eastAsia" w:ascii="仿宋_GB2312"/>
          <w:color w:val="auto"/>
          <w:szCs w:val="32"/>
          <w:lang w:val="en-US" w:eastAsia="zh-CN"/>
        </w:rPr>
      </w:pPr>
      <w:r>
        <w:rPr>
          <w:rFonts w:hint="eastAsia" w:ascii="仿宋_GB2312"/>
          <w:color w:val="auto"/>
          <w:szCs w:val="32"/>
          <w:lang w:val="en-US" w:eastAsia="zh-CN"/>
        </w:rPr>
        <w:t>（1）2021年本单位无超过100万元的重点项目支出。本单位对上级专项资金项目：1、“两癌”免费检查补助资金、2计划生育免费服务项目、3基本公共卫生服务、4孕前基本避孕手术、5孕前优生健康检查。6、免费婚前医学检查等6个项目开展绩效自评。</w:t>
      </w:r>
    </w:p>
    <w:p>
      <w:pPr>
        <w:numPr>
          <w:ilvl w:val="0"/>
          <w:numId w:val="3"/>
        </w:numPr>
        <w:ind w:firstLine="643" w:firstLineChars="200"/>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部门评价项目绩效评价结果。</w:t>
      </w:r>
    </w:p>
    <w:p>
      <w:pPr>
        <w:numPr>
          <w:ilvl w:val="0"/>
          <w:numId w:val="0"/>
        </w:numPr>
        <w:ind w:firstLine="640" w:firstLineChars="200"/>
        <w:rPr>
          <w:rFonts w:hint="eastAsia" w:ascii="仿宋" w:hAnsi="仿宋" w:eastAsia="仿宋" w:cs="仿宋"/>
          <w:b/>
          <w:bCs/>
          <w:color w:val="auto"/>
          <w:sz w:val="32"/>
          <w:szCs w:val="32"/>
          <w:highlight w:val="none"/>
          <w:lang w:val="en-US" w:eastAsia="zh-CN"/>
        </w:rPr>
      </w:pPr>
      <w:r>
        <w:rPr>
          <w:rFonts w:hint="eastAsia" w:ascii="仿宋_GB2312" w:hAnsi="仿宋_GB2312" w:cs="仿宋_GB2312"/>
          <w:b w:val="0"/>
          <w:bCs w:val="0"/>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lang w:val="en-US" w:eastAsia="zh-CN"/>
        </w:rPr>
        <w:t>绩效评价报告以附件形式向社会公开</w:t>
      </w:r>
    </w:p>
    <w:p>
      <w:pPr>
        <w:numPr>
          <w:ilvl w:val="0"/>
          <w:numId w:val="4"/>
        </w:numPr>
        <w:spacing w:line="580" w:lineRule="exact"/>
        <w:ind w:firstLine="643" w:firstLineChars="200"/>
        <w:outlineLvl w:val="0"/>
        <w:rPr>
          <w:rFonts w:hint="eastAsia" w:ascii="仿宋_GB2312" w:eastAsia="仿宋_GB2312"/>
          <w:b/>
          <w:color w:val="auto"/>
          <w:szCs w:val="32"/>
          <w:highlight w:val="none"/>
          <w:lang w:val="en-US" w:eastAsia="zh-CN"/>
        </w:rPr>
      </w:pPr>
      <w:bookmarkStart w:id="30" w:name="_Toc28108"/>
      <w:bookmarkStart w:id="31" w:name="_Toc8450"/>
      <w:r>
        <w:rPr>
          <w:rFonts w:hint="eastAsia" w:ascii="仿宋_GB2312"/>
          <w:b/>
          <w:color w:val="auto"/>
          <w:szCs w:val="32"/>
          <w:highlight w:val="none"/>
        </w:rPr>
        <w:t>其他需要说明的事项</w:t>
      </w:r>
      <w:bookmarkEnd w:id="30"/>
      <w:bookmarkEnd w:id="31"/>
    </w:p>
    <w:p>
      <w:pPr>
        <w:pStyle w:val="2"/>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  名词解释</w:t>
      </w:r>
      <w:bookmarkEnd w:id="32"/>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bookmarkStart w:id="33" w:name="_GoBack"/>
      <w:bookmarkEnd w:id="33"/>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单位名称：静乐县妇幼保健服务中心</w:t>
      </w:r>
    </w:p>
    <w:p>
      <w:pPr>
        <w:ind w:firstLine="4800" w:firstLineChars="15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EFF" w:usb1="C000785B"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新宋体">
    <w:panose1 w:val="02010609030101010101"/>
    <w:charset w:val="86"/>
    <w:family w:val="auto"/>
    <w:pitch w:val="default"/>
    <w:sig w:usb0="000002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abstractNum w:abstractNumId="2">
    <w:nsid w:val="62A9A48F"/>
    <w:multiLevelType w:val="singleLevel"/>
    <w:tmpl w:val="62A9A48F"/>
    <w:lvl w:ilvl="0" w:tentative="0">
      <w:start w:val="1"/>
      <w:numFmt w:val="chineseCounting"/>
      <w:suff w:val="nothing"/>
      <w:lvlText w:val="%1、"/>
      <w:lvlJc w:val="left"/>
    </w:lvl>
  </w:abstractNum>
  <w:abstractNum w:abstractNumId="3">
    <w:nsid w:val="62AC4FA4"/>
    <w:multiLevelType w:val="singleLevel"/>
    <w:tmpl w:val="62AC4FA4"/>
    <w:lvl w:ilvl="0" w:tentative="0">
      <w:start w:val="2"/>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696819"/>
    <w:rsid w:val="05EA5DA0"/>
    <w:rsid w:val="08263413"/>
    <w:rsid w:val="16654CDD"/>
    <w:rsid w:val="1A4A5C33"/>
    <w:rsid w:val="1B1A4011"/>
    <w:rsid w:val="23A54B2F"/>
    <w:rsid w:val="2701594C"/>
    <w:rsid w:val="27426717"/>
    <w:rsid w:val="33425B0F"/>
    <w:rsid w:val="37943B50"/>
    <w:rsid w:val="3821117E"/>
    <w:rsid w:val="3AE55D9D"/>
    <w:rsid w:val="42C12CEC"/>
    <w:rsid w:val="44401A62"/>
    <w:rsid w:val="495520D0"/>
    <w:rsid w:val="4A012068"/>
    <w:rsid w:val="53A30631"/>
    <w:rsid w:val="57DA2ED9"/>
    <w:rsid w:val="5D1365E7"/>
    <w:rsid w:val="5EC01F6A"/>
    <w:rsid w:val="63AB51DF"/>
    <w:rsid w:val="649C6DC9"/>
    <w:rsid w:val="6FAB1447"/>
    <w:rsid w:val="715A78E4"/>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wrf12</cp:lastModifiedBy>
  <dcterms:modified xsi:type="dcterms:W3CDTF">2022-07-19T03:39:27Z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