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晋财教【2021】47号中央资金2021年乡村教师生活补贴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为改善乡村教师生活水平，鼓励优秀教师到乡村任教，国家出台乡村教师生活补贴。我校在编在岗人数36人，共需资金8.37万元。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晋财教【2021】47号中央资金2021年乡村教师生活补贴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改善乡村教师生活质量，鼓励优秀教师到农村任教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8.37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晋财教【2021】47号中央资金2021年乡村教师生活补贴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99.82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8.37万元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8.37万元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8.37万元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8.37万元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17.82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满意度待完善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