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提前下达2021年中央专项彩票公益金支持乡村学校少年宫项目预算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静乐县段家寨乡联合学区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为了丰富我校的校园文化生活，促进学生全面发展，本年度下达2021年中央专项彩票公益金支持乡村学校少年宫项目资金1.5万元，用于五家庄小学学生开展课外活动劳务费和日常办公经费的支出。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山西省财政厅、山西省文明办、山西省教育厅 晋财教【2020】185号文件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为提高预算完整性，加快预算执行进度，根据《财政部 中央文明办 教育部关于提前下达2021年中央专项彩票公益金支持乡村学校少年宫项目预算的通知》（财政【2020】178号）和山西省文明办《关于2021年度乡村学校少年宫运转补助资金分配明细的函》。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按照《财政部关于印发&amp;lt;中央对地方专项转移支付管理办法&amp;gt;的通知》（财预【2015】230号）要求，做好预算编制，指标安排等相关工作，加强资金监督管理。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确保2021年五家庄小学少年宫资金到位后，丰富我校的校园文化生活，促进学生全面发展。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了开展我区五家庄小学课外生活，培养学生音体美全面发展，提高学生的积极性和主动性，丰富学生校园文化生活，进一步激发师生创造性和探究能力，综合提升学校的教育教学水平，使用2021年少年宫资金1.5万元。用于五家庄小学学生开展课外活动劳务费和日常办公经费的支出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了开展我区五家庄小学课外生活，培养学生音体美全面发展，提高学生的积极性和主动性，丰富学生校园文化生活，进一步激发师生创造性和探究能力，综合提升学校的教育教学水平，使用2021年少年宫资金1.5万元。用于五家庄小学学生开展课外活动劳务费和日常办公经费的支出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提前下达2021年中央专项彩票公益金支持乡村学校少年宫项目预算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99.25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参与学生人数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75人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75人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彩票公益金支持乡村学校少年宫项目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资金到位及时性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资金拨付金额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1.50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1.5万元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确保2021年五家庄小学少年宫资金到位后，丰富我校的校园文化生活，促进学生全面发展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学生满意度（%）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该项目资金使用过程中依法合规，有效保障学校经费正常运转，保证教育教学有序进行。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该项目能较好地、完整地体现项目产出情况。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该项目能较好地、完整地体现项目社会经济效益。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已完成设定的绩效目标的99.25%，达到预期的目标。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资金分配合理，使用规范透明，支出进度及时，建立健全完善了财务管理和会计预算制度，确保资金安全，绩效综合评价得分为99.25%。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部门决算上报处理效率还需继续提升。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加快完善相应制度建设和账务处理能力。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参与学生人数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75人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75人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彩票公益金支持乡村学校少年宫项目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资金到位及时性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资金拨付金额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1.50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1.5万元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确保2021年五家庄小学少年宫资金到位后，丰富我校的校园文化生活，促进学生全面发展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学生满意度（%）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农村学校基础落后，设施设备差。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