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自收自支经费补助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静乐县自然资源局（行政）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静乐县自然资源局-012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自收自支人员经费补助。即津贴、绩效、基本工资 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财政预算内补助经费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为更好地完成自然资源各项工作任务，充分调动单位职工的积极性。也是单位职工价值的体现。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执行单位职工年度考核制度及财务制度。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年终经考核组评为优秀、合格人员方可领取奖励性绩效工资。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294.57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294.57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294.57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294.57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提升自然资源业务水平，充分调动单位职工工作积极性，体现职工绩效水平。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完成自然资源各项工作任务。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自收自支经费补助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74.39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基本工资经费补助人数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经费开支标准合理性（%）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补助经费发放及时率（%）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全年经费补助发放（元）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2945701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294.57元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事业单位岗位职级评定率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项目已实施，预算全部执行。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基本工资经费补助人数47人，经费开支标准合理性100%，补助经费发放及时率100%，全年经费补助发放294.57万元。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事业单位岗位职级评定率5%。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人员满意度100%。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基本工资经费补助人数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95.92%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14.39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自收自支人员退休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经费开支标准合理性（%）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补助经费发放及时率（%）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全年经费补助发放（元）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2945701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294.57元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事业单位岗位职级评定率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51D23AE3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2022-09-15T03:30:18Z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