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融媒体中心智慧城市建设资金</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静乐县融媒体中心</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静乐县融媒体中心-041</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静乐县智慧城市建设项目是一个提升县城数字化、网络化、智能化基础设施水平，有效提高政府公共服务水平、社会治理效能，不断增强人民群众获得感、幸福感、安全感，持续优化产业发展环境，有力支撑新型城镇化建设和县域经济社会高质量发展的一项重点工程。</w:t>
      </w:r>
    </w:p>
    <w:p>
      <w:pPr>
        <w:pStyle w:val="44"/>
        <w:ind w:left="280" w:firstLine="562"/>
        <w:rPr>
          <w:lang w:eastAsia="zh-CN"/>
        </w:rPr>
      </w:pPr>
      <w:r>
        <w:rPr>
          <w:rFonts w:hint="eastAsia"/>
          <w:b/>
          <w:bCs/>
          <w:lang w:val="en-US" w:eastAsia="zh-CN"/>
        </w:rPr>
        <w:t>立项依据：</w:t>
      </w:r>
      <w:r>
        <w:rPr>
          <w:rFonts w:hint="eastAsia"/>
          <w:lang w:eastAsia="zh-CN"/>
        </w:rPr>
        <w:t>静发改字【2020】212号文件</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为解决城市发展难题，实现城市可持续发展，建设智慧城市已成为忻州市新型城镇化建设的必然选择。智慧城市就是运用信息和通信技术手段感测、分析、整合城市运行核心系统的各项关键信息，从而对包括民生、环保、公共安全、城市服务、工商业活动在内的各种需求做出智能响应。其实质是利用先进的信息技术，实现城市智慧式管理和运行，进而为城市中的人创造更美好的生活，促进城市的和谐、可持续成长。</w:t>
      </w:r>
    </w:p>
    <w:p>
      <w:pPr>
        <w:pStyle w:val="44"/>
        <w:ind w:left="280" w:firstLine="562"/>
        <w:rPr>
          <w:lang w:eastAsia="zh-CN"/>
        </w:rPr>
      </w:pPr>
      <w:r>
        <w:rPr>
          <w:rFonts w:hint="eastAsia"/>
          <w:b/>
          <w:bCs/>
          <w:lang w:val="en-US" w:eastAsia="zh-CN"/>
        </w:rPr>
        <w:t>保证项目实施的措施与制度：</w:t>
      </w:r>
      <w:r>
        <w:rPr>
          <w:rFonts w:hint="eastAsia"/>
          <w:lang w:eastAsia="zh-CN"/>
        </w:rPr>
        <w:t>成立领导小组组长由县委常委、政府副县长孟宪璋担任。设智慧城市领导办公室。完成项目可研编制和评审、初步设计及评审，完成项目概算及财政审核，完成招投标，并于2020年12月28日和中标方签订了项目实施合同。在严肃认真的前提下，严格按照国家项目建设程序完成了项目前提工作。</w:t>
      </w:r>
    </w:p>
    <w:p>
      <w:pPr>
        <w:pStyle w:val="44"/>
        <w:ind w:left="280" w:firstLine="562"/>
        <w:rPr>
          <w:lang w:eastAsia="zh-CN"/>
        </w:rPr>
      </w:pPr>
      <w:r>
        <w:rPr>
          <w:rFonts w:hint="eastAsia"/>
          <w:b/>
          <w:bCs/>
          <w:lang w:val="en-US" w:eastAsia="zh-CN"/>
        </w:rPr>
        <w:t>项目实施计划：</w:t>
      </w:r>
      <w:r>
        <w:rPr>
          <w:rFonts w:hint="eastAsia"/>
          <w:lang w:eastAsia="zh-CN"/>
        </w:rPr>
        <w:t>项目的总体建设期定为12个月，各应用分期建设，分期验收。 实施内容包括机房拓展（部分）、“一个平台”基础设施平台建设（部分）、“一个中心”城市大脑平台、“N个垂直领域智慧应用”：智慧社区应用、智慧旅游应用、智慧消防应用、智慧政务应用、视频管理平台等内容</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构建“智慧静乐”技术框架与长效运营体系，以智慧城市和数字经济作为静乐经济社会发展的新动能，通过在基础设施、善政、惠民、兴业等领域实施一批基础性、创新性、引领性的重点工程，着力强化基层基础，着力提升政务服务，着力改善民计民生，着力发展产业经济。</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“智慧静乐”技术体系完成构建，长效运营与保障体系初步建成，为“智慧静乐”的长远发展奠定坚实基础；在智能应用层面，基于“智慧静乐”的政务与便民服务深入人心，城市智慧化应用效果初显成效。</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融媒体中心智慧城市建设资金</w:t>
      </w:r>
      <w:r>
        <w:rPr>
          <w:rFonts w:hint="eastAsia"/>
          <w:lang w:eastAsia="zh-CN"/>
        </w:rPr>
        <w:t>项目绩效自评价结果为:总得分</w:t>
      </w:r>
      <w:r>
        <w:rPr>
          <w:color w:val=""/>
          <w:u w:val="none"/>
        </w:rPr>
        <w:t>100</w:t>
      </w:r>
      <w:r>
        <w:rPr>
          <w:rFonts w:hint="eastAsia"/>
          <w:lang w:eastAsia="zh-CN"/>
        </w:rPr>
        <w:t>分，属于"</w:t>
      </w:r>
      <w:r>
        <w:rPr>
          <w:color w:val=""/>
          <w:u w:val="none"/>
        </w:rPr>
        <w:t>优秀</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新建平台数量（个）</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1个</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新建系统平台应用量（%）</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新建平台上线及时率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平台建设成本（元）</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实现公共服务便捷化，降低政务运行成本</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优化政务服务效能，提高服务效率。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提高</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项目的总体建设期定为12个月，各应用分期建设，分期验收。</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实施内容包括机房拓展（部分）、“一个平台”基础设施平台建设（部分）、“一个中心”城市大脑平台、“N个垂直领域智慧应用”：智慧社区应用、智慧旅游应用、智慧消防应用、智慧政务应用、视频管理平台等内容</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提升县城数字化、网络化、智能化基础设施水平，有效提高政府公共服务水平</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满意</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成立领导组，在严肃认真的前提下，严格按照国家项目建设程序完成项目工作。</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无</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无</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新建平台数量（个）</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1个</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1个</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12.9</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新建系统平台应用量（%）</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新建平台上线及时率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平台建设成本（元）</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100万</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100万</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经济效益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实现公共服务便捷化，降低政务运行成本</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降低</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优化政务服务效能，提高服务效率。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提高</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提高</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群众满意度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12.85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