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4771" w14:textId="60E0E543" w:rsidR="00030CE6" w:rsidRPr="00114453" w:rsidRDefault="00114453" w:rsidP="002C025F">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辛村乡2021年</w:t>
      </w:r>
      <w:r w:rsidR="00AE41E5">
        <w:rPr>
          <w:rFonts w:asciiTheme="majorEastAsia" w:eastAsiaTheme="majorEastAsia" w:hAnsiTheme="majorEastAsia" w:cstheme="majorEastAsia" w:hint="eastAsia"/>
          <w:b/>
          <w:bCs/>
          <w:sz w:val="44"/>
          <w:szCs w:val="44"/>
        </w:rPr>
        <w:t>政府</w:t>
      </w:r>
      <w:r>
        <w:rPr>
          <w:rFonts w:asciiTheme="majorEastAsia" w:eastAsiaTheme="majorEastAsia" w:hAnsiTheme="majorEastAsia" w:cstheme="majorEastAsia" w:hint="eastAsia"/>
          <w:b/>
          <w:bCs/>
          <w:color w:val="333333"/>
          <w:sz w:val="44"/>
          <w:szCs w:val="44"/>
          <w:shd w:val="clear" w:color="auto" w:fill="FFFFFF"/>
        </w:rPr>
        <w:t>信息公开年度报告</w:t>
      </w:r>
    </w:p>
    <w:p w14:paraId="6F464772" w14:textId="77777777" w:rsidR="00030CE6" w:rsidRDefault="00030CE6">
      <w:pPr>
        <w:jc w:val="center"/>
        <w:rPr>
          <w:rFonts w:asciiTheme="majorEastAsia" w:eastAsiaTheme="majorEastAsia" w:hAnsiTheme="majorEastAsia" w:cstheme="majorEastAsia"/>
          <w:b/>
          <w:bCs/>
          <w:color w:val="333333"/>
          <w:sz w:val="44"/>
          <w:szCs w:val="44"/>
          <w:shd w:val="clear" w:color="auto" w:fill="FFFFFF"/>
        </w:rPr>
      </w:pPr>
    </w:p>
    <w:p w14:paraId="6F464773" w14:textId="77777777" w:rsidR="00030CE6" w:rsidRDefault="00114453">
      <w:pPr>
        <w:ind w:firstLineChars="200" w:firstLine="64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一、总体情况</w:t>
      </w:r>
    </w:p>
    <w:p w14:paraId="6F464774" w14:textId="77777777" w:rsidR="00030CE6" w:rsidRDefault="0011445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2021年，辛村乡坚持以习近平新时代中国特色社会主义思想为指导，全面贯彻党的十九大和十九届二中、三中、四中、五中全会精神，认真落实党中央、国务院关于政务公开工作的决策部署，深入贯彻落实《条例》，全面梳理应当公开的政府信息，聚焦做好“六稳”工作、落实“六保”任务，着眼深化“放管服”改革,优化营商环境，以公开促落实、促规范、促服务，促进政府治理现代化，全面推进政府信息公开工作。</w:t>
      </w:r>
    </w:p>
    <w:p w14:paraId="6F464775" w14:textId="77777777" w:rsidR="00030CE6" w:rsidRDefault="00114453">
      <w:pPr>
        <w:ind w:firstLineChars="200" w:firstLine="643"/>
        <w:rPr>
          <w:rFonts w:ascii="仿宋" w:eastAsia="仿宋" w:hAnsi="仿宋" w:cs="仿宋"/>
          <w:b/>
          <w:bCs/>
          <w:color w:val="333333"/>
          <w:sz w:val="32"/>
          <w:szCs w:val="32"/>
          <w:shd w:val="clear" w:color="auto" w:fill="FFFFFF"/>
        </w:rPr>
      </w:pPr>
      <w:r>
        <w:rPr>
          <w:rFonts w:ascii="仿宋" w:eastAsia="仿宋" w:hAnsi="仿宋" w:cs="仿宋" w:hint="eastAsia"/>
          <w:b/>
          <w:bCs/>
          <w:color w:val="333333"/>
          <w:sz w:val="32"/>
          <w:szCs w:val="32"/>
          <w:shd w:val="clear" w:color="auto" w:fill="FFFFFF"/>
        </w:rPr>
        <w:t>（一）主动公开情况</w:t>
      </w:r>
    </w:p>
    <w:p w14:paraId="6F464776" w14:textId="77777777" w:rsidR="00030CE6" w:rsidRDefault="0011445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加强权力配置信息公开。按照新《条例》要求，抓紧调整完善权力清单和责任清单，全面梳理各系统公开依据、公开范围、公开时限、公开方式等事项，实现“有权必有责，用权受监督”的目标。在此基础上组织编写本级政府行政机关机构职能目录，通过本级人民政府门户网站向社会公开，全面展现政府机构权力配置情况。</w:t>
      </w:r>
    </w:p>
    <w:p w14:paraId="6F464777" w14:textId="77777777" w:rsidR="00030CE6" w:rsidRDefault="0011445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全面推进基层政务公开标准化规范化建设。2021年10月27日印发了《全面推进基层政务公开标准化规范化工作实施方案》，明确目标任务和具体工作内容，辖区内全面完成基层政务公开标准规范化确定的各项目标任务。</w:t>
      </w:r>
    </w:p>
    <w:p w14:paraId="6F464778" w14:textId="77777777" w:rsidR="00030CE6" w:rsidRDefault="00114453">
      <w:pPr>
        <w:ind w:leftChars="304" w:left="638"/>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lastRenderedPageBreak/>
        <w:t>3、围绕做好“六稳”“六保”工作加强政策宣传解读。</w:t>
      </w:r>
    </w:p>
    <w:p w14:paraId="6F464779" w14:textId="77777777" w:rsidR="00030CE6" w:rsidRDefault="00114453">
      <w:pPr>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2021年在辛村乡政府门户网站开设“做好‘六稳’工作，落实‘六保’任务”专题专栏，通过图片解读等方式，发布各类“六稳”“六保”信息13条，充分阐释经济运行总体平稳、稳中有进、长期向好的态势，有效提</w:t>
      </w:r>
      <w:proofErr w:type="gramStart"/>
      <w:r>
        <w:rPr>
          <w:rFonts w:ascii="仿宋" w:eastAsia="仿宋" w:hAnsi="仿宋" w:cs="仿宋" w:hint="eastAsia"/>
          <w:color w:val="333333"/>
          <w:sz w:val="32"/>
          <w:szCs w:val="32"/>
          <w:shd w:val="clear" w:color="auto" w:fill="FFFFFF"/>
        </w:rPr>
        <w:t>振市场</w:t>
      </w:r>
      <w:proofErr w:type="gramEnd"/>
      <w:r>
        <w:rPr>
          <w:rFonts w:ascii="仿宋" w:eastAsia="仿宋" w:hAnsi="仿宋" w:cs="仿宋" w:hint="eastAsia"/>
          <w:color w:val="333333"/>
          <w:sz w:val="32"/>
          <w:szCs w:val="32"/>
          <w:shd w:val="clear" w:color="auto" w:fill="FFFFFF"/>
        </w:rPr>
        <w:t>信心。</w:t>
      </w:r>
    </w:p>
    <w:p w14:paraId="6F46477A" w14:textId="77777777" w:rsidR="00030CE6" w:rsidRDefault="0011445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4、围绕优化营商</w:t>
      </w:r>
      <w:proofErr w:type="gramStart"/>
      <w:r>
        <w:rPr>
          <w:rFonts w:ascii="仿宋" w:eastAsia="仿宋" w:hAnsi="仿宋" w:cs="仿宋" w:hint="eastAsia"/>
          <w:color w:val="333333"/>
          <w:sz w:val="32"/>
          <w:szCs w:val="32"/>
          <w:shd w:val="clear" w:color="auto" w:fill="FFFFFF"/>
        </w:rPr>
        <w:t>环境抓</w:t>
      </w:r>
      <w:proofErr w:type="gramEnd"/>
      <w:r>
        <w:rPr>
          <w:rFonts w:ascii="仿宋" w:eastAsia="仿宋" w:hAnsi="仿宋" w:cs="仿宋" w:hint="eastAsia"/>
          <w:color w:val="333333"/>
          <w:sz w:val="32"/>
          <w:szCs w:val="32"/>
          <w:shd w:val="clear" w:color="auto" w:fill="FFFFFF"/>
        </w:rPr>
        <w:t>政务公开。推进“一网通办”“一窗通办”“一事联办”和“一站办理”，推进办理服务信息线上线下同步公开，通过智能大厅系统、并联审批系统以及配套行政流程改革，建立前台与后台、线上与线下融合服务模式，着力做好实施更大规模的简政放权、投资报建审批制度改革、商事制度改革、不动产登记制度改革、税费改革、市场准入负面清单制度等领域信息公开，努力实现纸质证照“零携带”、工业项目“零审批”、政务服务“零距离”。</w:t>
      </w:r>
    </w:p>
    <w:p w14:paraId="6F46477B" w14:textId="77777777" w:rsidR="00030CE6" w:rsidRDefault="0011445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5、围绕突发事件应对加强公共卫生信息公开。门户网站开设“强信心 暖人心 聚民心——坚决打赢疫情防控阻击战”网络专题，设置“决策部署”、“高度重视”、“通告通报”、“党旗飘扬”、“红黑榜”、“社区捐助”、“防控指南”等七个子栏目，及时发布疫情防控、复工复产等权威信息。</w:t>
      </w:r>
    </w:p>
    <w:p w14:paraId="6F46477C" w14:textId="77777777" w:rsidR="00030CE6" w:rsidRDefault="00114453">
      <w:pPr>
        <w:ind w:firstLineChars="200" w:firstLine="643"/>
        <w:rPr>
          <w:rFonts w:ascii="仿宋" w:eastAsia="仿宋" w:hAnsi="仿宋" w:cs="仿宋"/>
          <w:b/>
          <w:bCs/>
          <w:color w:val="333333"/>
          <w:sz w:val="32"/>
          <w:szCs w:val="32"/>
          <w:shd w:val="clear" w:color="auto" w:fill="FFFFFF"/>
        </w:rPr>
      </w:pPr>
      <w:r>
        <w:rPr>
          <w:rFonts w:ascii="仿宋" w:eastAsia="仿宋" w:hAnsi="仿宋" w:cs="仿宋" w:hint="eastAsia"/>
          <w:b/>
          <w:bCs/>
          <w:color w:val="333333"/>
          <w:sz w:val="32"/>
          <w:szCs w:val="32"/>
          <w:shd w:val="clear" w:color="auto" w:fill="FFFFFF"/>
        </w:rPr>
        <w:t>（二）加强政府信息管理</w:t>
      </w:r>
    </w:p>
    <w:p w14:paraId="6F46477D" w14:textId="77777777" w:rsidR="00030CE6" w:rsidRDefault="0011445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充分发挥“政府信息公开”平台作用，通过平台集中准确发布政府信息。规范行政机关公文公开属性源头管理和发</w:t>
      </w:r>
      <w:r>
        <w:rPr>
          <w:rFonts w:ascii="仿宋" w:eastAsia="仿宋" w:hAnsi="仿宋" w:cs="仿宋" w:hint="eastAsia"/>
          <w:color w:val="333333"/>
          <w:sz w:val="32"/>
          <w:szCs w:val="32"/>
          <w:shd w:val="clear" w:color="auto" w:fill="FFFFFF"/>
        </w:rPr>
        <w:lastRenderedPageBreak/>
        <w:t>布审查工作，实行政府信息全生命周期管理，要求拟制公文时明确信息公开属性，随公文同步审签，确保政府公文应公开尽公开。建立健全政府信息管理动态调整机制，准确把握不予公开的范围，切实做好保密审查工作，定期对公开和不予公开的政府信息进行评估，对失效、废止的政府信息定期清理。全市各级各部门及时更新政府信息公开指南、政府信息公开制度等各类政府信息。</w:t>
      </w:r>
    </w:p>
    <w:p w14:paraId="6F46477E" w14:textId="77777777" w:rsidR="00030CE6" w:rsidRDefault="00114453">
      <w:pPr>
        <w:ind w:firstLineChars="200" w:firstLine="643"/>
        <w:rPr>
          <w:rFonts w:ascii="仿宋" w:eastAsia="仿宋" w:hAnsi="仿宋" w:cs="仿宋"/>
          <w:b/>
          <w:bCs/>
          <w:color w:val="333333"/>
          <w:sz w:val="32"/>
          <w:szCs w:val="32"/>
          <w:shd w:val="clear" w:color="auto" w:fill="FFFFFF"/>
        </w:rPr>
      </w:pPr>
      <w:r>
        <w:rPr>
          <w:rFonts w:ascii="仿宋" w:eastAsia="仿宋" w:hAnsi="仿宋" w:cs="仿宋" w:hint="eastAsia"/>
          <w:b/>
          <w:bCs/>
          <w:color w:val="333333"/>
          <w:sz w:val="32"/>
          <w:szCs w:val="32"/>
          <w:shd w:val="clear" w:color="auto" w:fill="FFFFFF"/>
        </w:rPr>
        <w:t>（三）强化平台建设</w:t>
      </w:r>
    </w:p>
    <w:p w14:paraId="6F46477F" w14:textId="77777777" w:rsidR="00030CE6" w:rsidRDefault="0011445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改造政府信息公开平台，提高政务服务透明度便利度。我乡收到《静乐县人民政府办公厅关于规范政府信息公开平台建设有关事项的通知》后，迅速开展政府信息公开平台建设工作，在规定时间内按要求完成平台建设。</w:t>
      </w:r>
    </w:p>
    <w:p w14:paraId="6F464780" w14:textId="77777777" w:rsidR="00030CE6" w:rsidRDefault="0011445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2、完成全省统一信息资源库建设。在全县的共同努力下，完成了统一信息资源库建设。</w:t>
      </w:r>
    </w:p>
    <w:p w14:paraId="6F464781" w14:textId="77777777" w:rsidR="00030CE6" w:rsidRDefault="00114453">
      <w:pP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二、主动公开政府信息情况</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030CE6" w14:paraId="6F464783" w14:textId="77777777">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14:paraId="6F464782" w14:textId="77777777" w:rsidR="00030CE6" w:rsidRDefault="00114453">
            <w:pPr>
              <w:widowControl/>
              <w:jc w:val="center"/>
            </w:pPr>
            <w:r>
              <w:rPr>
                <w:rFonts w:ascii="宋体" w:eastAsia="宋体" w:hAnsi="宋体" w:cs="宋体" w:hint="eastAsia"/>
                <w:color w:val="000000"/>
                <w:kern w:val="0"/>
                <w:sz w:val="20"/>
                <w:szCs w:val="20"/>
                <w:lang w:bidi="ar"/>
              </w:rPr>
              <w:t>第二十条第（一）项</w:t>
            </w:r>
          </w:p>
        </w:tc>
      </w:tr>
      <w:tr w:rsidR="00030CE6" w14:paraId="6F464788"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6F464784" w14:textId="77777777" w:rsidR="00030CE6" w:rsidRDefault="00114453">
            <w:pPr>
              <w:widowControl/>
              <w:jc w:val="center"/>
            </w:pPr>
            <w:r>
              <w:rPr>
                <w:rFonts w:ascii="宋体" w:eastAsia="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14:paraId="6F464785" w14:textId="77777777" w:rsidR="00030CE6" w:rsidRDefault="00114453">
            <w:pPr>
              <w:widowControl/>
              <w:jc w:val="center"/>
            </w:pPr>
            <w:r>
              <w:rPr>
                <w:rFonts w:ascii="宋体" w:eastAsia="宋体" w:hAnsi="宋体" w:cs="宋体" w:hint="eastAsia"/>
                <w:color w:val="000000"/>
                <w:kern w:val="0"/>
                <w:sz w:val="20"/>
                <w:szCs w:val="20"/>
                <w:lang w:bidi="ar"/>
              </w:rPr>
              <w:t>本年</w:t>
            </w:r>
            <w:r>
              <w:rPr>
                <w:rFonts w:ascii="宋体" w:eastAsia="宋体" w:hAnsi="宋体" w:cs="宋体" w:hint="eastAsia"/>
                <w:kern w:val="0"/>
                <w:sz w:val="20"/>
                <w:szCs w:val="20"/>
                <w:lang w:bidi="ar"/>
              </w:rPr>
              <w:t>制发件数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14:paraId="6F464786" w14:textId="77777777" w:rsidR="00030CE6" w:rsidRDefault="00114453">
            <w:pPr>
              <w:widowControl/>
              <w:jc w:val="center"/>
            </w:pPr>
            <w:r>
              <w:rPr>
                <w:rFonts w:ascii="宋体" w:eastAsia="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14:paraId="6F464787" w14:textId="77777777" w:rsidR="00030CE6" w:rsidRDefault="00114453">
            <w:pPr>
              <w:widowControl/>
              <w:jc w:val="center"/>
            </w:pPr>
            <w:r>
              <w:rPr>
                <w:rFonts w:ascii="宋体" w:eastAsia="宋体" w:hAnsi="宋体" w:cs="宋体" w:hint="eastAsia"/>
                <w:color w:val="000000"/>
                <w:kern w:val="0"/>
                <w:sz w:val="20"/>
                <w:szCs w:val="20"/>
                <w:lang w:bidi="ar"/>
              </w:rPr>
              <w:t>现行有效件</w:t>
            </w:r>
            <w:r>
              <w:rPr>
                <w:rFonts w:ascii="宋体" w:eastAsia="宋体" w:hAnsi="宋体" w:cs="宋体" w:hint="eastAsia"/>
                <w:kern w:val="0"/>
                <w:sz w:val="20"/>
                <w:szCs w:val="20"/>
                <w:lang w:bidi="ar"/>
              </w:rPr>
              <w:t>数</w:t>
            </w:r>
          </w:p>
        </w:tc>
      </w:tr>
      <w:tr w:rsidR="00030CE6" w14:paraId="6F46478D"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6F464789" w14:textId="77777777" w:rsidR="00030CE6" w:rsidRDefault="00114453">
            <w:pPr>
              <w:widowControl/>
              <w:jc w:val="left"/>
            </w:pPr>
            <w:r>
              <w:rPr>
                <w:rFonts w:ascii="宋体" w:eastAsia="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14:paraId="6F46478A" w14:textId="61BAD5CA" w:rsidR="00030CE6" w:rsidRDefault="00114453" w:rsidP="00114453">
            <w:pPr>
              <w:widowControl/>
              <w:jc w:val="center"/>
            </w:pPr>
            <w:r>
              <w:rPr>
                <w:rFonts w:ascii="宋体" w:eastAsia="宋体" w:hAnsi="宋体" w:cs="宋体" w:hint="eastAsia"/>
                <w:color w:val="000000"/>
                <w:kern w:val="0"/>
                <w:sz w:val="20"/>
                <w:szCs w:val="20"/>
                <w:lang w:bidi="ar"/>
              </w:rPr>
              <w:t>2</w:t>
            </w:r>
          </w:p>
        </w:tc>
        <w:tc>
          <w:tcPr>
            <w:tcW w:w="2435" w:type="dxa"/>
            <w:tcBorders>
              <w:top w:val="nil"/>
              <w:left w:val="nil"/>
              <w:bottom w:val="single" w:sz="8" w:space="0" w:color="auto"/>
              <w:right w:val="single" w:sz="8" w:space="0" w:color="auto"/>
            </w:tcBorders>
            <w:tcMar>
              <w:left w:w="57" w:type="dxa"/>
              <w:right w:w="57" w:type="dxa"/>
            </w:tcMar>
            <w:vAlign w:val="center"/>
          </w:tcPr>
          <w:p w14:paraId="6F46478B" w14:textId="76575BDC" w:rsidR="00030CE6" w:rsidRDefault="00114453" w:rsidP="00114453">
            <w:pPr>
              <w:widowControl/>
              <w:jc w:val="center"/>
            </w:pPr>
            <w:r>
              <w:rPr>
                <w:rFonts w:ascii="宋体" w:eastAsia="宋体" w:hAnsi="宋体" w:cs="宋体" w:hint="eastAsia"/>
                <w:color w:val="000000"/>
                <w:kern w:val="0"/>
                <w:sz w:val="20"/>
                <w:szCs w:val="20"/>
                <w:lang w:bidi="ar"/>
              </w:rPr>
              <w:t>2</w:t>
            </w:r>
          </w:p>
        </w:tc>
        <w:tc>
          <w:tcPr>
            <w:tcW w:w="2435" w:type="dxa"/>
            <w:tcBorders>
              <w:top w:val="nil"/>
              <w:left w:val="nil"/>
              <w:bottom w:val="single" w:sz="8" w:space="0" w:color="auto"/>
              <w:right w:val="single" w:sz="8" w:space="0" w:color="auto"/>
            </w:tcBorders>
            <w:tcMar>
              <w:left w:w="57" w:type="dxa"/>
              <w:right w:w="57" w:type="dxa"/>
            </w:tcMar>
            <w:vAlign w:val="center"/>
          </w:tcPr>
          <w:p w14:paraId="6F46478C" w14:textId="106BF632" w:rsidR="00030CE6" w:rsidRDefault="00114453" w:rsidP="00114453">
            <w:pPr>
              <w:widowControl/>
              <w:jc w:val="center"/>
            </w:pPr>
            <w:r>
              <w:rPr>
                <w:rFonts w:ascii="Calibri" w:eastAsia="宋体" w:hAnsi="Calibri" w:cs="Calibri" w:hint="eastAsia"/>
                <w:kern w:val="0"/>
                <w:szCs w:val="21"/>
                <w:lang w:bidi="ar"/>
              </w:rPr>
              <w:t>10</w:t>
            </w:r>
          </w:p>
        </w:tc>
      </w:tr>
      <w:tr w:rsidR="00030CE6" w14:paraId="6F464792"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6F46478E" w14:textId="77777777" w:rsidR="00030CE6" w:rsidRDefault="00114453">
            <w:pPr>
              <w:widowControl/>
              <w:jc w:val="left"/>
            </w:pPr>
            <w:r>
              <w:rPr>
                <w:rFonts w:ascii="宋体" w:eastAsia="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14:paraId="6F46478F" w14:textId="57A88085" w:rsidR="00030CE6" w:rsidRDefault="00114453" w:rsidP="00114453">
            <w:pPr>
              <w:widowControl/>
              <w:jc w:val="center"/>
            </w:pPr>
            <w:r>
              <w:rPr>
                <w:rFonts w:ascii="宋体" w:eastAsia="宋体" w:hAnsi="宋体" w:cs="宋体" w:hint="eastAsia"/>
                <w:color w:val="000000"/>
                <w:kern w:val="0"/>
                <w:sz w:val="20"/>
                <w:szCs w:val="20"/>
                <w:lang w:bidi="ar"/>
              </w:rPr>
              <w:t>63</w:t>
            </w:r>
          </w:p>
        </w:tc>
        <w:tc>
          <w:tcPr>
            <w:tcW w:w="2435" w:type="dxa"/>
            <w:tcBorders>
              <w:top w:val="nil"/>
              <w:left w:val="nil"/>
              <w:bottom w:val="single" w:sz="8" w:space="0" w:color="auto"/>
              <w:right w:val="single" w:sz="8" w:space="0" w:color="auto"/>
            </w:tcBorders>
            <w:tcMar>
              <w:left w:w="57" w:type="dxa"/>
              <w:right w:w="57" w:type="dxa"/>
            </w:tcMar>
            <w:vAlign w:val="center"/>
          </w:tcPr>
          <w:p w14:paraId="6F464790" w14:textId="18D0859A" w:rsidR="00030CE6" w:rsidRDefault="00114453" w:rsidP="00114453">
            <w:pPr>
              <w:widowControl/>
              <w:jc w:val="center"/>
            </w:pPr>
            <w:r>
              <w:rPr>
                <w:rFonts w:ascii="宋体" w:eastAsia="宋体" w:hAnsi="宋体" w:cs="宋体" w:hint="eastAsia"/>
                <w:color w:val="000000"/>
                <w:kern w:val="0"/>
                <w:sz w:val="20"/>
                <w:szCs w:val="20"/>
                <w:lang w:bidi="ar"/>
              </w:rPr>
              <w:t>12</w:t>
            </w:r>
          </w:p>
        </w:tc>
        <w:tc>
          <w:tcPr>
            <w:tcW w:w="2435" w:type="dxa"/>
            <w:tcBorders>
              <w:top w:val="nil"/>
              <w:left w:val="nil"/>
              <w:bottom w:val="single" w:sz="8" w:space="0" w:color="auto"/>
              <w:right w:val="single" w:sz="8" w:space="0" w:color="auto"/>
            </w:tcBorders>
            <w:tcMar>
              <w:left w:w="57" w:type="dxa"/>
              <w:right w:w="57" w:type="dxa"/>
            </w:tcMar>
            <w:vAlign w:val="center"/>
          </w:tcPr>
          <w:p w14:paraId="6F464791" w14:textId="12A22995" w:rsidR="00030CE6" w:rsidRDefault="00114453" w:rsidP="00114453">
            <w:pPr>
              <w:widowControl/>
              <w:jc w:val="center"/>
            </w:pPr>
            <w:r>
              <w:rPr>
                <w:rFonts w:ascii="Calibri" w:eastAsia="宋体" w:hAnsi="Calibri" w:cs="Calibri" w:hint="eastAsia"/>
                <w:kern w:val="0"/>
                <w:szCs w:val="21"/>
                <w:lang w:bidi="ar"/>
              </w:rPr>
              <w:t>72</w:t>
            </w:r>
          </w:p>
        </w:tc>
      </w:tr>
      <w:tr w:rsidR="00030CE6" w14:paraId="6F464794"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6F464793" w14:textId="77777777" w:rsidR="00030CE6" w:rsidRDefault="00114453">
            <w:pPr>
              <w:widowControl/>
              <w:jc w:val="center"/>
            </w:pPr>
            <w:r>
              <w:rPr>
                <w:rFonts w:ascii="宋体" w:eastAsia="宋体" w:hAnsi="宋体" w:cs="宋体" w:hint="eastAsia"/>
                <w:color w:val="000000"/>
                <w:kern w:val="0"/>
                <w:sz w:val="20"/>
                <w:szCs w:val="20"/>
                <w:lang w:bidi="ar"/>
              </w:rPr>
              <w:t>第二十条第（五）项</w:t>
            </w:r>
          </w:p>
        </w:tc>
      </w:tr>
      <w:tr w:rsidR="00030CE6" w14:paraId="6F464797"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6F464795" w14:textId="77777777" w:rsidR="00030CE6" w:rsidRDefault="00114453">
            <w:pPr>
              <w:widowControl/>
              <w:jc w:val="center"/>
            </w:pPr>
            <w:r>
              <w:rPr>
                <w:rFonts w:ascii="宋体" w:eastAsia="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6F464796" w14:textId="77777777" w:rsidR="00030CE6" w:rsidRDefault="00114453">
            <w:pPr>
              <w:widowControl/>
              <w:jc w:val="center"/>
            </w:pPr>
            <w:r>
              <w:rPr>
                <w:rFonts w:ascii="宋体" w:eastAsia="宋体" w:hAnsi="宋体" w:cs="宋体" w:hint="eastAsia"/>
                <w:color w:val="000000"/>
                <w:kern w:val="0"/>
                <w:sz w:val="20"/>
                <w:szCs w:val="20"/>
                <w:lang w:bidi="ar"/>
              </w:rPr>
              <w:t>本年处理决定数量</w:t>
            </w:r>
          </w:p>
        </w:tc>
      </w:tr>
      <w:tr w:rsidR="00030CE6" w14:paraId="6F46479A"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6F464798" w14:textId="77777777" w:rsidR="00030CE6" w:rsidRDefault="00114453">
            <w:pPr>
              <w:widowControl/>
              <w:jc w:val="left"/>
            </w:pPr>
            <w:r>
              <w:rPr>
                <w:rFonts w:ascii="宋体" w:eastAsia="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6F464799" w14:textId="7221FB4A" w:rsidR="00030CE6" w:rsidRDefault="00114453" w:rsidP="00114453">
            <w:pPr>
              <w:widowControl/>
              <w:jc w:val="center"/>
            </w:pPr>
            <w:r>
              <w:rPr>
                <w:rFonts w:ascii="Calibri" w:eastAsia="宋体" w:hAnsi="Calibri" w:cs="Calibri" w:hint="eastAsia"/>
                <w:kern w:val="0"/>
                <w:szCs w:val="21"/>
                <w:lang w:bidi="ar"/>
              </w:rPr>
              <w:t>0</w:t>
            </w:r>
          </w:p>
        </w:tc>
      </w:tr>
      <w:tr w:rsidR="00030CE6" w14:paraId="6F46479C"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6F46479B" w14:textId="77777777" w:rsidR="00030CE6" w:rsidRDefault="00114453">
            <w:pPr>
              <w:widowControl/>
              <w:jc w:val="center"/>
            </w:pPr>
            <w:r>
              <w:rPr>
                <w:rFonts w:ascii="宋体" w:eastAsia="宋体" w:hAnsi="宋体" w:cs="宋体" w:hint="eastAsia"/>
                <w:color w:val="000000"/>
                <w:kern w:val="0"/>
                <w:sz w:val="20"/>
                <w:szCs w:val="20"/>
                <w:lang w:bidi="ar"/>
              </w:rPr>
              <w:t>第二十条第（六）项</w:t>
            </w:r>
          </w:p>
        </w:tc>
      </w:tr>
      <w:tr w:rsidR="00030CE6" w14:paraId="6F46479F"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6F46479D" w14:textId="77777777" w:rsidR="00030CE6" w:rsidRDefault="00114453">
            <w:pPr>
              <w:widowControl/>
              <w:jc w:val="center"/>
            </w:pPr>
            <w:r>
              <w:rPr>
                <w:rFonts w:ascii="宋体" w:eastAsia="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tcMar>
              <w:left w:w="57" w:type="dxa"/>
              <w:right w:w="57" w:type="dxa"/>
            </w:tcMar>
            <w:vAlign w:val="center"/>
          </w:tcPr>
          <w:p w14:paraId="6F46479E" w14:textId="77777777" w:rsidR="00030CE6" w:rsidRDefault="00114453">
            <w:pPr>
              <w:widowControl/>
              <w:jc w:val="center"/>
            </w:pPr>
            <w:r>
              <w:rPr>
                <w:rFonts w:ascii="宋体" w:eastAsia="宋体" w:hAnsi="宋体" w:cs="宋体" w:hint="eastAsia"/>
                <w:color w:val="000000"/>
                <w:kern w:val="0"/>
                <w:sz w:val="20"/>
                <w:szCs w:val="20"/>
                <w:lang w:bidi="ar"/>
              </w:rPr>
              <w:t>本年处理决定数量</w:t>
            </w:r>
          </w:p>
        </w:tc>
      </w:tr>
      <w:tr w:rsidR="00030CE6" w14:paraId="6F4647A2"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6F4647A0" w14:textId="77777777" w:rsidR="00030CE6" w:rsidRDefault="00114453">
            <w:pPr>
              <w:widowControl/>
              <w:jc w:val="left"/>
            </w:pPr>
            <w:r>
              <w:rPr>
                <w:rFonts w:ascii="宋体" w:eastAsia="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6F4647A1" w14:textId="1CB22EA3" w:rsidR="00030CE6" w:rsidRDefault="00114453" w:rsidP="00114453">
            <w:pPr>
              <w:widowControl/>
              <w:jc w:val="center"/>
            </w:pPr>
            <w:r>
              <w:rPr>
                <w:rFonts w:ascii="宋体" w:eastAsia="宋体" w:hAnsi="宋体" w:cs="宋体" w:hint="eastAsia"/>
                <w:color w:val="000000"/>
                <w:kern w:val="0"/>
                <w:sz w:val="20"/>
                <w:szCs w:val="20"/>
                <w:lang w:bidi="ar"/>
              </w:rPr>
              <w:t>0</w:t>
            </w:r>
          </w:p>
        </w:tc>
      </w:tr>
      <w:tr w:rsidR="00030CE6" w14:paraId="6F4647A5"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6F4647A3" w14:textId="77777777" w:rsidR="00030CE6" w:rsidRDefault="00114453">
            <w:pPr>
              <w:widowControl/>
              <w:jc w:val="left"/>
            </w:pPr>
            <w:r>
              <w:rPr>
                <w:rFonts w:ascii="宋体" w:eastAsia="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6F4647A4" w14:textId="77777777" w:rsidR="00030CE6" w:rsidRDefault="00114453">
            <w:pPr>
              <w:widowControl/>
              <w:jc w:val="left"/>
            </w:pPr>
            <w:r>
              <w:rPr>
                <w:rFonts w:ascii="宋体" w:eastAsia="宋体" w:hAnsi="宋体" w:cs="宋体" w:hint="eastAsia"/>
                <w:color w:val="000000"/>
                <w:kern w:val="0"/>
                <w:sz w:val="20"/>
                <w:szCs w:val="20"/>
                <w:lang w:bidi="ar"/>
              </w:rPr>
              <w:t xml:space="preserve">　</w:t>
            </w:r>
          </w:p>
        </w:tc>
      </w:tr>
      <w:tr w:rsidR="00030CE6" w14:paraId="6F4647A7"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6F4647A6" w14:textId="77777777" w:rsidR="00030CE6" w:rsidRDefault="00114453">
            <w:pPr>
              <w:widowControl/>
              <w:jc w:val="center"/>
            </w:pPr>
            <w:r>
              <w:rPr>
                <w:rFonts w:ascii="宋体" w:eastAsia="宋体" w:hAnsi="宋体" w:cs="宋体" w:hint="eastAsia"/>
                <w:color w:val="000000"/>
                <w:kern w:val="0"/>
                <w:sz w:val="20"/>
                <w:szCs w:val="20"/>
                <w:lang w:bidi="ar"/>
              </w:rPr>
              <w:t>第二十条第（八）项</w:t>
            </w:r>
          </w:p>
        </w:tc>
      </w:tr>
      <w:tr w:rsidR="00030CE6" w14:paraId="6F4647AA"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6F4647A8" w14:textId="77777777" w:rsidR="00030CE6" w:rsidRDefault="00114453">
            <w:pPr>
              <w:widowControl/>
              <w:jc w:val="center"/>
            </w:pPr>
            <w:r>
              <w:rPr>
                <w:rFonts w:ascii="宋体" w:eastAsia="宋体" w:hAnsi="宋体" w:cs="宋体" w:hint="eastAsia"/>
                <w:color w:val="000000"/>
                <w:kern w:val="0"/>
                <w:sz w:val="20"/>
                <w:szCs w:val="20"/>
                <w:lang w:bidi="ar"/>
              </w:rPr>
              <w:lastRenderedPageBreak/>
              <w:t>信息内容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14:paraId="6F4647A9" w14:textId="77777777" w:rsidR="00030CE6" w:rsidRDefault="00114453">
            <w:pPr>
              <w:widowControl/>
              <w:jc w:val="center"/>
            </w:pPr>
            <w:r>
              <w:rPr>
                <w:rFonts w:ascii="宋体" w:eastAsia="宋体" w:hAnsi="宋体" w:cs="宋体" w:hint="eastAsia"/>
                <w:color w:val="000000"/>
                <w:kern w:val="0"/>
                <w:sz w:val="20"/>
                <w:szCs w:val="20"/>
                <w:lang w:bidi="ar"/>
              </w:rPr>
              <w:t>本年收费金额（单位：万元）</w:t>
            </w:r>
          </w:p>
        </w:tc>
      </w:tr>
      <w:tr w:rsidR="00030CE6" w14:paraId="6F4647AD"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6F4647AB" w14:textId="77777777" w:rsidR="00030CE6" w:rsidRDefault="00114453">
            <w:pPr>
              <w:widowControl/>
              <w:jc w:val="left"/>
            </w:pPr>
            <w:r>
              <w:rPr>
                <w:rFonts w:ascii="宋体" w:eastAsia="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14:paraId="6F4647AC" w14:textId="77777777" w:rsidR="00030CE6" w:rsidRDefault="00114453" w:rsidP="00114453">
            <w:pPr>
              <w:jc w:val="center"/>
              <w:rPr>
                <w:rFonts w:ascii="宋体"/>
                <w:sz w:val="24"/>
              </w:rPr>
            </w:pPr>
            <w:r>
              <w:rPr>
                <w:rFonts w:ascii="宋体" w:hint="eastAsia"/>
                <w:sz w:val="24"/>
              </w:rPr>
              <w:t>0</w:t>
            </w:r>
          </w:p>
        </w:tc>
      </w:tr>
    </w:tbl>
    <w:p w14:paraId="6F4647AE" w14:textId="77777777" w:rsidR="00030CE6" w:rsidRDefault="00030CE6">
      <w:pPr>
        <w:rPr>
          <w:rFonts w:ascii="仿宋" w:eastAsia="仿宋" w:hAnsi="仿宋" w:cs="仿宋"/>
          <w:color w:val="333333"/>
          <w:sz w:val="32"/>
          <w:szCs w:val="32"/>
          <w:shd w:val="clear" w:color="auto" w:fill="FFFFFF"/>
        </w:rPr>
      </w:pPr>
    </w:p>
    <w:p w14:paraId="6F4647AF" w14:textId="77777777" w:rsidR="00030CE6" w:rsidRDefault="00114453">
      <w:pPr>
        <w:numPr>
          <w:ilvl w:val="0"/>
          <w:numId w:val="1"/>
        </w:numP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030CE6" w14:paraId="6F4647B2" w14:textId="77777777">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14:paraId="6F4647B0" w14:textId="77777777" w:rsidR="00030CE6" w:rsidRDefault="00114453">
            <w:pPr>
              <w:widowControl/>
              <w:jc w:val="left"/>
            </w:pPr>
            <w:r>
              <w:rPr>
                <w:rFonts w:ascii="楷体" w:eastAsia="楷体" w:hAnsi="楷体" w:cs="楷体" w:hint="eastAsia"/>
                <w:kern w:val="0"/>
                <w:sz w:val="20"/>
                <w:szCs w:val="20"/>
                <w:lang w:bidi="ar"/>
              </w:rPr>
              <w:t>（本列数据的勾</w:t>
            </w:r>
            <w:proofErr w:type="gramStart"/>
            <w:r>
              <w:rPr>
                <w:rFonts w:ascii="楷体" w:eastAsia="楷体" w:hAnsi="楷体" w:cs="楷体" w:hint="eastAsia"/>
                <w:kern w:val="0"/>
                <w:sz w:val="20"/>
                <w:szCs w:val="20"/>
                <w:lang w:bidi="ar"/>
              </w:rPr>
              <w:t>稽</w:t>
            </w:r>
            <w:proofErr w:type="gramEnd"/>
            <w:r>
              <w:rPr>
                <w:rFonts w:ascii="楷体" w:eastAsia="楷体" w:hAnsi="楷体" w:cs="楷体" w:hint="eastAsia"/>
                <w:kern w:val="0"/>
                <w:sz w:val="20"/>
                <w:szCs w:val="20"/>
                <w:lang w:bidi="ar"/>
              </w:rPr>
              <w:t>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tcMar>
              <w:left w:w="57" w:type="dxa"/>
              <w:right w:w="57" w:type="dxa"/>
            </w:tcMar>
            <w:vAlign w:val="center"/>
          </w:tcPr>
          <w:p w14:paraId="6F4647B1" w14:textId="77777777" w:rsidR="00030CE6" w:rsidRDefault="00114453">
            <w:pPr>
              <w:widowControl/>
              <w:jc w:val="center"/>
            </w:pPr>
            <w:r>
              <w:rPr>
                <w:rFonts w:ascii="宋体" w:eastAsia="宋体" w:hAnsi="宋体" w:cs="宋体" w:hint="eastAsia"/>
                <w:kern w:val="0"/>
                <w:sz w:val="20"/>
                <w:szCs w:val="20"/>
                <w:lang w:bidi="ar"/>
              </w:rPr>
              <w:t>申请人情况</w:t>
            </w:r>
          </w:p>
        </w:tc>
      </w:tr>
      <w:tr w:rsidR="00030CE6" w14:paraId="6F4647B7" w14:textId="77777777">
        <w:trPr>
          <w:jc w:val="center"/>
        </w:trPr>
        <w:tc>
          <w:tcPr>
            <w:tcW w:w="4931"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14:paraId="6F4647B3" w14:textId="77777777" w:rsidR="00030CE6" w:rsidRDefault="00030CE6">
            <w:pPr>
              <w:rPr>
                <w:rFonts w:ascii="宋体"/>
                <w:sz w:val="24"/>
              </w:rPr>
            </w:pPr>
          </w:p>
        </w:tc>
        <w:tc>
          <w:tcPr>
            <w:tcW w:w="688" w:type="dxa"/>
            <w:vMerge w:val="restart"/>
            <w:tcBorders>
              <w:top w:val="nil"/>
              <w:left w:val="nil"/>
              <w:bottom w:val="single" w:sz="8" w:space="0" w:color="auto"/>
              <w:right w:val="single" w:sz="8" w:space="0" w:color="auto"/>
            </w:tcBorders>
            <w:tcMar>
              <w:left w:w="57" w:type="dxa"/>
              <w:right w:w="57" w:type="dxa"/>
            </w:tcMar>
            <w:vAlign w:val="center"/>
          </w:tcPr>
          <w:p w14:paraId="6F4647B4" w14:textId="77777777" w:rsidR="00030CE6" w:rsidRDefault="00114453">
            <w:pPr>
              <w:widowControl/>
              <w:jc w:val="center"/>
            </w:pPr>
            <w:r>
              <w:rPr>
                <w:rFonts w:ascii="宋体" w:eastAsia="宋体" w:hAnsi="宋体" w:cs="宋体" w:hint="eastAsia"/>
                <w:kern w:val="0"/>
                <w:sz w:val="20"/>
                <w:szCs w:val="20"/>
                <w:lang w:bidi="ar"/>
              </w:rPr>
              <w:t>自然人</w:t>
            </w:r>
          </w:p>
        </w:tc>
        <w:tc>
          <w:tcPr>
            <w:tcW w:w="3440" w:type="dxa"/>
            <w:gridSpan w:val="5"/>
            <w:tcBorders>
              <w:top w:val="single" w:sz="8" w:space="0" w:color="auto"/>
              <w:left w:val="nil"/>
              <w:bottom w:val="single" w:sz="8" w:space="0" w:color="auto"/>
              <w:right w:val="single" w:sz="8" w:space="0" w:color="auto"/>
            </w:tcBorders>
            <w:tcMar>
              <w:left w:w="57" w:type="dxa"/>
              <w:right w:w="57" w:type="dxa"/>
            </w:tcMar>
            <w:vAlign w:val="center"/>
          </w:tcPr>
          <w:p w14:paraId="6F4647B5" w14:textId="77777777" w:rsidR="00030CE6" w:rsidRDefault="00114453">
            <w:pPr>
              <w:widowControl/>
              <w:jc w:val="center"/>
            </w:pPr>
            <w:r>
              <w:rPr>
                <w:rFonts w:ascii="宋体" w:eastAsia="宋体" w:hAnsi="宋体" w:cs="宋体" w:hint="eastAsia"/>
                <w:kern w:val="0"/>
                <w:sz w:val="20"/>
                <w:szCs w:val="20"/>
                <w:lang w:bidi="ar"/>
              </w:rPr>
              <w:t>法人或其他组织</w:t>
            </w:r>
          </w:p>
        </w:tc>
        <w:tc>
          <w:tcPr>
            <w:tcW w:w="689" w:type="dxa"/>
            <w:vMerge w:val="restart"/>
            <w:tcBorders>
              <w:top w:val="single" w:sz="8" w:space="0" w:color="auto"/>
              <w:left w:val="nil"/>
              <w:bottom w:val="outset" w:sz="8" w:space="0" w:color="auto"/>
              <w:right w:val="single" w:sz="8" w:space="0" w:color="auto"/>
            </w:tcBorders>
            <w:tcMar>
              <w:left w:w="57" w:type="dxa"/>
              <w:right w:w="57" w:type="dxa"/>
            </w:tcMar>
            <w:vAlign w:val="center"/>
          </w:tcPr>
          <w:p w14:paraId="6F4647B6" w14:textId="77777777" w:rsidR="00030CE6" w:rsidRDefault="00114453">
            <w:pPr>
              <w:widowControl/>
              <w:jc w:val="center"/>
            </w:pPr>
            <w:r>
              <w:rPr>
                <w:rFonts w:ascii="宋体" w:eastAsia="宋体" w:hAnsi="宋体" w:cs="宋体" w:hint="eastAsia"/>
                <w:kern w:val="0"/>
                <w:sz w:val="20"/>
                <w:szCs w:val="20"/>
                <w:lang w:bidi="ar"/>
              </w:rPr>
              <w:t>总计</w:t>
            </w:r>
          </w:p>
        </w:tc>
      </w:tr>
      <w:tr w:rsidR="00030CE6" w14:paraId="6F4647C2" w14:textId="77777777">
        <w:trPr>
          <w:jc w:val="center"/>
        </w:trPr>
        <w:tc>
          <w:tcPr>
            <w:tcW w:w="4931"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14:paraId="6F4647B8" w14:textId="77777777" w:rsidR="00030CE6" w:rsidRDefault="00030CE6">
            <w:pPr>
              <w:rPr>
                <w:rFonts w:ascii="宋体"/>
                <w:sz w:val="24"/>
              </w:rPr>
            </w:pPr>
          </w:p>
        </w:tc>
        <w:tc>
          <w:tcPr>
            <w:tcW w:w="688" w:type="dxa"/>
            <w:vMerge/>
            <w:tcBorders>
              <w:top w:val="nil"/>
              <w:left w:val="nil"/>
              <w:bottom w:val="single" w:sz="8" w:space="0" w:color="auto"/>
              <w:right w:val="single" w:sz="8" w:space="0" w:color="auto"/>
            </w:tcBorders>
            <w:tcMar>
              <w:left w:w="57" w:type="dxa"/>
              <w:right w:w="57" w:type="dxa"/>
            </w:tcMar>
            <w:vAlign w:val="center"/>
          </w:tcPr>
          <w:p w14:paraId="6F4647B9" w14:textId="77777777" w:rsidR="00030CE6" w:rsidRDefault="00030CE6">
            <w:pPr>
              <w:rPr>
                <w:rFonts w:ascii="宋体"/>
                <w:sz w:val="24"/>
              </w:rPr>
            </w:pPr>
          </w:p>
        </w:tc>
        <w:tc>
          <w:tcPr>
            <w:tcW w:w="688" w:type="dxa"/>
            <w:tcBorders>
              <w:top w:val="nil"/>
              <w:left w:val="nil"/>
              <w:bottom w:val="single" w:sz="8" w:space="0" w:color="auto"/>
              <w:right w:val="single" w:sz="8" w:space="0" w:color="auto"/>
            </w:tcBorders>
            <w:tcMar>
              <w:left w:w="57" w:type="dxa"/>
              <w:right w:w="57" w:type="dxa"/>
            </w:tcMar>
            <w:vAlign w:val="center"/>
          </w:tcPr>
          <w:p w14:paraId="6F4647BA" w14:textId="77777777" w:rsidR="00030CE6" w:rsidRDefault="00114453">
            <w:pPr>
              <w:widowControl/>
              <w:jc w:val="center"/>
            </w:pPr>
            <w:r>
              <w:rPr>
                <w:rFonts w:ascii="宋体" w:eastAsia="宋体" w:hAnsi="宋体" w:cs="宋体" w:hint="eastAsia"/>
                <w:kern w:val="0"/>
                <w:sz w:val="20"/>
                <w:szCs w:val="20"/>
                <w:lang w:bidi="ar"/>
              </w:rPr>
              <w:t>商业</w:t>
            </w:r>
          </w:p>
          <w:p w14:paraId="6F4647BB" w14:textId="77777777" w:rsidR="00030CE6" w:rsidRDefault="00114453">
            <w:pPr>
              <w:widowControl/>
              <w:jc w:val="center"/>
            </w:pPr>
            <w:r>
              <w:rPr>
                <w:rFonts w:ascii="宋体" w:eastAsia="宋体" w:hAnsi="宋体" w:cs="宋体" w:hint="eastAsia"/>
                <w:kern w:val="0"/>
                <w:sz w:val="20"/>
                <w:szCs w:val="20"/>
                <w:lang w:bidi="ar"/>
              </w:rPr>
              <w:t>企业</w:t>
            </w:r>
          </w:p>
        </w:tc>
        <w:tc>
          <w:tcPr>
            <w:tcW w:w="688" w:type="dxa"/>
            <w:tcBorders>
              <w:top w:val="nil"/>
              <w:left w:val="nil"/>
              <w:bottom w:val="single" w:sz="8" w:space="0" w:color="auto"/>
              <w:right w:val="single" w:sz="8" w:space="0" w:color="auto"/>
            </w:tcBorders>
            <w:tcMar>
              <w:left w:w="57" w:type="dxa"/>
              <w:right w:w="57" w:type="dxa"/>
            </w:tcMar>
            <w:vAlign w:val="center"/>
          </w:tcPr>
          <w:p w14:paraId="6F4647BC" w14:textId="77777777" w:rsidR="00030CE6" w:rsidRDefault="00114453">
            <w:pPr>
              <w:widowControl/>
              <w:jc w:val="center"/>
            </w:pPr>
            <w:r>
              <w:rPr>
                <w:rFonts w:ascii="宋体" w:eastAsia="宋体" w:hAnsi="宋体" w:cs="宋体" w:hint="eastAsia"/>
                <w:kern w:val="0"/>
                <w:sz w:val="20"/>
                <w:szCs w:val="20"/>
                <w:lang w:bidi="ar"/>
              </w:rPr>
              <w:t>科研</w:t>
            </w:r>
          </w:p>
          <w:p w14:paraId="6F4647BD" w14:textId="77777777" w:rsidR="00030CE6" w:rsidRDefault="00114453">
            <w:pPr>
              <w:widowControl/>
              <w:jc w:val="center"/>
            </w:pPr>
            <w:r>
              <w:rPr>
                <w:rFonts w:ascii="宋体" w:eastAsia="宋体" w:hAnsi="宋体" w:cs="宋体" w:hint="eastAsia"/>
                <w:kern w:val="0"/>
                <w:sz w:val="20"/>
                <w:szCs w:val="20"/>
                <w:lang w:bidi="ar"/>
              </w:rPr>
              <w:t>机构</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14:paraId="6F4647BE" w14:textId="77777777" w:rsidR="00030CE6" w:rsidRDefault="00114453">
            <w:pPr>
              <w:widowControl/>
              <w:jc w:val="center"/>
            </w:pPr>
            <w:r>
              <w:rPr>
                <w:rFonts w:ascii="宋体" w:eastAsia="宋体" w:hAnsi="宋体" w:cs="宋体" w:hint="eastAsia"/>
                <w:kern w:val="0"/>
                <w:sz w:val="20"/>
                <w:szCs w:val="20"/>
                <w:lang w:bidi="ar"/>
              </w:rPr>
              <w:t>社会公益组织</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14:paraId="6F4647BF" w14:textId="77777777" w:rsidR="00030CE6" w:rsidRDefault="00114453">
            <w:pPr>
              <w:widowControl/>
              <w:jc w:val="center"/>
            </w:pPr>
            <w:r>
              <w:rPr>
                <w:rFonts w:ascii="宋体" w:eastAsia="宋体" w:hAnsi="宋体" w:cs="宋体" w:hint="eastAsia"/>
                <w:kern w:val="0"/>
                <w:sz w:val="20"/>
                <w:szCs w:val="20"/>
                <w:lang w:bidi="ar"/>
              </w:rPr>
              <w:t>法律服务机构</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14:paraId="6F4647C0" w14:textId="77777777" w:rsidR="00030CE6" w:rsidRDefault="00114453">
            <w:pPr>
              <w:widowControl/>
              <w:jc w:val="center"/>
            </w:pPr>
            <w:r>
              <w:rPr>
                <w:rFonts w:ascii="宋体" w:eastAsia="宋体" w:hAnsi="宋体" w:cs="宋体" w:hint="eastAsia"/>
                <w:kern w:val="0"/>
                <w:sz w:val="20"/>
                <w:szCs w:val="20"/>
                <w:lang w:bidi="ar"/>
              </w:rPr>
              <w:t>其他</w:t>
            </w:r>
          </w:p>
        </w:tc>
        <w:tc>
          <w:tcPr>
            <w:tcW w:w="689" w:type="dxa"/>
            <w:vMerge/>
            <w:tcBorders>
              <w:top w:val="single" w:sz="8" w:space="0" w:color="auto"/>
              <w:left w:val="nil"/>
              <w:bottom w:val="outset" w:sz="8" w:space="0" w:color="auto"/>
              <w:right w:val="single" w:sz="8" w:space="0" w:color="auto"/>
            </w:tcBorders>
            <w:tcMar>
              <w:left w:w="57" w:type="dxa"/>
              <w:right w:w="57" w:type="dxa"/>
            </w:tcMar>
            <w:vAlign w:val="center"/>
          </w:tcPr>
          <w:p w14:paraId="6F4647C1" w14:textId="77777777" w:rsidR="00030CE6" w:rsidRDefault="00030CE6">
            <w:pPr>
              <w:rPr>
                <w:rFonts w:ascii="宋体"/>
                <w:sz w:val="24"/>
              </w:rPr>
            </w:pPr>
          </w:p>
        </w:tc>
      </w:tr>
      <w:tr w:rsidR="00030CE6" w14:paraId="6F4647CB" w14:textId="77777777">
        <w:trPr>
          <w:jc w:val="center"/>
        </w:trPr>
        <w:tc>
          <w:tcPr>
            <w:tcW w:w="4931" w:type="dxa"/>
            <w:gridSpan w:val="3"/>
            <w:tcBorders>
              <w:top w:val="nil"/>
              <w:left w:val="single" w:sz="8" w:space="0" w:color="auto"/>
              <w:bottom w:val="single" w:sz="8" w:space="0" w:color="auto"/>
              <w:right w:val="single" w:sz="8" w:space="0" w:color="auto"/>
            </w:tcBorders>
            <w:tcMar>
              <w:left w:w="57" w:type="dxa"/>
              <w:right w:w="57" w:type="dxa"/>
            </w:tcMar>
            <w:vAlign w:val="center"/>
          </w:tcPr>
          <w:p w14:paraId="6F4647C3" w14:textId="77777777" w:rsidR="00030CE6" w:rsidRDefault="00114453">
            <w:pPr>
              <w:widowControl/>
              <w:jc w:val="left"/>
            </w:pPr>
            <w:r>
              <w:rPr>
                <w:rFonts w:ascii="宋体" w:eastAsia="宋体" w:hAnsi="宋体" w:cs="宋体" w:hint="eastAsia"/>
                <w:kern w:val="0"/>
                <w:sz w:val="20"/>
                <w:szCs w:val="20"/>
                <w:lang w:bidi="ar"/>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14:paraId="6F4647C4" w14:textId="7AB3D44A"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C5" w14:textId="5FE41A1C"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C6" w14:textId="4CCA8E7F"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C7" w14:textId="11C96E50"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C8" w14:textId="7799B42C"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C9" w14:textId="5EA1F644"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7CA" w14:textId="06717954"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7D4" w14:textId="77777777">
        <w:trPr>
          <w:jc w:val="center"/>
        </w:trPr>
        <w:tc>
          <w:tcPr>
            <w:tcW w:w="4931" w:type="dxa"/>
            <w:gridSpan w:val="3"/>
            <w:tcBorders>
              <w:top w:val="nil"/>
              <w:left w:val="single" w:sz="8" w:space="0" w:color="auto"/>
              <w:bottom w:val="single" w:sz="8" w:space="0" w:color="auto"/>
              <w:right w:val="single" w:sz="8" w:space="0" w:color="auto"/>
            </w:tcBorders>
            <w:tcMar>
              <w:left w:w="57" w:type="dxa"/>
              <w:right w:w="57" w:type="dxa"/>
            </w:tcMar>
            <w:vAlign w:val="center"/>
          </w:tcPr>
          <w:p w14:paraId="6F4647CC" w14:textId="77777777" w:rsidR="00030CE6" w:rsidRDefault="00114453">
            <w:pPr>
              <w:widowControl/>
              <w:jc w:val="left"/>
            </w:pPr>
            <w:r>
              <w:rPr>
                <w:rFonts w:ascii="宋体" w:eastAsia="宋体" w:hAnsi="宋体" w:cs="宋体" w:hint="eastAsia"/>
                <w:kern w:val="0"/>
                <w:sz w:val="20"/>
                <w:szCs w:val="20"/>
                <w:lang w:bidi="ar"/>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14:paraId="6F4647CD" w14:textId="4A485133"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CE" w14:textId="535FE885"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CF" w14:textId="21680BBD"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D0" w14:textId="2F9707D6"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D1" w14:textId="50145CBB"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D2" w14:textId="3836506B"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7D3" w14:textId="16B7F496"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7DE" w14:textId="77777777">
        <w:trPr>
          <w:jc w:val="center"/>
        </w:trPr>
        <w:tc>
          <w:tcPr>
            <w:tcW w:w="768" w:type="dxa"/>
            <w:vMerge w:val="restart"/>
            <w:tcBorders>
              <w:top w:val="nil"/>
              <w:left w:val="single" w:sz="8" w:space="0" w:color="auto"/>
              <w:bottom w:val="outset" w:sz="8" w:space="0" w:color="auto"/>
              <w:right w:val="single" w:sz="8" w:space="0" w:color="auto"/>
            </w:tcBorders>
            <w:tcMar>
              <w:left w:w="57" w:type="dxa"/>
              <w:right w:w="57" w:type="dxa"/>
            </w:tcMar>
            <w:vAlign w:val="center"/>
          </w:tcPr>
          <w:p w14:paraId="6F4647D5" w14:textId="77777777" w:rsidR="00030CE6" w:rsidRDefault="00114453">
            <w:pPr>
              <w:widowControl/>
              <w:jc w:val="left"/>
            </w:pPr>
            <w:r>
              <w:rPr>
                <w:rFonts w:ascii="宋体" w:eastAsia="宋体" w:hAnsi="宋体" w:cs="宋体" w:hint="eastAsia"/>
                <w:kern w:val="0"/>
                <w:sz w:val="20"/>
                <w:szCs w:val="20"/>
                <w:lang w:bidi="ar"/>
              </w:rPr>
              <w:t>三、本年度办理结果</w:t>
            </w:r>
          </w:p>
        </w:tc>
        <w:tc>
          <w:tcPr>
            <w:tcW w:w="4163" w:type="dxa"/>
            <w:gridSpan w:val="2"/>
            <w:tcBorders>
              <w:top w:val="nil"/>
              <w:left w:val="nil"/>
              <w:bottom w:val="single" w:sz="8" w:space="0" w:color="auto"/>
              <w:right w:val="single" w:sz="8" w:space="0" w:color="auto"/>
            </w:tcBorders>
            <w:tcMar>
              <w:left w:w="57" w:type="dxa"/>
              <w:right w:w="57" w:type="dxa"/>
            </w:tcMar>
            <w:vAlign w:val="center"/>
          </w:tcPr>
          <w:p w14:paraId="6F4647D6" w14:textId="77777777" w:rsidR="00030CE6" w:rsidRDefault="00114453">
            <w:pPr>
              <w:widowControl/>
              <w:jc w:val="left"/>
            </w:pPr>
            <w:r>
              <w:rPr>
                <w:rFonts w:ascii="宋体" w:eastAsia="宋体" w:hAnsi="宋体" w:cs="宋体" w:hint="eastAsia"/>
                <w:kern w:val="0"/>
                <w:sz w:val="20"/>
                <w:szCs w:val="20"/>
                <w:lang w:bidi="ar"/>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14:paraId="6F4647D7" w14:textId="2A2EDE8F"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D8" w14:textId="631CD309"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D9" w14:textId="63D8FE39"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DA" w14:textId="169DB783"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DB" w14:textId="3B95D829"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DC" w14:textId="7E925FE0"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single" w:sz="8" w:space="0" w:color="auto"/>
              <w:left w:val="nil"/>
              <w:bottom w:val="single" w:sz="8" w:space="0" w:color="auto"/>
              <w:right w:val="single" w:sz="8" w:space="0" w:color="auto"/>
            </w:tcBorders>
            <w:tcMar>
              <w:left w:w="57" w:type="dxa"/>
              <w:right w:w="57" w:type="dxa"/>
            </w:tcMar>
          </w:tcPr>
          <w:p w14:paraId="6F4647DD" w14:textId="5075236A"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7E8"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7DF" w14:textId="77777777" w:rsidR="00030CE6" w:rsidRDefault="00030CE6">
            <w:pPr>
              <w:rPr>
                <w:rFonts w:ascii="宋体"/>
                <w:sz w:val="24"/>
              </w:rPr>
            </w:pPr>
          </w:p>
        </w:tc>
        <w:tc>
          <w:tcPr>
            <w:tcW w:w="4163" w:type="dxa"/>
            <w:gridSpan w:val="2"/>
            <w:tcBorders>
              <w:top w:val="nil"/>
              <w:left w:val="nil"/>
              <w:bottom w:val="single" w:sz="8" w:space="0" w:color="auto"/>
              <w:right w:val="single" w:sz="8" w:space="0" w:color="auto"/>
            </w:tcBorders>
            <w:tcMar>
              <w:left w:w="57" w:type="dxa"/>
              <w:right w:w="57" w:type="dxa"/>
            </w:tcMar>
            <w:vAlign w:val="center"/>
          </w:tcPr>
          <w:p w14:paraId="6F4647E0" w14:textId="77777777" w:rsidR="00030CE6" w:rsidRDefault="00114453">
            <w:pPr>
              <w:widowControl/>
              <w:jc w:val="left"/>
            </w:pPr>
            <w:r>
              <w:rPr>
                <w:rFonts w:ascii="宋体" w:eastAsia="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14:paraId="6F4647E1" w14:textId="38DC69E8"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E2" w14:textId="7AD7BF4C"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E3" w14:textId="41D2B488"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E4" w14:textId="4B648ADD"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E5" w14:textId="6B3028BC"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7E6" w14:textId="31979614"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7E7" w14:textId="1F6558C1"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7F3"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7E9" w14:textId="77777777" w:rsidR="00030CE6" w:rsidRDefault="00030CE6">
            <w:pPr>
              <w:rPr>
                <w:rFonts w:ascii="宋体"/>
                <w:sz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14:paraId="6F4647EA" w14:textId="77777777" w:rsidR="00030CE6" w:rsidRDefault="00114453">
            <w:pPr>
              <w:widowControl/>
              <w:jc w:val="left"/>
            </w:pPr>
            <w:r>
              <w:rPr>
                <w:rFonts w:ascii="宋体" w:eastAsia="宋体" w:hAnsi="宋体" w:cs="宋体" w:hint="eastAsia"/>
                <w:kern w:val="0"/>
                <w:sz w:val="20"/>
                <w:szCs w:val="20"/>
                <w:lang w:bidi="ar"/>
              </w:rPr>
              <w:t>（三）不予公开</w:t>
            </w:r>
          </w:p>
        </w:tc>
        <w:tc>
          <w:tcPr>
            <w:tcW w:w="3220" w:type="dxa"/>
            <w:tcBorders>
              <w:top w:val="nil"/>
              <w:left w:val="nil"/>
              <w:bottom w:val="single" w:sz="8" w:space="0" w:color="auto"/>
              <w:right w:val="single" w:sz="8" w:space="0" w:color="auto"/>
            </w:tcBorders>
            <w:tcMar>
              <w:left w:w="57" w:type="dxa"/>
              <w:right w:w="57" w:type="dxa"/>
            </w:tcMar>
          </w:tcPr>
          <w:p w14:paraId="6F4647EB" w14:textId="77777777" w:rsidR="00030CE6" w:rsidRDefault="00114453">
            <w:pPr>
              <w:widowControl/>
              <w:jc w:val="left"/>
            </w:pPr>
            <w:r>
              <w:rPr>
                <w:rFonts w:ascii="宋体" w:eastAsia="宋体" w:hAnsi="宋体" w:cs="宋体" w:hint="eastAsia"/>
                <w:kern w:val="0"/>
                <w:sz w:val="20"/>
                <w:szCs w:val="20"/>
                <w:lang w:bidi="ar"/>
              </w:rPr>
              <w:t>1.属于国家秘密</w:t>
            </w:r>
          </w:p>
        </w:tc>
        <w:tc>
          <w:tcPr>
            <w:tcW w:w="688" w:type="dxa"/>
            <w:tcBorders>
              <w:top w:val="nil"/>
              <w:left w:val="nil"/>
              <w:bottom w:val="single" w:sz="8" w:space="0" w:color="auto"/>
              <w:right w:val="single" w:sz="8" w:space="0" w:color="auto"/>
            </w:tcBorders>
            <w:tcMar>
              <w:left w:w="57" w:type="dxa"/>
              <w:right w:w="57" w:type="dxa"/>
            </w:tcMar>
          </w:tcPr>
          <w:p w14:paraId="6F4647EC" w14:textId="0E0AB5A3"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7ED" w14:textId="4BE6F9AB"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7EE" w14:textId="7704EB96"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7EF" w14:textId="12CECADD"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7F0" w14:textId="22492D05"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7F1" w14:textId="6C50DD26"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single" w:sz="8" w:space="0" w:color="auto"/>
              <w:left w:val="nil"/>
              <w:bottom w:val="single" w:sz="8" w:space="0" w:color="auto"/>
              <w:right w:val="single" w:sz="8" w:space="0" w:color="auto"/>
            </w:tcBorders>
            <w:tcMar>
              <w:left w:w="57" w:type="dxa"/>
              <w:right w:w="57" w:type="dxa"/>
            </w:tcMar>
          </w:tcPr>
          <w:p w14:paraId="6F4647F2" w14:textId="7540EDD1"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7FE"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7F4" w14:textId="77777777" w:rsidR="00030CE6" w:rsidRDefault="00030CE6">
            <w:pPr>
              <w:rPr>
                <w:rFonts w:ascii="宋体"/>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14:paraId="6F4647F5" w14:textId="77777777" w:rsidR="00030CE6" w:rsidRDefault="00030CE6">
            <w:pPr>
              <w:rPr>
                <w:rFonts w:ascii="宋体"/>
                <w:sz w:val="24"/>
              </w:rPr>
            </w:pPr>
          </w:p>
        </w:tc>
        <w:tc>
          <w:tcPr>
            <w:tcW w:w="3220" w:type="dxa"/>
            <w:tcBorders>
              <w:top w:val="nil"/>
              <w:left w:val="nil"/>
              <w:bottom w:val="single" w:sz="8" w:space="0" w:color="auto"/>
              <w:right w:val="single" w:sz="8" w:space="0" w:color="auto"/>
            </w:tcBorders>
            <w:tcMar>
              <w:left w:w="57" w:type="dxa"/>
              <w:right w:w="57" w:type="dxa"/>
            </w:tcMar>
          </w:tcPr>
          <w:p w14:paraId="6F4647F6" w14:textId="77777777" w:rsidR="00030CE6" w:rsidRDefault="00114453">
            <w:pPr>
              <w:widowControl/>
              <w:jc w:val="left"/>
            </w:pPr>
            <w:r>
              <w:rPr>
                <w:rFonts w:ascii="宋体" w:eastAsia="宋体" w:hAnsi="宋体" w:cs="宋体" w:hint="eastAsia"/>
                <w:kern w:val="0"/>
                <w:sz w:val="20"/>
                <w:szCs w:val="20"/>
                <w:lang w:bidi="ar"/>
              </w:rPr>
              <w:t>2.其他法律行政法规禁止公开</w:t>
            </w:r>
          </w:p>
        </w:tc>
        <w:tc>
          <w:tcPr>
            <w:tcW w:w="688" w:type="dxa"/>
            <w:tcBorders>
              <w:top w:val="nil"/>
              <w:left w:val="nil"/>
              <w:bottom w:val="single" w:sz="8" w:space="0" w:color="auto"/>
              <w:right w:val="single" w:sz="8" w:space="0" w:color="auto"/>
            </w:tcBorders>
            <w:tcMar>
              <w:left w:w="57" w:type="dxa"/>
              <w:right w:w="57" w:type="dxa"/>
            </w:tcMar>
          </w:tcPr>
          <w:p w14:paraId="6F4647F7" w14:textId="56F0643C"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7F8" w14:textId="5F422EA2"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7F9" w14:textId="0903D8B8"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7FA" w14:textId="739DB27A"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7FB" w14:textId="03D4F5E6"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7FC" w14:textId="1BEA2A89"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7FD" w14:textId="016E832B"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09"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7FF" w14:textId="77777777" w:rsidR="00030CE6" w:rsidRDefault="00030CE6">
            <w:pPr>
              <w:rPr>
                <w:rFonts w:ascii="宋体"/>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14:paraId="6F464800" w14:textId="77777777" w:rsidR="00030CE6" w:rsidRDefault="00030CE6">
            <w:pPr>
              <w:rPr>
                <w:rFonts w:ascii="宋体"/>
                <w:sz w:val="24"/>
              </w:rPr>
            </w:pPr>
          </w:p>
        </w:tc>
        <w:tc>
          <w:tcPr>
            <w:tcW w:w="3220" w:type="dxa"/>
            <w:tcBorders>
              <w:top w:val="nil"/>
              <w:left w:val="nil"/>
              <w:bottom w:val="single" w:sz="8" w:space="0" w:color="auto"/>
              <w:right w:val="single" w:sz="8" w:space="0" w:color="auto"/>
            </w:tcBorders>
            <w:tcMar>
              <w:left w:w="57" w:type="dxa"/>
              <w:right w:w="57" w:type="dxa"/>
            </w:tcMar>
          </w:tcPr>
          <w:p w14:paraId="6F464801" w14:textId="77777777" w:rsidR="00030CE6" w:rsidRDefault="00114453">
            <w:pPr>
              <w:widowControl/>
              <w:jc w:val="left"/>
            </w:pPr>
            <w:r>
              <w:rPr>
                <w:rFonts w:ascii="宋体" w:eastAsia="宋体" w:hAnsi="宋体" w:cs="宋体" w:hint="eastAsia"/>
                <w:kern w:val="0"/>
                <w:sz w:val="20"/>
                <w:szCs w:val="20"/>
                <w:lang w:bidi="ar"/>
              </w:rPr>
              <w:t>3.危及“三安全</w:t>
            </w:r>
            <w:proofErr w:type="gramStart"/>
            <w:r>
              <w:rPr>
                <w:rFonts w:ascii="宋体" w:eastAsia="宋体" w:hAnsi="宋体" w:cs="宋体" w:hint="eastAsia"/>
                <w:kern w:val="0"/>
                <w:sz w:val="20"/>
                <w:szCs w:val="20"/>
                <w:lang w:bidi="ar"/>
              </w:rPr>
              <w:t>一</w:t>
            </w:r>
            <w:proofErr w:type="gramEnd"/>
            <w:r>
              <w:rPr>
                <w:rFonts w:ascii="宋体" w:eastAsia="宋体" w:hAnsi="宋体" w:cs="宋体" w:hint="eastAsia"/>
                <w:kern w:val="0"/>
                <w:sz w:val="20"/>
                <w:szCs w:val="20"/>
                <w:lang w:bidi="ar"/>
              </w:rPr>
              <w:t>稳定”</w:t>
            </w:r>
          </w:p>
        </w:tc>
        <w:tc>
          <w:tcPr>
            <w:tcW w:w="688" w:type="dxa"/>
            <w:tcBorders>
              <w:top w:val="nil"/>
              <w:left w:val="nil"/>
              <w:bottom w:val="single" w:sz="8" w:space="0" w:color="auto"/>
              <w:right w:val="single" w:sz="8" w:space="0" w:color="auto"/>
            </w:tcBorders>
            <w:tcMar>
              <w:left w:w="57" w:type="dxa"/>
              <w:right w:w="57" w:type="dxa"/>
            </w:tcMar>
          </w:tcPr>
          <w:p w14:paraId="6F464802" w14:textId="07AAC158"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03" w14:textId="3CC813B4"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04" w14:textId="62A8B159"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05" w14:textId="7CA89A77"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06" w14:textId="6B3AC016"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07" w14:textId="47E80BBF"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08" w14:textId="2C176CB0"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14"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0A" w14:textId="77777777" w:rsidR="00030CE6" w:rsidRDefault="00030CE6">
            <w:pPr>
              <w:rPr>
                <w:rFonts w:ascii="宋体"/>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14:paraId="6F46480B" w14:textId="77777777" w:rsidR="00030CE6" w:rsidRDefault="00030CE6">
            <w:pPr>
              <w:rPr>
                <w:rFonts w:ascii="宋体"/>
                <w:sz w:val="24"/>
              </w:rPr>
            </w:pPr>
          </w:p>
        </w:tc>
        <w:tc>
          <w:tcPr>
            <w:tcW w:w="3220" w:type="dxa"/>
            <w:tcBorders>
              <w:top w:val="nil"/>
              <w:left w:val="nil"/>
              <w:bottom w:val="single" w:sz="8" w:space="0" w:color="auto"/>
              <w:right w:val="single" w:sz="8" w:space="0" w:color="auto"/>
            </w:tcBorders>
            <w:tcMar>
              <w:left w:w="57" w:type="dxa"/>
              <w:right w:w="57" w:type="dxa"/>
            </w:tcMar>
          </w:tcPr>
          <w:p w14:paraId="6F46480C" w14:textId="77777777" w:rsidR="00030CE6" w:rsidRDefault="00114453">
            <w:pPr>
              <w:widowControl/>
              <w:jc w:val="left"/>
            </w:pPr>
            <w:r>
              <w:rPr>
                <w:rFonts w:ascii="宋体" w:eastAsia="宋体" w:hAnsi="宋体" w:cs="宋体" w:hint="eastAsia"/>
                <w:kern w:val="0"/>
                <w:sz w:val="20"/>
                <w:szCs w:val="20"/>
                <w:lang w:bidi="ar"/>
              </w:rPr>
              <w:t>4.保护第三方合法权益</w:t>
            </w:r>
          </w:p>
        </w:tc>
        <w:tc>
          <w:tcPr>
            <w:tcW w:w="688" w:type="dxa"/>
            <w:tcBorders>
              <w:top w:val="nil"/>
              <w:left w:val="nil"/>
              <w:bottom w:val="single" w:sz="8" w:space="0" w:color="auto"/>
              <w:right w:val="single" w:sz="8" w:space="0" w:color="auto"/>
            </w:tcBorders>
            <w:tcMar>
              <w:left w:w="57" w:type="dxa"/>
              <w:right w:w="57" w:type="dxa"/>
            </w:tcMar>
          </w:tcPr>
          <w:p w14:paraId="6F46480D" w14:textId="19B16EA9"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0E" w14:textId="46EF1140"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0F" w14:textId="5C75A581"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10" w14:textId="285B3D3A"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11" w14:textId="4F489B1C"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12" w14:textId="2F734E20"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13" w14:textId="7588EA01"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1F"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15" w14:textId="77777777" w:rsidR="00030CE6" w:rsidRDefault="00030CE6">
            <w:pPr>
              <w:rPr>
                <w:rFonts w:ascii="宋体"/>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14:paraId="6F464816" w14:textId="77777777" w:rsidR="00030CE6" w:rsidRDefault="00030CE6">
            <w:pPr>
              <w:rPr>
                <w:rFonts w:ascii="宋体"/>
                <w:sz w:val="24"/>
              </w:rPr>
            </w:pPr>
          </w:p>
        </w:tc>
        <w:tc>
          <w:tcPr>
            <w:tcW w:w="3220" w:type="dxa"/>
            <w:tcBorders>
              <w:top w:val="nil"/>
              <w:left w:val="nil"/>
              <w:bottom w:val="single" w:sz="8" w:space="0" w:color="auto"/>
              <w:right w:val="single" w:sz="8" w:space="0" w:color="auto"/>
            </w:tcBorders>
            <w:tcMar>
              <w:left w:w="57" w:type="dxa"/>
              <w:right w:w="57" w:type="dxa"/>
            </w:tcMar>
          </w:tcPr>
          <w:p w14:paraId="6F464817" w14:textId="77777777" w:rsidR="00030CE6" w:rsidRDefault="00114453">
            <w:pPr>
              <w:widowControl/>
              <w:jc w:val="left"/>
            </w:pPr>
            <w:r>
              <w:rPr>
                <w:rFonts w:ascii="宋体" w:eastAsia="宋体" w:hAnsi="宋体" w:cs="宋体" w:hint="eastAsia"/>
                <w:kern w:val="0"/>
                <w:sz w:val="20"/>
                <w:szCs w:val="20"/>
                <w:lang w:bidi="ar"/>
              </w:rPr>
              <w:t>5.属于三类内部事务信息</w:t>
            </w:r>
          </w:p>
        </w:tc>
        <w:tc>
          <w:tcPr>
            <w:tcW w:w="688" w:type="dxa"/>
            <w:tcBorders>
              <w:top w:val="nil"/>
              <w:left w:val="nil"/>
              <w:bottom w:val="single" w:sz="8" w:space="0" w:color="auto"/>
              <w:right w:val="single" w:sz="8" w:space="0" w:color="auto"/>
            </w:tcBorders>
            <w:tcMar>
              <w:left w:w="57" w:type="dxa"/>
              <w:right w:w="57" w:type="dxa"/>
            </w:tcMar>
          </w:tcPr>
          <w:p w14:paraId="6F464818" w14:textId="2086140A"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19" w14:textId="52BB77DB"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1A" w14:textId="7CF1FD8C"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1B" w14:textId="6A98E0C3"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1C" w14:textId="05F39141"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1D" w14:textId="6C181A1E"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1E" w14:textId="73AED0E1"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2A"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20" w14:textId="77777777" w:rsidR="00030CE6" w:rsidRDefault="00030CE6">
            <w:pPr>
              <w:rPr>
                <w:rFonts w:ascii="宋体"/>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14:paraId="6F464821" w14:textId="77777777" w:rsidR="00030CE6" w:rsidRDefault="00030CE6">
            <w:pPr>
              <w:rPr>
                <w:rFonts w:ascii="宋体"/>
                <w:sz w:val="24"/>
              </w:rPr>
            </w:pPr>
          </w:p>
        </w:tc>
        <w:tc>
          <w:tcPr>
            <w:tcW w:w="3220" w:type="dxa"/>
            <w:tcBorders>
              <w:top w:val="nil"/>
              <w:left w:val="nil"/>
              <w:bottom w:val="single" w:sz="8" w:space="0" w:color="auto"/>
              <w:right w:val="single" w:sz="8" w:space="0" w:color="auto"/>
            </w:tcBorders>
            <w:tcMar>
              <w:left w:w="57" w:type="dxa"/>
              <w:right w:w="57" w:type="dxa"/>
            </w:tcMar>
          </w:tcPr>
          <w:p w14:paraId="6F464822" w14:textId="77777777" w:rsidR="00030CE6" w:rsidRDefault="00114453">
            <w:pPr>
              <w:widowControl/>
              <w:jc w:val="left"/>
            </w:pPr>
            <w:r>
              <w:rPr>
                <w:rFonts w:ascii="宋体" w:eastAsia="宋体" w:hAnsi="宋体" w:cs="宋体" w:hint="eastAsia"/>
                <w:kern w:val="0"/>
                <w:sz w:val="20"/>
                <w:szCs w:val="20"/>
                <w:lang w:bidi="ar"/>
              </w:rPr>
              <w:t>6.属于四类过程性信息</w:t>
            </w:r>
          </w:p>
        </w:tc>
        <w:tc>
          <w:tcPr>
            <w:tcW w:w="688" w:type="dxa"/>
            <w:tcBorders>
              <w:top w:val="nil"/>
              <w:left w:val="nil"/>
              <w:bottom w:val="single" w:sz="8" w:space="0" w:color="auto"/>
              <w:right w:val="single" w:sz="8" w:space="0" w:color="auto"/>
            </w:tcBorders>
            <w:tcMar>
              <w:left w:w="57" w:type="dxa"/>
              <w:right w:w="57" w:type="dxa"/>
            </w:tcMar>
          </w:tcPr>
          <w:p w14:paraId="6F464823" w14:textId="14903BCE"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24" w14:textId="7C530F3F"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25" w14:textId="197CD3AF"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26" w14:textId="64D19459"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27" w14:textId="573507E0"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28" w14:textId="287C0BA5"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29" w14:textId="39D788AA"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35"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2B" w14:textId="77777777" w:rsidR="00030CE6" w:rsidRDefault="00030CE6">
            <w:pPr>
              <w:rPr>
                <w:rFonts w:ascii="宋体"/>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14:paraId="6F46482C" w14:textId="77777777" w:rsidR="00030CE6" w:rsidRDefault="00030CE6">
            <w:pPr>
              <w:rPr>
                <w:rFonts w:ascii="宋体"/>
                <w:sz w:val="24"/>
              </w:rPr>
            </w:pPr>
          </w:p>
        </w:tc>
        <w:tc>
          <w:tcPr>
            <w:tcW w:w="3220" w:type="dxa"/>
            <w:tcBorders>
              <w:top w:val="nil"/>
              <w:left w:val="nil"/>
              <w:bottom w:val="single" w:sz="8" w:space="0" w:color="auto"/>
              <w:right w:val="single" w:sz="8" w:space="0" w:color="auto"/>
            </w:tcBorders>
            <w:tcMar>
              <w:left w:w="57" w:type="dxa"/>
              <w:right w:w="57" w:type="dxa"/>
            </w:tcMar>
          </w:tcPr>
          <w:p w14:paraId="6F46482D" w14:textId="77777777" w:rsidR="00030CE6" w:rsidRDefault="00114453">
            <w:pPr>
              <w:widowControl/>
              <w:jc w:val="left"/>
            </w:pPr>
            <w:r>
              <w:rPr>
                <w:rFonts w:ascii="宋体" w:eastAsia="宋体" w:hAnsi="宋体" w:cs="宋体" w:hint="eastAsia"/>
                <w:kern w:val="0"/>
                <w:sz w:val="20"/>
                <w:szCs w:val="20"/>
                <w:lang w:bidi="ar"/>
              </w:rPr>
              <w:t>7.属于行政执法案卷</w:t>
            </w:r>
          </w:p>
        </w:tc>
        <w:tc>
          <w:tcPr>
            <w:tcW w:w="688" w:type="dxa"/>
            <w:tcBorders>
              <w:top w:val="nil"/>
              <w:left w:val="nil"/>
              <w:bottom w:val="single" w:sz="8" w:space="0" w:color="auto"/>
              <w:right w:val="single" w:sz="8" w:space="0" w:color="auto"/>
            </w:tcBorders>
            <w:tcMar>
              <w:left w:w="57" w:type="dxa"/>
              <w:right w:w="57" w:type="dxa"/>
            </w:tcMar>
          </w:tcPr>
          <w:p w14:paraId="6F46482E" w14:textId="1CA2C5CA"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2F" w14:textId="2B8A9CAB"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30" w14:textId="7FA90E21"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31" w14:textId="1390092B"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32" w14:textId="17BC6FCB"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33" w14:textId="331988ED"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34" w14:textId="75A6BF31"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40"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36" w14:textId="77777777" w:rsidR="00030CE6" w:rsidRDefault="00030CE6">
            <w:pPr>
              <w:rPr>
                <w:rFonts w:ascii="宋体"/>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14:paraId="6F464837" w14:textId="77777777" w:rsidR="00030CE6" w:rsidRDefault="00030CE6">
            <w:pPr>
              <w:rPr>
                <w:rFonts w:ascii="宋体"/>
                <w:sz w:val="24"/>
              </w:rPr>
            </w:pPr>
          </w:p>
        </w:tc>
        <w:tc>
          <w:tcPr>
            <w:tcW w:w="3220" w:type="dxa"/>
            <w:tcBorders>
              <w:top w:val="nil"/>
              <w:left w:val="nil"/>
              <w:bottom w:val="single" w:sz="8" w:space="0" w:color="auto"/>
              <w:right w:val="single" w:sz="8" w:space="0" w:color="auto"/>
            </w:tcBorders>
            <w:tcMar>
              <w:left w:w="57" w:type="dxa"/>
              <w:right w:w="57" w:type="dxa"/>
            </w:tcMar>
          </w:tcPr>
          <w:p w14:paraId="6F464838" w14:textId="77777777" w:rsidR="00030CE6" w:rsidRDefault="00114453">
            <w:pPr>
              <w:widowControl/>
              <w:jc w:val="left"/>
            </w:pPr>
            <w:r>
              <w:rPr>
                <w:rFonts w:ascii="宋体" w:eastAsia="宋体" w:hAnsi="宋体" w:cs="宋体" w:hint="eastAsia"/>
                <w:kern w:val="0"/>
                <w:sz w:val="20"/>
                <w:szCs w:val="20"/>
                <w:lang w:bidi="ar"/>
              </w:rPr>
              <w:t>8.属于行政查询事项</w:t>
            </w:r>
          </w:p>
        </w:tc>
        <w:tc>
          <w:tcPr>
            <w:tcW w:w="688" w:type="dxa"/>
            <w:tcBorders>
              <w:top w:val="nil"/>
              <w:left w:val="nil"/>
              <w:bottom w:val="single" w:sz="8" w:space="0" w:color="auto"/>
              <w:right w:val="single" w:sz="8" w:space="0" w:color="auto"/>
            </w:tcBorders>
            <w:tcMar>
              <w:left w:w="57" w:type="dxa"/>
              <w:right w:w="57" w:type="dxa"/>
            </w:tcMar>
          </w:tcPr>
          <w:p w14:paraId="6F464839" w14:textId="1901A580"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3A" w14:textId="6F36EC26"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3B" w14:textId="290E670A"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3C" w14:textId="2893C094"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3D" w14:textId="474FAE5B"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3E" w14:textId="56E0A290"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3F" w14:textId="02C94F6C"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4B"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41" w14:textId="77777777" w:rsidR="00030CE6" w:rsidRDefault="00030CE6">
            <w:pPr>
              <w:rPr>
                <w:rFonts w:ascii="宋体"/>
                <w:sz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14:paraId="6F464842" w14:textId="77777777" w:rsidR="00030CE6" w:rsidRDefault="00114453">
            <w:pPr>
              <w:widowControl/>
              <w:jc w:val="left"/>
            </w:pPr>
            <w:r>
              <w:rPr>
                <w:rFonts w:ascii="宋体" w:eastAsia="宋体" w:hAnsi="宋体" w:cs="宋体" w:hint="eastAsia"/>
                <w:kern w:val="0"/>
                <w:sz w:val="20"/>
                <w:szCs w:val="20"/>
                <w:lang w:bidi="ar"/>
              </w:rPr>
              <w:t>（四）无法提供</w:t>
            </w:r>
          </w:p>
        </w:tc>
        <w:tc>
          <w:tcPr>
            <w:tcW w:w="3220" w:type="dxa"/>
            <w:tcBorders>
              <w:top w:val="nil"/>
              <w:left w:val="nil"/>
              <w:bottom w:val="single" w:sz="8" w:space="0" w:color="auto"/>
              <w:right w:val="single" w:sz="8" w:space="0" w:color="auto"/>
            </w:tcBorders>
            <w:tcMar>
              <w:left w:w="57" w:type="dxa"/>
              <w:right w:w="57" w:type="dxa"/>
            </w:tcMar>
          </w:tcPr>
          <w:p w14:paraId="6F464843" w14:textId="77777777" w:rsidR="00030CE6" w:rsidRDefault="00114453">
            <w:pPr>
              <w:widowControl/>
              <w:jc w:val="left"/>
            </w:pPr>
            <w:r>
              <w:rPr>
                <w:rFonts w:ascii="宋体" w:eastAsia="宋体" w:hAnsi="宋体" w:cs="宋体" w:hint="eastAsia"/>
                <w:kern w:val="0"/>
                <w:sz w:val="20"/>
                <w:szCs w:val="20"/>
                <w:lang w:bidi="ar"/>
              </w:rPr>
              <w:t>1.本机关不掌握相关政府信息</w:t>
            </w:r>
          </w:p>
        </w:tc>
        <w:tc>
          <w:tcPr>
            <w:tcW w:w="688" w:type="dxa"/>
            <w:tcBorders>
              <w:top w:val="nil"/>
              <w:left w:val="nil"/>
              <w:bottom w:val="single" w:sz="8" w:space="0" w:color="auto"/>
              <w:right w:val="single" w:sz="8" w:space="0" w:color="auto"/>
            </w:tcBorders>
            <w:tcMar>
              <w:left w:w="57" w:type="dxa"/>
              <w:right w:w="57" w:type="dxa"/>
            </w:tcMar>
          </w:tcPr>
          <w:p w14:paraId="6F464844" w14:textId="7FF8A54B"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45" w14:textId="00EA1DE5"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46" w14:textId="3089971C"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47" w14:textId="2976DA80"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48" w14:textId="4FA930DC"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49" w14:textId="28C44DA4"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4A" w14:textId="0DE342FB"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56"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4C" w14:textId="77777777" w:rsidR="00030CE6" w:rsidRDefault="00030CE6">
            <w:pPr>
              <w:rPr>
                <w:rFonts w:ascii="宋体"/>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14:paraId="6F46484D" w14:textId="77777777" w:rsidR="00030CE6" w:rsidRDefault="00030CE6">
            <w:pPr>
              <w:rPr>
                <w:rFonts w:ascii="宋体"/>
                <w:sz w:val="24"/>
              </w:rPr>
            </w:pPr>
          </w:p>
        </w:tc>
        <w:tc>
          <w:tcPr>
            <w:tcW w:w="3220" w:type="dxa"/>
            <w:tcBorders>
              <w:top w:val="nil"/>
              <w:left w:val="nil"/>
              <w:bottom w:val="single" w:sz="8" w:space="0" w:color="auto"/>
              <w:right w:val="single" w:sz="8" w:space="0" w:color="auto"/>
            </w:tcBorders>
            <w:tcMar>
              <w:left w:w="57" w:type="dxa"/>
              <w:right w:w="57" w:type="dxa"/>
            </w:tcMar>
          </w:tcPr>
          <w:p w14:paraId="6F46484E" w14:textId="77777777" w:rsidR="00030CE6" w:rsidRDefault="00114453">
            <w:pPr>
              <w:widowControl/>
              <w:jc w:val="left"/>
            </w:pPr>
            <w:r>
              <w:rPr>
                <w:rFonts w:ascii="宋体" w:eastAsia="宋体" w:hAnsi="宋体" w:cs="宋体" w:hint="eastAsia"/>
                <w:kern w:val="0"/>
                <w:sz w:val="20"/>
                <w:szCs w:val="20"/>
                <w:lang w:bidi="ar"/>
              </w:rPr>
              <w:t>2.没有现成信息需要另行制作</w:t>
            </w:r>
          </w:p>
        </w:tc>
        <w:tc>
          <w:tcPr>
            <w:tcW w:w="688" w:type="dxa"/>
            <w:tcBorders>
              <w:top w:val="nil"/>
              <w:left w:val="nil"/>
              <w:bottom w:val="single" w:sz="8" w:space="0" w:color="auto"/>
              <w:right w:val="single" w:sz="8" w:space="0" w:color="auto"/>
            </w:tcBorders>
            <w:tcMar>
              <w:left w:w="57" w:type="dxa"/>
              <w:right w:w="57" w:type="dxa"/>
            </w:tcMar>
          </w:tcPr>
          <w:p w14:paraId="6F46484F" w14:textId="628D45B6"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50" w14:textId="60B84F9A"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51" w14:textId="19D2A3C9"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52" w14:textId="40E20B85"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53" w14:textId="3AE0BB51"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54" w14:textId="5A7EEFA3"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55" w14:textId="52BC188E"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61"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57" w14:textId="77777777" w:rsidR="00030CE6" w:rsidRDefault="00030CE6">
            <w:pPr>
              <w:rPr>
                <w:rFonts w:ascii="宋体"/>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14:paraId="6F464858" w14:textId="77777777" w:rsidR="00030CE6" w:rsidRDefault="00030CE6">
            <w:pPr>
              <w:rPr>
                <w:rFonts w:ascii="宋体"/>
                <w:sz w:val="24"/>
              </w:rPr>
            </w:pPr>
          </w:p>
        </w:tc>
        <w:tc>
          <w:tcPr>
            <w:tcW w:w="3220" w:type="dxa"/>
            <w:tcBorders>
              <w:top w:val="nil"/>
              <w:left w:val="nil"/>
              <w:bottom w:val="single" w:sz="8" w:space="0" w:color="auto"/>
              <w:right w:val="single" w:sz="8" w:space="0" w:color="auto"/>
            </w:tcBorders>
            <w:tcMar>
              <w:left w:w="57" w:type="dxa"/>
              <w:right w:w="57" w:type="dxa"/>
            </w:tcMar>
          </w:tcPr>
          <w:p w14:paraId="6F464859" w14:textId="77777777" w:rsidR="00030CE6" w:rsidRDefault="00114453">
            <w:pPr>
              <w:widowControl/>
              <w:jc w:val="left"/>
            </w:pPr>
            <w:r>
              <w:rPr>
                <w:rFonts w:ascii="宋体" w:eastAsia="宋体" w:hAnsi="宋体" w:cs="宋体" w:hint="eastAsia"/>
                <w:kern w:val="0"/>
                <w:sz w:val="20"/>
                <w:szCs w:val="20"/>
                <w:lang w:bidi="ar"/>
              </w:rPr>
              <w:t>3.补正后申请内容仍不明确</w:t>
            </w:r>
          </w:p>
        </w:tc>
        <w:tc>
          <w:tcPr>
            <w:tcW w:w="688" w:type="dxa"/>
            <w:tcBorders>
              <w:top w:val="nil"/>
              <w:left w:val="nil"/>
              <w:bottom w:val="single" w:sz="8" w:space="0" w:color="auto"/>
              <w:right w:val="single" w:sz="8" w:space="0" w:color="auto"/>
            </w:tcBorders>
            <w:tcMar>
              <w:left w:w="57" w:type="dxa"/>
              <w:right w:w="57" w:type="dxa"/>
            </w:tcMar>
          </w:tcPr>
          <w:p w14:paraId="6F46485A" w14:textId="1506DF59"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5B" w14:textId="43B3120E"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5C" w14:textId="47C869D1"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5D" w14:textId="6E9062BF"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5E" w14:textId="342921D6"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5F" w14:textId="2903F0AD"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60" w14:textId="1734DFD6"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6C" w14:textId="77777777" w:rsidTr="00114453">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62" w14:textId="77777777" w:rsidR="00030CE6" w:rsidRDefault="00030CE6">
            <w:pPr>
              <w:rPr>
                <w:rFonts w:ascii="宋体"/>
                <w:sz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14:paraId="6F464863" w14:textId="77777777" w:rsidR="00030CE6" w:rsidRDefault="00114453">
            <w:pPr>
              <w:widowControl/>
              <w:jc w:val="left"/>
            </w:pPr>
            <w:r>
              <w:rPr>
                <w:rFonts w:ascii="宋体" w:eastAsia="宋体" w:hAnsi="宋体" w:cs="宋体" w:hint="eastAsia"/>
                <w:kern w:val="0"/>
                <w:sz w:val="20"/>
                <w:szCs w:val="20"/>
                <w:lang w:bidi="ar"/>
              </w:rPr>
              <w:t>（五）</w:t>
            </w:r>
            <w:proofErr w:type="gramStart"/>
            <w:r>
              <w:rPr>
                <w:rFonts w:ascii="宋体" w:eastAsia="宋体" w:hAnsi="宋体" w:cs="宋体" w:hint="eastAsia"/>
                <w:kern w:val="0"/>
                <w:sz w:val="20"/>
                <w:szCs w:val="20"/>
                <w:lang w:bidi="ar"/>
              </w:rPr>
              <w:t>不予处理</w:t>
            </w:r>
            <w:proofErr w:type="gramEnd"/>
          </w:p>
        </w:tc>
        <w:tc>
          <w:tcPr>
            <w:tcW w:w="3220" w:type="dxa"/>
            <w:tcBorders>
              <w:top w:val="nil"/>
              <w:left w:val="nil"/>
              <w:bottom w:val="single" w:sz="8" w:space="0" w:color="auto"/>
              <w:right w:val="single" w:sz="8" w:space="0" w:color="auto"/>
            </w:tcBorders>
            <w:tcMar>
              <w:left w:w="57" w:type="dxa"/>
              <w:right w:w="57" w:type="dxa"/>
            </w:tcMar>
          </w:tcPr>
          <w:p w14:paraId="6F464864" w14:textId="77777777" w:rsidR="00030CE6" w:rsidRDefault="00114453">
            <w:pPr>
              <w:widowControl/>
              <w:jc w:val="left"/>
            </w:pPr>
            <w:r>
              <w:rPr>
                <w:rFonts w:ascii="宋体" w:eastAsia="宋体" w:hAnsi="宋体" w:cs="宋体" w:hint="eastAsia"/>
                <w:kern w:val="0"/>
                <w:sz w:val="20"/>
                <w:szCs w:val="20"/>
                <w:lang w:bidi="ar"/>
              </w:rPr>
              <w:t>1.信访举报投诉类申请</w:t>
            </w:r>
          </w:p>
        </w:tc>
        <w:tc>
          <w:tcPr>
            <w:tcW w:w="688" w:type="dxa"/>
            <w:tcBorders>
              <w:top w:val="nil"/>
              <w:left w:val="nil"/>
              <w:bottom w:val="single" w:sz="8" w:space="0" w:color="auto"/>
              <w:right w:val="single" w:sz="8" w:space="0" w:color="auto"/>
            </w:tcBorders>
            <w:tcMar>
              <w:left w:w="57" w:type="dxa"/>
              <w:right w:w="57" w:type="dxa"/>
            </w:tcMar>
          </w:tcPr>
          <w:p w14:paraId="6F464865" w14:textId="627BD70D"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66" w14:textId="43F60469"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67" w14:textId="5013FF31"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68" w14:textId="2A31ECD8"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69" w14:textId="5857DF7A"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6A" w14:textId="3E253053"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6B" w14:textId="33BBB44C"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77"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6D" w14:textId="77777777" w:rsidR="00030CE6" w:rsidRDefault="00030CE6">
            <w:pPr>
              <w:rPr>
                <w:rFonts w:ascii="宋体"/>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14:paraId="6F46486E" w14:textId="77777777" w:rsidR="00030CE6" w:rsidRDefault="00030CE6">
            <w:pPr>
              <w:rPr>
                <w:rFonts w:ascii="宋体"/>
                <w:sz w:val="24"/>
              </w:rPr>
            </w:pPr>
          </w:p>
        </w:tc>
        <w:tc>
          <w:tcPr>
            <w:tcW w:w="3220" w:type="dxa"/>
            <w:tcBorders>
              <w:top w:val="nil"/>
              <w:left w:val="nil"/>
              <w:bottom w:val="single" w:sz="8" w:space="0" w:color="auto"/>
              <w:right w:val="single" w:sz="8" w:space="0" w:color="auto"/>
            </w:tcBorders>
            <w:tcMar>
              <w:left w:w="57" w:type="dxa"/>
              <w:right w:w="57" w:type="dxa"/>
            </w:tcMar>
          </w:tcPr>
          <w:p w14:paraId="6F46486F" w14:textId="77777777" w:rsidR="00030CE6" w:rsidRDefault="00114453">
            <w:pPr>
              <w:widowControl/>
              <w:jc w:val="left"/>
            </w:pPr>
            <w:r>
              <w:rPr>
                <w:rFonts w:ascii="宋体" w:eastAsia="宋体" w:hAnsi="宋体" w:cs="宋体" w:hint="eastAsia"/>
                <w:kern w:val="0"/>
                <w:sz w:val="20"/>
                <w:szCs w:val="20"/>
                <w:lang w:bidi="ar"/>
              </w:rPr>
              <w:t>2.重复申请</w:t>
            </w:r>
          </w:p>
        </w:tc>
        <w:tc>
          <w:tcPr>
            <w:tcW w:w="688" w:type="dxa"/>
            <w:tcBorders>
              <w:top w:val="nil"/>
              <w:left w:val="nil"/>
              <w:bottom w:val="single" w:sz="8" w:space="0" w:color="auto"/>
              <w:right w:val="single" w:sz="8" w:space="0" w:color="auto"/>
            </w:tcBorders>
            <w:tcMar>
              <w:left w:w="57" w:type="dxa"/>
              <w:right w:w="57" w:type="dxa"/>
            </w:tcMar>
          </w:tcPr>
          <w:p w14:paraId="6F464870" w14:textId="4300A0C6"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71" w14:textId="0A24AB9E"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72" w14:textId="3BD87E27"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73" w14:textId="7B6C6905"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74" w14:textId="0905D044"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75" w14:textId="3F138676"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76" w14:textId="6B1A3AD3"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82"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78" w14:textId="77777777" w:rsidR="00030CE6" w:rsidRDefault="00030CE6">
            <w:pPr>
              <w:rPr>
                <w:rFonts w:ascii="宋体"/>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14:paraId="6F464879" w14:textId="77777777" w:rsidR="00030CE6" w:rsidRDefault="00030CE6">
            <w:pPr>
              <w:rPr>
                <w:rFonts w:ascii="宋体"/>
                <w:sz w:val="24"/>
              </w:rPr>
            </w:pPr>
          </w:p>
        </w:tc>
        <w:tc>
          <w:tcPr>
            <w:tcW w:w="3220" w:type="dxa"/>
            <w:tcBorders>
              <w:top w:val="nil"/>
              <w:left w:val="nil"/>
              <w:bottom w:val="single" w:sz="8" w:space="0" w:color="auto"/>
              <w:right w:val="single" w:sz="8" w:space="0" w:color="auto"/>
            </w:tcBorders>
            <w:tcMar>
              <w:left w:w="57" w:type="dxa"/>
              <w:right w:w="57" w:type="dxa"/>
            </w:tcMar>
          </w:tcPr>
          <w:p w14:paraId="6F46487A" w14:textId="77777777" w:rsidR="00030CE6" w:rsidRDefault="00114453">
            <w:pPr>
              <w:widowControl/>
              <w:jc w:val="left"/>
            </w:pPr>
            <w:r>
              <w:rPr>
                <w:rFonts w:ascii="宋体" w:eastAsia="宋体" w:hAnsi="宋体" w:cs="宋体" w:hint="eastAsia"/>
                <w:kern w:val="0"/>
                <w:sz w:val="20"/>
                <w:szCs w:val="20"/>
                <w:lang w:bidi="ar"/>
              </w:rPr>
              <w:t>3.要求提供公开出版物</w:t>
            </w:r>
          </w:p>
        </w:tc>
        <w:tc>
          <w:tcPr>
            <w:tcW w:w="688" w:type="dxa"/>
            <w:tcBorders>
              <w:top w:val="nil"/>
              <w:left w:val="nil"/>
              <w:bottom w:val="single" w:sz="8" w:space="0" w:color="auto"/>
              <w:right w:val="single" w:sz="8" w:space="0" w:color="auto"/>
            </w:tcBorders>
            <w:tcMar>
              <w:left w:w="57" w:type="dxa"/>
              <w:right w:w="57" w:type="dxa"/>
            </w:tcMar>
          </w:tcPr>
          <w:p w14:paraId="6F46487B" w14:textId="684FA850"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7C" w14:textId="52F8E20C"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7D" w14:textId="3104D029"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7E" w14:textId="20B27AA8"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7F" w14:textId="7A1836A0"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80" w14:textId="0DF48FCA"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81" w14:textId="7A3CEF01"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8D"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83" w14:textId="77777777" w:rsidR="00030CE6" w:rsidRDefault="00030CE6">
            <w:pPr>
              <w:rPr>
                <w:rFonts w:ascii="宋体"/>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14:paraId="6F464884" w14:textId="77777777" w:rsidR="00030CE6" w:rsidRDefault="00030CE6">
            <w:pPr>
              <w:rPr>
                <w:rFonts w:ascii="宋体"/>
                <w:sz w:val="24"/>
              </w:rPr>
            </w:pPr>
          </w:p>
        </w:tc>
        <w:tc>
          <w:tcPr>
            <w:tcW w:w="3220" w:type="dxa"/>
            <w:tcBorders>
              <w:top w:val="nil"/>
              <w:left w:val="nil"/>
              <w:bottom w:val="single" w:sz="8" w:space="0" w:color="auto"/>
              <w:right w:val="single" w:sz="8" w:space="0" w:color="auto"/>
            </w:tcBorders>
            <w:tcMar>
              <w:left w:w="57" w:type="dxa"/>
              <w:right w:w="57" w:type="dxa"/>
            </w:tcMar>
          </w:tcPr>
          <w:p w14:paraId="6F464885" w14:textId="77777777" w:rsidR="00030CE6" w:rsidRDefault="00114453">
            <w:pPr>
              <w:widowControl/>
              <w:jc w:val="left"/>
            </w:pPr>
            <w:r>
              <w:rPr>
                <w:rFonts w:ascii="宋体" w:eastAsia="宋体" w:hAnsi="宋体" w:cs="宋体" w:hint="eastAsia"/>
                <w:kern w:val="0"/>
                <w:sz w:val="20"/>
                <w:szCs w:val="20"/>
                <w:lang w:bidi="ar"/>
              </w:rPr>
              <w:t>4.无正当理由大量反复申请</w:t>
            </w:r>
          </w:p>
        </w:tc>
        <w:tc>
          <w:tcPr>
            <w:tcW w:w="688" w:type="dxa"/>
            <w:tcBorders>
              <w:top w:val="nil"/>
              <w:left w:val="nil"/>
              <w:bottom w:val="single" w:sz="8" w:space="0" w:color="auto"/>
              <w:right w:val="single" w:sz="8" w:space="0" w:color="auto"/>
            </w:tcBorders>
            <w:tcMar>
              <w:left w:w="57" w:type="dxa"/>
              <w:right w:w="57" w:type="dxa"/>
            </w:tcMar>
          </w:tcPr>
          <w:p w14:paraId="6F464886" w14:textId="0EA9E32A"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87" w14:textId="267C8805"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88" w14:textId="127ADF6B"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89" w14:textId="0ED9B6CF"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8A" w14:textId="5146D9BF"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F46488B" w14:textId="261C5738"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8C" w14:textId="284AC93A"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98" w14:textId="77777777" w:rsidTr="00114453">
        <w:trPr>
          <w:trHeight w:val="779"/>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8E" w14:textId="77777777" w:rsidR="00030CE6" w:rsidRDefault="00030CE6">
            <w:pPr>
              <w:rPr>
                <w:rFonts w:ascii="宋体"/>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14:paraId="6F46488F" w14:textId="77777777" w:rsidR="00030CE6" w:rsidRDefault="00030CE6">
            <w:pPr>
              <w:rPr>
                <w:rFonts w:ascii="宋体"/>
                <w:sz w:val="24"/>
              </w:rPr>
            </w:pPr>
          </w:p>
        </w:tc>
        <w:tc>
          <w:tcPr>
            <w:tcW w:w="3220" w:type="dxa"/>
            <w:tcBorders>
              <w:top w:val="nil"/>
              <w:left w:val="nil"/>
              <w:bottom w:val="outset" w:sz="8" w:space="0" w:color="auto"/>
              <w:right w:val="single" w:sz="8" w:space="0" w:color="auto"/>
            </w:tcBorders>
            <w:tcMar>
              <w:left w:w="57" w:type="dxa"/>
              <w:right w:w="57" w:type="dxa"/>
            </w:tcMar>
            <w:vAlign w:val="center"/>
          </w:tcPr>
          <w:p w14:paraId="6F464890" w14:textId="77777777" w:rsidR="00030CE6" w:rsidRDefault="00114453">
            <w:pPr>
              <w:widowControl/>
            </w:pPr>
            <w:r>
              <w:rPr>
                <w:rFonts w:ascii="宋体" w:eastAsia="宋体" w:hAnsi="宋体" w:cs="宋体" w:hint="eastAsia"/>
                <w:kern w:val="0"/>
                <w:sz w:val="20"/>
                <w:szCs w:val="20"/>
                <w:lang w:bidi="ar"/>
              </w:rPr>
              <w:t>5.要求行政机关确认或重新出具已获取信息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vAlign w:val="center"/>
          </w:tcPr>
          <w:p w14:paraId="6F464891" w14:textId="58166D4B"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14:paraId="6F464892" w14:textId="6F6BAB10"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14:paraId="6F464893" w14:textId="108E7655"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14:paraId="6F464894" w14:textId="445E558C"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14:paraId="6F464895" w14:textId="7204BE50"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14:paraId="6F464896" w14:textId="3B05F6D4"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outset" w:sz="8" w:space="0" w:color="auto"/>
              <w:right w:val="single" w:sz="8" w:space="0" w:color="auto"/>
            </w:tcBorders>
            <w:tcMar>
              <w:left w:w="57" w:type="dxa"/>
              <w:right w:w="57" w:type="dxa"/>
            </w:tcMar>
            <w:vAlign w:val="center"/>
          </w:tcPr>
          <w:p w14:paraId="6F464897" w14:textId="6EDAEEEA"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A3" w14:textId="77777777" w:rsidTr="00114453">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99" w14:textId="77777777" w:rsidR="00030CE6" w:rsidRDefault="00030CE6">
            <w:pPr>
              <w:rPr>
                <w:rFonts w:ascii="宋体"/>
                <w:sz w:val="24"/>
              </w:rPr>
            </w:pPr>
          </w:p>
        </w:tc>
        <w:tc>
          <w:tcPr>
            <w:tcW w:w="943" w:type="dxa"/>
            <w:vMerge w:val="restart"/>
            <w:tcBorders>
              <w:top w:val="outset" w:sz="8" w:space="0" w:color="auto"/>
              <w:left w:val="nil"/>
              <w:bottom w:val="outset" w:sz="8" w:space="0" w:color="auto"/>
              <w:right w:val="single" w:sz="8" w:space="0" w:color="auto"/>
            </w:tcBorders>
            <w:tcMar>
              <w:left w:w="57" w:type="dxa"/>
              <w:right w:w="57" w:type="dxa"/>
            </w:tcMar>
            <w:vAlign w:val="center"/>
          </w:tcPr>
          <w:p w14:paraId="6F46489A" w14:textId="77777777" w:rsidR="00030CE6" w:rsidRDefault="00114453">
            <w:pPr>
              <w:widowControl/>
              <w:jc w:val="left"/>
            </w:pPr>
            <w:r>
              <w:rPr>
                <w:rFonts w:ascii="宋体" w:eastAsia="宋体" w:hAnsi="宋体" w:cs="宋体" w:hint="eastAsia"/>
                <w:kern w:val="0"/>
                <w:sz w:val="20"/>
                <w:szCs w:val="20"/>
                <w:lang w:bidi="ar"/>
              </w:rPr>
              <w:t>（六）其他处理</w:t>
            </w:r>
          </w:p>
        </w:tc>
        <w:tc>
          <w:tcPr>
            <w:tcW w:w="3220" w:type="dxa"/>
            <w:tcBorders>
              <w:top w:val="nil"/>
              <w:left w:val="nil"/>
              <w:bottom w:val="single" w:sz="8" w:space="0" w:color="auto"/>
              <w:right w:val="single" w:sz="8" w:space="0" w:color="auto"/>
            </w:tcBorders>
            <w:tcMar>
              <w:left w:w="57" w:type="dxa"/>
              <w:right w:w="57" w:type="dxa"/>
            </w:tcMar>
            <w:vAlign w:val="center"/>
          </w:tcPr>
          <w:p w14:paraId="6F46489B" w14:textId="77777777" w:rsidR="00030CE6" w:rsidRDefault="00114453">
            <w:pPr>
              <w:widowControl/>
            </w:pPr>
            <w:r>
              <w:rPr>
                <w:rFonts w:ascii="宋体" w:eastAsia="宋体" w:hAnsi="宋体" w:cs="宋体" w:hint="eastAsia"/>
                <w:kern w:val="0"/>
                <w:sz w:val="20"/>
                <w:szCs w:val="20"/>
                <w:lang w:bidi="ar"/>
              </w:rPr>
              <w:t>1.申请人无正当理由逾期</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补正、行政机关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14:paraId="6F46489C" w14:textId="600C8749"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9D" w14:textId="5BAED429"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9E" w14:textId="5D0DFE29"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9F" w14:textId="7CDC5FDB"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A0" w14:textId="2D564327"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A1" w14:textId="615B0CE7"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6F4648A2" w14:textId="7D0ADCAC"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AE" w14:textId="77777777" w:rsidTr="00114453">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A4" w14:textId="77777777" w:rsidR="00030CE6" w:rsidRDefault="00030CE6">
            <w:pPr>
              <w:rPr>
                <w:rFonts w:ascii="宋体"/>
                <w:sz w:val="24"/>
              </w:rPr>
            </w:pPr>
          </w:p>
        </w:tc>
        <w:tc>
          <w:tcPr>
            <w:tcW w:w="943" w:type="dxa"/>
            <w:vMerge/>
            <w:tcBorders>
              <w:top w:val="outset" w:sz="8" w:space="0" w:color="auto"/>
              <w:left w:val="nil"/>
              <w:bottom w:val="outset" w:sz="8" w:space="0" w:color="auto"/>
              <w:right w:val="single" w:sz="8" w:space="0" w:color="auto"/>
            </w:tcBorders>
            <w:tcMar>
              <w:left w:w="57" w:type="dxa"/>
              <w:right w:w="57" w:type="dxa"/>
            </w:tcMar>
            <w:vAlign w:val="center"/>
          </w:tcPr>
          <w:p w14:paraId="6F4648A5" w14:textId="77777777" w:rsidR="00030CE6" w:rsidRDefault="00030CE6">
            <w:pPr>
              <w:rPr>
                <w:rFonts w:ascii="宋体"/>
                <w:sz w:val="24"/>
              </w:rPr>
            </w:pPr>
          </w:p>
        </w:tc>
        <w:tc>
          <w:tcPr>
            <w:tcW w:w="3220" w:type="dxa"/>
            <w:tcBorders>
              <w:top w:val="nil"/>
              <w:left w:val="nil"/>
              <w:bottom w:val="single" w:sz="8" w:space="0" w:color="auto"/>
              <w:right w:val="single" w:sz="8" w:space="0" w:color="auto"/>
            </w:tcBorders>
            <w:tcMar>
              <w:left w:w="57" w:type="dxa"/>
              <w:right w:w="57" w:type="dxa"/>
            </w:tcMar>
            <w:vAlign w:val="center"/>
          </w:tcPr>
          <w:p w14:paraId="6F4648A6" w14:textId="77777777" w:rsidR="00030CE6" w:rsidRDefault="00114453">
            <w:pPr>
              <w:widowControl/>
            </w:pPr>
            <w:r>
              <w:rPr>
                <w:rFonts w:ascii="宋体" w:eastAsia="宋体" w:hAnsi="宋体" w:cs="宋体" w:hint="eastAsia"/>
                <w:kern w:val="0"/>
                <w:sz w:val="20"/>
                <w:szCs w:val="20"/>
                <w:lang w:bidi="ar"/>
              </w:rPr>
              <w:t>2.申请人逾期未按收费通知要求缴纳费用、行政机关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14:paraId="6F4648A7" w14:textId="24C09BC3"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A8" w14:textId="0C244343"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A9" w14:textId="66351663"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AA" w14:textId="1DA8C4E2"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AB" w14:textId="6E95E1AC"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AC" w14:textId="06FF7FF2"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6F4648AD" w14:textId="12DC0F27"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B9"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AF" w14:textId="77777777" w:rsidR="00030CE6" w:rsidRDefault="00030CE6">
            <w:pPr>
              <w:rPr>
                <w:rFonts w:ascii="宋体"/>
                <w:sz w:val="24"/>
              </w:rPr>
            </w:pPr>
          </w:p>
        </w:tc>
        <w:tc>
          <w:tcPr>
            <w:tcW w:w="943" w:type="dxa"/>
            <w:vMerge/>
            <w:tcBorders>
              <w:top w:val="outset" w:sz="8" w:space="0" w:color="auto"/>
              <w:left w:val="nil"/>
              <w:bottom w:val="outset" w:sz="8" w:space="0" w:color="auto"/>
              <w:right w:val="single" w:sz="8" w:space="0" w:color="auto"/>
            </w:tcBorders>
            <w:tcMar>
              <w:left w:w="57" w:type="dxa"/>
              <w:right w:w="57" w:type="dxa"/>
            </w:tcMar>
            <w:vAlign w:val="center"/>
          </w:tcPr>
          <w:p w14:paraId="6F4648B0" w14:textId="77777777" w:rsidR="00030CE6" w:rsidRDefault="00030CE6">
            <w:pPr>
              <w:rPr>
                <w:rFonts w:ascii="宋体"/>
                <w:sz w:val="24"/>
              </w:rPr>
            </w:pPr>
          </w:p>
        </w:tc>
        <w:tc>
          <w:tcPr>
            <w:tcW w:w="3220" w:type="dxa"/>
            <w:tcBorders>
              <w:top w:val="nil"/>
              <w:left w:val="nil"/>
              <w:bottom w:val="single" w:sz="8" w:space="0" w:color="auto"/>
              <w:right w:val="single" w:sz="8" w:space="0" w:color="auto"/>
            </w:tcBorders>
            <w:tcMar>
              <w:left w:w="57" w:type="dxa"/>
              <w:right w:w="57" w:type="dxa"/>
            </w:tcMar>
            <w:vAlign w:val="center"/>
          </w:tcPr>
          <w:p w14:paraId="6F4648B1" w14:textId="77777777" w:rsidR="00030CE6" w:rsidRDefault="00114453">
            <w:pPr>
              <w:widowControl/>
              <w:jc w:val="left"/>
            </w:pPr>
            <w:r>
              <w:rPr>
                <w:rFonts w:ascii="宋体" w:eastAsia="宋体" w:hAnsi="宋体" w:cs="宋体" w:hint="eastAsia"/>
                <w:kern w:val="0"/>
                <w:sz w:val="20"/>
                <w:szCs w:val="20"/>
                <w:lang w:bidi="ar"/>
              </w:rPr>
              <w:t>3.其他</w:t>
            </w:r>
          </w:p>
        </w:tc>
        <w:tc>
          <w:tcPr>
            <w:tcW w:w="688" w:type="dxa"/>
            <w:tcBorders>
              <w:top w:val="nil"/>
              <w:left w:val="nil"/>
              <w:bottom w:val="single" w:sz="8" w:space="0" w:color="auto"/>
              <w:right w:val="single" w:sz="8" w:space="0" w:color="auto"/>
            </w:tcBorders>
            <w:tcMar>
              <w:left w:w="57" w:type="dxa"/>
              <w:right w:w="57" w:type="dxa"/>
            </w:tcMar>
            <w:vAlign w:val="center"/>
          </w:tcPr>
          <w:p w14:paraId="6F4648B2" w14:textId="1F3E1367"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B3" w14:textId="2B7B0DCB"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B4" w14:textId="2ACCE124"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B5" w14:textId="10E5E4FE"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B6" w14:textId="5E8E9F9D"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B7" w14:textId="208E44D8"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B8" w14:textId="0CF3E126"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C3" w14:textId="77777777">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14:paraId="6F4648BA" w14:textId="77777777" w:rsidR="00030CE6" w:rsidRDefault="00030CE6">
            <w:pPr>
              <w:rPr>
                <w:rFonts w:ascii="宋体"/>
                <w:sz w:val="24"/>
              </w:rPr>
            </w:pPr>
          </w:p>
        </w:tc>
        <w:tc>
          <w:tcPr>
            <w:tcW w:w="4163" w:type="dxa"/>
            <w:gridSpan w:val="2"/>
            <w:tcBorders>
              <w:top w:val="nil"/>
              <w:left w:val="nil"/>
              <w:bottom w:val="single" w:sz="8" w:space="0" w:color="auto"/>
              <w:right w:val="single" w:sz="8" w:space="0" w:color="auto"/>
            </w:tcBorders>
            <w:tcMar>
              <w:left w:w="57" w:type="dxa"/>
              <w:right w:w="57" w:type="dxa"/>
            </w:tcMar>
            <w:vAlign w:val="center"/>
          </w:tcPr>
          <w:p w14:paraId="6F4648BB" w14:textId="77777777" w:rsidR="00030CE6" w:rsidRDefault="00114453">
            <w:pPr>
              <w:widowControl/>
              <w:jc w:val="left"/>
            </w:pPr>
            <w:r>
              <w:rPr>
                <w:rFonts w:ascii="宋体" w:eastAsia="宋体" w:hAnsi="宋体" w:cs="宋体" w:hint="eastAsia"/>
                <w:kern w:val="0"/>
                <w:sz w:val="20"/>
                <w:szCs w:val="20"/>
                <w:lang w:bidi="ar"/>
              </w:rPr>
              <w:t>（七）总计</w:t>
            </w:r>
          </w:p>
        </w:tc>
        <w:tc>
          <w:tcPr>
            <w:tcW w:w="688" w:type="dxa"/>
            <w:tcBorders>
              <w:top w:val="nil"/>
              <w:left w:val="nil"/>
              <w:bottom w:val="single" w:sz="8" w:space="0" w:color="auto"/>
              <w:right w:val="single" w:sz="8" w:space="0" w:color="auto"/>
            </w:tcBorders>
            <w:tcMar>
              <w:left w:w="57" w:type="dxa"/>
              <w:right w:w="57" w:type="dxa"/>
            </w:tcMar>
            <w:vAlign w:val="center"/>
          </w:tcPr>
          <w:p w14:paraId="6F4648BC" w14:textId="031117A5"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BD" w14:textId="41C4C831"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BE" w14:textId="3540E2EF"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BF" w14:textId="154EC138"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C0" w14:textId="09574562"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C1" w14:textId="740D7161"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C2" w14:textId="77777777" w:rsidR="00030CE6" w:rsidRDefault="00114453" w:rsidP="00114453">
            <w:pPr>
              <w:widowControl/>
              <w:jc w:val="center"/>
            </w:pPr>
            <w:r>
              <w:rPr>
                <w:rFonts w:ascii="Calibri" w:eastAsia="宋体" w:hAnsi="Calibri" w:cs="Calibri" w:hint="eastAsia"/>
                <w:kern w:val="0"/>
                <w:sz w:val="20"/>
                <w:szCs w:val="20"/>
                <w:lang w:bidi="ar"/>
              </w:rPr>
              <w:t>0</w:t>
            </w:r>
          </w:p>
        </w:tc>
      </w:tr>
      <w:tr w:rsidR="00030CE6" w14:paraId="6F4648CC" w14:textId="77777777">
        <w:trPr>
          <w:jc w:val="center"/>
        </w:trPr>
        <w:tc>
          <w:tcPr>
            <w:tcW w:w="4931" w:type="dxa"/>
            <w:gridSpan w:val="3"/>
            <w:tcBorders>
              <w:top w:val="nil"/>
              <w:left w:val="single" w:sz="8" w:space="0" w:color="auto"/>
              <w:bottom w:val="single" w:sz="8" w:space="0" w:color="auto"/>
              <w:right w:val="single" w:sz="8" w:space="0" w:color="auto"/>
            </w:tcBorders>
            <w:tcMar>
              <w:left w:w="57" w:type="dxa"/>
              <w:right w:w="57" w:type="dxa"/>
            </w:tcMar>
            <w:vAlign w:val="center"/>
          </w:tcPr>
          <w:p w14:paraId="6F4648C4" w14:textId="77777777" w:rsidR="00030CE6" w:rsidRDefault="00114453">
            <w:pPr>
              <w:widowControl/>
              <w:jc w:val="left"/>
            </w:pPr>
            <w:r>
              <w:rPr>
                <w:rFonts w:ascii="宋体" w:eastAsia="宋体" w:hAnsi="宋体" w:cs="宋体" w:hint="eastAsia"/>
                <w:kern w:val="0"/>
                <w:sz w:val="20"/>
                <w:szCs w:val="20"/>
                <w:lang w:bidi="ar"/>
              </w:rPr>
              <w:t>四、结转下年度继续办理</w:t>
            </w:r>
          </w:p>
        </w:tc>
        <w:tc>
          <w:tcPr>
            <w:tcW w:w="688" w:type="dxa"/>
            <w:tcBorders>
              <w:top w:val="nil"/>
              <w:left w:val="nil"/>
              <w:bottom w:val="single" w:sz="8" w:space="0" w:color="auto"/>
              <w:right w:val="single" w:sz="8" w:space="0" w:color="auto"/>
            </w:tcBorders>
            <w:tcMar>
              <w:left w:w="57" w:type="dxa"/>
              <w:right w:w="57" w:type="dxa"/>
            </w:tcMar>
            <w:vAlign w:val="center"/>
          </w:tcPr>
          <w:p w14:paraId="6F4648C5" w14:textId="42C37998"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C6" w14:textId="601C90A9"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C7" w14:textId="42E6986F"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C8" w14:textId="2372A987"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C9" w14:textId="00DE534C" w:rsidR="00030CE6" w:rsidRDefault="00114453" w:rsidP="0011445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4648CA" w14:textId="6C2E4760" w:rsidR="00030CE6" w:rsidRDefault="00114453" w:rsidP="00114453">
            <w:pPr>
              <w:widowControl/>
              <w:jc w:val="center"/>
            </w:pPr>
            <w:r>
              <w:rPr>
                <w:rFonts w:ascii="Calibri" w:eastAsia="宋体" w:hAnsi="Calibri"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6F4648CB" w14:textId="77777777" w:rsidR="00030CE6" w:rsidRDefault="00114453" w:rsidP="00114453">
            <w:pPr>
              <w:jc w:val="center"/>
              <w:rPr>
                <w:rFonts w:ascii="宋体"/>
                <w:sz w:val="24"/>
              </w:rPr>
            </w:pPr>
            <w:r>
              <w:rPr>
                <w:rFonts w:ascii="宋体" w:hint="eastAsia"/>
                <w:sz w:val="24"/>
              </w:rPr>
              <w:t>0</w:t>
            </w:r>
          </w:p>
        </w:tc>
      </w:tr>
    </w:tbl>
    <w:p w14:paraId="6F4648CD" w14:textId="77777777" w:rsidR="00030CE6" w:rsidRDefault="00030CE6">
      <w:pPr>
        <w:rPr>
          <w:rFonts w:ascii="仿宋" w:eastAsia="仿宋" w:hAnsi="仿宋" w:cs="仿宋"/>
          <w:color w:val="333333"/>
          <w:sz w:val="32"/>
          <w:szCs w:val="32"/>
          <w:shd w:val="clear" w:color="auto" w:fill="FFFFFF"/>
        </w:rPr>
      </w:pPr>
    </w:p>
    <w:p w14:paraId="6F4648CE" w14:textId="77777777" w:rsidR="00030CE6" w:rsidRDefault="00114453">
      <w:pP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四、政府信息公开行政复议和行政诉讼情况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030CE6" w14:paraId="6F4648D1" w14:textId="77777777">
        <w:trPr>
          <w:jc w:val="center"/>
        </w:trPr>
        <w:tc>
          <w:tcPr>
            <w:tcW w:w="32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CF" w14:textId="77777777" w:rsidR="00030CE6" w:rsidRDefault="00114453">
            <w:pPr>
              <w:widowControl/>
              <w:jc w:val="center"/>
            </w:pPr>
            <w:r>
              <w:rPr>
                <w:rFonts w:ascii="宋体" w:eastAsia="宋体" w:hAnsi="宋体" w:cs="宋体" w:hint="eastAsia"/>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D0" w14:textId="77777777" w:rsidR="00030CE6" w:rsidRDefault="00114453">
            <w:pPr>
              <w:widowControl/>
              <w:jc w:val="center"/>
            </w:pPr>
            <w:r>
              <w:rPr>
                <w:rFonts w:ascii="宋体" w:eastAsia="宋体" w:hAnsi="宋体" w:cs="宋体" w:hint="eastAsia"/>
                <w:kern w:val="0"/>
                <w:sz w:val="20"/>
                <w:szCs w:val="20"/>
                <w:lang w:bidi="ar"/>
              </w:rPr>
              <w:t>行政诉讼</w:t>
            </w:r>
          </w:p>
        </w:tc>
      </w:tr>
      <w:tr w:rsidR="00030CE6" w14:paraId="6F4648D9" w14:textId="77777777">
        <w:trPr>
          <w:jc w:val="center"/>
        </w:trPr>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6F4648D2" w14:textId="77777777" w:rsidR="00030CE6" w:rsidRDefault="00114453">
            <w:pPr>
              <w:widowControl/>
              <w:jc w:val="center"/>
            </w:pPr>
            <w:r>
              <w:rPr>
                <w:rFonts w:ascii="宋体" w:eastAsia="宋体" w:hAnsi="宋体" w:cs="宋体" w:hint="eastAsia"/>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6F4648D3" w14:textId="77777777" w:rsidR="00030CE6" w:rsidRDefault="00114453">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t>纠正</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D4" w14:textId="77777777" w:rsidR="00030CE6" w:rsidRDefault="00114453">
            <w:pPr>
              <w:widowControl/>
              <w:jc w:val="center"/>
            </w:pPr>
            <w:r>
              <w:rPr>
                <w:rFonts w:ascii="宋体" w:eastAsia="宋体" w:hAnsi="宋体" w:cs="宋体" w:hint="eastAsia"/>
                <w:kern w:val="0"/>
                <w:sz w:val="20"/>
                <w:szCs w:val="20"/>
                <w:lang w:bidi="ar"/>
              </w:rPr>
              <w:t>其他</w:t>
            </w:r>
            <w:r>
              <w:rPr>
                <w:rFonts w:ascii="宋体" w:eastAsia="宋体" w:hAnsi="宋体" w:cs="宋体" w:hint="eastAsia"/>
                <w:kern w:val="0"/>
                <w:sz w:val="20"/>
                <w:szCs w:val="20"/>
                <w:lang w:bidi="ar"/>
              </w:rPr>
              <w:br/>
              <w:t>结果</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D5" w14:textId="77777777" w:rsidR="00030CE6" w:rsidRDefault="00114453">
            <w:pPr>
              <w:widowControl/>
              <w:jc w:val="center"/>
            </w:pPr>
            <w:r>
              <w:rPr>
                <w:rFonts w:ascii="宋体" w:eastAsia="宋体" w:hAnsi="宋体" w:cs="宋体" w:hint="eastAsia"/>
                <w:kern w:val="0"/>
                <w:sz w:val="20"/>
                <w:szCs w:val="20"/>
                <w:lang w:bidi="ar"/>
              </w:rPr>
              <w:t>尚未</w:t>
            </w:r>
            <w:r>
              <w:rPr>
                <w:rFonts w:ascii="宋体" w:eastAsia="宋体" w:hAnsi="宋体" w:cs="宋体" w:hint="eastAsia"/>
                <w:kern w:val="0"/>
                <w:sz w:val="20"/>
                <w:szCs w:val="20"/>
                <w:lang w:bidi="ar"/>
              </w:rPr>
              <w:br/>
              <w:t>审结</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D6" w14:textId="77777777" w:rsidR="00030CE6" w:rsidRDefault="00114453">
            <w:pPr>
              <w:widowControl/>
              <w:jc w:val="center"/>
            </w:pPr>
            <w:r>
              <w:rPr>
                <w:rFonts w:ascii="宋体" w:eastAsia="宋体" w:hAnsi="宋体" w:cs="宋体" w:hint="eastAsia"/>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D7" w14:textId="77777777" w:rsidR="00030CE6" w:rsidRDefault="00114453">
            <w:pPr>
              <w:widowControl/>
              <w:jc w:val="center"/>
            </w:pPr>
            <w:r>
              <w:rPr>
                <w:rFonts w:ascii="宋体" w:eastAsia="宋体" w:hAnsi="宋体" w:cs="宋体" w:hint="eastAsia"/>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D8" w14:textId="77777777" w:rsidR="00030CE6" w:rsidRDefault="00114453">
            <w:pPr>
              <w:widowControl/>
              <w:jc w:val="center"/>
            </w:pPr>
            <w:r>
              <w:rPr>
                <w:rFonts w:ascii="宋体" w:eastAsia="宋体" w:hAnsi="宋体" w:cs="宋体" w:hint="eastAsia"/>
                <w:kern w:val="0"/>
                <w:sz w:val="20"/>
                <w:szCs w:val="20"/>
                <w:lang w:bidi="ar"/>
              </w:rPr>
              <w:t>复议后起诉</w:t>
            </w:r>
          </w:p>
        </w:tc>
      </w:tr>
      <w:tr w:rsidR="00030CE6" w14:paraId="6F4648E9" w14:textId="77777777">
        <w:trPr>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14:paraId="6F4648DA" w14:textId="77777777" w:rsidR="00030CE6" w:rsidRDefault="00030CE6">
            <w:pPr>
              <w:rPr>
                <w:rFonts w:ascii="宋体"/>
                <w:sz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14:paraId="6F4648DB" w14:textId="77777777" w:rsidR="00030CE6" w:rsidRDefault="00030CE6">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DC" w14:textId="77777777" w:rsidR="00030CE6" w:rsidRDefault="00030CE6">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DD" w14:textId="77777777" w:rsidR="00030CE6" w:rsidRDefault="00030CE6">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DE" w14:textId="77777777" w:rsidR="00030CE6" w:rsidRDefault="00030CE6">
            <w:pPr>
              <w:rPr>
                <w:rFonts w:ascii="宋体"/>
                <w:sz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F4648DF" w14:textId="77777777" w:rsidR="00030CE6" w:rsidRDefault="00114453">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F4648E0" w14:textId="77777777" w:rsidR="00030CE6" w:rsidRDefault="00114453">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E1" w14:textId="77777777" w:rsidR="00030CE6" w:rsidRDefault="00114453">
            <w:pPr>
              <w:widowControl/>
              <w:jc w:val="center"/>
            </w:pPr>
            <w:r>
              <w:rPr>
                <w:rFonts w:ascii="宋体" w:eastAsia="宋体" w:hAnsi="宋体" w:cs="宋体" w:hint="eastAsia"/>
                <w:kern w:val="0"/>
                <w:sz w:val="20"/>
                <w:szCs w:val="20"/>
                <w:lang w:bidi="ar"/>
              </w:rPr>
              <w:t>其他</w:t>
            </w:r>
            <w:r>
              <w:rPr>
                <w:rFonts w:ascii="宋体" w:eastAsia="宋体" w:hAnsi="宋体" w:cs="宋体" w:hint="eastAsia"/>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E2" w14:textId="77777777" w:rsidR="00030CE6" w:rsidRDefault="00114453">
            <w:pPr>
              <w:widowControl/>
              <w:jc w:val="center"/>
            </w:pPr>
            <w:r>
              <w:rPr>
                <w:rFonts w:ascii="宋体" w:eastAsia="宋体" w:hAnsi="宋体" w:cs="宋体" w:hint="eastAsia"/>
                <w:kern w:val="0"/>
                <w:sz w:val="20"/>
                <w:szCs w:val="20"/>
                <w:lang w:bidi="ar"/>
              </w:rPr>
              <w:t>尚未</w:t>
            </w:r>
            <w:r>
              <w:rPr>
                <w:rFonts w:ascii="宋体" w:eastAsia="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E3" w14:textId="77777777" w:rsidR="00030CE6" w:rsidRDefault="00114453">
            <w:pPr>
              <w:widowControl/>
              <w:jc w:val="center"/>
            </w:pPr>
            <w:r>
              <w:rPr>
                <w:rFonts w:ascii="宋体" w:eastAsia="宋体" w:hAnsi="宋体" w:cs="宋体" w:hint="eastAsia"/>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E4" w14:textId="77777777" w:rsidR="00030CE6" w:rsidRDefault="00114453">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E5" w14:textId="77777777" w:rsidR="00030CE6" w:rsidRDefault="00114453">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E6" w14:textId="77777777" w:rsidR="00030CE6" w:rsidRDefault="00114453">
            <w:pPr>
              <w:widowControl/>
              <w:jc w:val="center"/>
            </w:pPr>
            <w:r>
              <w:rPr>
                <w:rFonts w:ascii="宋体" w:eastAsia="宋体" w:hAnsi="宋体" w:cs="宋体" w:hint="eastAsia"/>
                <w:color w:val="000000"/>
                <w:kern w:val="0"/>
                <w:sz w:val="20"/>
                <w:szCs w:val="20"/>
                <w:lang w:bidi="ar"/>
              </w:rPr>
              <w:t>其他</w:t>
            </w:r>
            <w:r>
              <w:rPr>
                <w:rFonts w:ascii="宋体" w:eastAsia="宋体" w:hAnsi="宋体" w:cs="宋体" w:hint="eastAsia"/>
                <w:color w:val="000000"/>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E7" w14:textId="77777777" w:rsidR="00030CE6" w:rsidRDefault="00114453">
            <w:pPr>
              <w:widowControl/>
              <w:jc w:val="center"/>
            </w:pPr>
            <w:r>
              <w:rPr>
                <w:rFonts w:ascii="宋体" w:eastAsia="宋体" w:hAnsi="宋体" w:cs="宋体" w:hint="eastAsia"/>
                <w:kern w:val="0"/>
                <w:sz w:val="20"/>
                <w:szCs w:val="20"/>
                <w:lang w:bidi="ar"/>
              </w:rPr>
              <w:t>尚未</w:t>
            </w:r>
            <w:r>
              <w:rPr>
                <w:rFonts w:ascii="宋体" w:eastAsia="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648E8" w14:textId="77777777" w:rsidR="00030CE6" w:rsidRDefault="00114453">
            <w:pPr>
              <w:widowControl/>
              <w:jc w:val="center"/>
            </w:pPr>
            <w:r>
              <w:rPr>
                <w:rFonts w:ascii="宋体" w:eastAsia="宋体" w:hAnsi="宋体" w:cs="宋体" w:hint="eastAsia"/>
                <w:color w:val="000000"/>
                <w:kern w:val="0"/>
                <w:sz w:val="20"/>
                <w:szCs w:val="20"/>
                <w:lang w:bidi="ar"/>
              </w:rPr>
              <w:t>总计</w:t>
            </w:r>
          </w:p>
        </w:tc>
      </w:tr>
      <w:tr w:rsidR="00030CE6" w14:paraId="6F4648F9" w14:textId="77777777">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F4648EA" w14:textId="77777777" w:rsidR="00030CE6" w:rsidRDefault="00114453">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F4648EB" w14:textId="77777777" w:rsidR="00030CE6" w:rsidRDefault="00114453">
            <w:pPr>
              <w:widowControl/>
              <w:jc w:val="center"/>
            </w:pPr>
            <w:r>
              <w:rPr>
                <w:rFonts w:ascii="黑体" w:eastAsia="黑体" w:hAnsi="宋体" w:cs="黑体" w:hint="eastAsia"/>
                <w:kern w:val="0"/>
                <w:sz w:val="20"/>
                <w:szCs w:val="20"/>
                <w:lang w:bidi="ar"/>
              </w:rPr>
              <w:t>0</w:t>
            </w:r>
            <w:r>
              <w:rPr>
                <w:rFonts w:ascii="黑体" w:eastAsia="黑体" w:hAnsi="宋体" w:cs="黑体" w:hint="eastAsia"/>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F4648EC" w14:textId="77777777" w:rsidR="00030CE6" w:rsidRDefault="00114453">
            <w:pPr>
              <w:widowControl/>
              <w:jc w:val="cente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F4648ED" w14:textId="77777777" w:rsidR="00030CE6" w:rsidRDefault="00114453">
            <w:pPr>
              <w:widowControl/>
              <w:jc w:val="center"/>
            </w:pPr>
            <w:r>
              <w:rPr>
                <w:rFonts w:ascii="黑体" w:eastAsia="黑体" w:hAnsi="宋体" w:cs="黑体" w:hint="eastAsia"/>
                <w:kern w:val="0"/>
                <w:sz w:val="20"/>
                <w:szCs w:val="20"/>
                <w:lang w:bidi="ar"/>
              </w:rPr>
              <w:t>0</w:t>
            </w:r>
            <w:r>
              <w:rPr>
                <w:rFonts w:ascii="黑体" w:eastAsia="黑体" w:hAnsi="宋体" w:cs="黑体" w:hint="eastAsia"/>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F4648EE" w14:textId="77777777" w:rsidR="00030CE6" w:rsidRDefault="00114453">
            <w:pPr>
              <w:widowControl/>
              <w:jc w:val="cente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F4648EF" w14:textId="77777777" w:rsidR="00030CE6" w:rsidRDefault="00114453">
            <w:pPr>
              <w:widowControl/>
              <w:jc w:val="cente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F4648F0" w14:textId="77777777" w:rsidR="00030CE6" w:rsidRDefault="00114453">
            <w:pPr>
              <w:widowControl/>
              <w:jc w:val="cente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F4648F1" w14:textId="77777777" w:rsidR="00030CE6" w:rsidRDefault="00114453">
            <w:pPr>
              <w:widowControl/>
              <w:jc w:val="cente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F4648F2" w14:textId="77777777" w:rsidR="00030CE6" w:rsidRDefault="00114453">
            <w:pPr>
              <w:widowControl/>
              <w:jc w:val="cente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F4648F3" w14:textId="77777777" w:rsidR="00030CE6" w:rsidRDefault="00114453">
            <w:pPr>
              <w:widowControl/>
              <w:jc w:val="cente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F4648F4" w14:textId="77777777" w:rsidR="00030CE6" w:rsidRDefault="00114453">
            <w:pPr>
              <w:widowControl/>
              <w:jc w:val="center"/>
            </w:pPr>
            <w:r>
              <w:rPr>
                <w:rFonts w:ascii="黑体" w:eastAsia="黑体" w:hAnsi="宋体" w:cs="黑体" w:hint="eastAsia"/>
                <w:kern w:val="0"/>
                <w:sz w:val="20"/>
                <w:szCs w:val="20"/>
                <w:lang w:bidi="ar"/>
              </w:rPr>
              <w:t>0</w:t>
            </w:r>
            <w:r>
              <w:rPr>
                <w:rFonts w:ascii="黑体" w:eastAsia="黑体" w:hAnsi="宋体" w:cs="黑体" w:hint="eastAsia"/>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F4648F5" w14:textId="77777777" w:rsidR="00030CE6" w:rsidRDefault="00114453">
            <w:pPr>
              <w:widowControl/>
              <w:jc w:val="center"/>
            </w:pPr>
            <w:r>
              <w:rPr>
                <w:rFonts w:ascii="黑体" w:eastAsia="黑体" w:hAnsi="宋体" w:cs="黑体" w:hint="eastAsia"/>
                <w:kern w:val="0"/>
                <w:sz w:val="20"/>
                <w:szCs w:val="20"/>
                <w:lang w:bidi="ar"/>
              </w:rPr>
              <w:t>0</w:t>
            </w:r>
            <w:r>
              <w:rPr>
                <w:rFonts w:ascii="黑体" w:eastAsia="黑体" w:hAnsi="宋体" w:cs="黑体" w:hint="eastAsia"/>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F4648F6" w14:textId="77777777" w:rsidR="00030CE6" w:rsidRDefault="00114453">
            <w:pPr>
              <w:widowControl/>
              <w:jc w:val="cente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F4648F7" w14:textId="77777777" w:rsidR="00030CE6" w:rsidRDefault="00114453">
            <w:pPr>
              <w:widowControl/>
              <w:jc w:val="cente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F4648F8" w14:textId="77777777" w:rsidR="00030CE6" w:rsidRDefault="00114453" w:rsidP="00114453">
            <w:pPr>
              <w:jc w:val="center"/>
              <w:rPr>
                <w:rFonts w:ascii="宋体"/>
                <w:sz w:val="24"/>
              </w:rPr>
            </w:pPr>
            <w:r>
              <w:rPr>
                <w:rFonts w:ascii="宋体" w:hint="eastAsia"/>
                <w:sz w:val="24"/>
              </w:rPr>
              <w:t>0</w:t>
            </w:r>
          </w:p>
        </w:tc>
      </w:tr>
    </w:tbl>
    <w:p w14:paraId="6F4648FA" w14:textId="77777777" w:rsidR="00030CE6" w:rsidRDefault="00030CE6">
      <w:pPr>
        <w:rPr>
          <w:rFonts w:ascii="仿宋" w:eastAsia="仿宋" w:hAnsi="仿宋" w:cs="仿宋"/>
          <w:color w:val="333333"/>
          <w:sz w:val="32"/>
          <w:szCs w:val="32"/>
          <w:shd w:val="clear" w:color="auto" w:fill="FFFFFF"/>
        </w:rPr>
      </w:pPr>
    </w:p>
    <w:p w14:paraId="6F4648FB" w14:textId="77777777" w:rsidR="00030CE6" w:rsidRDefault="00114453">
      <w:pPr>
        <w:rPr>
          <w:rFonts w:ascii="仿宋" w:eastAsia="仿宋" w:hAnsi="仿宋" w:cs="仿宋"/>
          <w:b/>
          <w:bCs/>
          <w:color w:val="333333"/>
          <w:sz w:val="32"/>
          <w:szCs w:val="32"/>
          <w:shd w:val="clear" w:color="auto" w:fill="FFFFFF"/>
        </w:rPr>
      </w:pPr>
      <w:r>
        <w:rPr>
          <w:rFonts w:ascii="仿宋" w:eastAsia="仿宋" w:hAnsi="仿宋" w:cs="仿宋" w:hint="eastAsia"/>
          <w:b/>
          <w:bCs/>
          <w:color w:val="333333"/>
          <w:sz w:val="32"/>
          <w:szCs w:val="32"/>
          <w:shd w:val="clear" w:color="auto" w:fill="FFFFFF"/>
        </w:rPr>
        <w:t>五、存在的主要问题及改进情况</w:t>
      </w:r>
    </w:p>
    <w:p w14:paraId="6F4648FC" w14:textId="77777777" w:rsidR="00030CE6" w:rsidRDefault="00114453">
      <w:pPr>
        <w:ind w:firstLineChars="200" w:firstLine="643"/>
        <w:rPr>
          <w:rFonts w:ascii="仿宋" w:eastAsia="仿宋" w:hAnsi="仿宋" w:cs="仿宋"/>
          <w:b/>
          <w:bCs/>
          <w:color w:val="333333"/>
          <w:sz w:val="32"/>
          <w:szCs w:val="32"/>
          <w:shd w:val="clear" w:color="auto" w:fill="FFFFFF"/>
        </w:rPr>
      </w:pPr>
      <w:r>
        <w:rPr>
          <w:rFonts w:ascii="仿宋" w:eastAsia="仿宋" w:hAnsi="仿宋" w:cs="仿宋" w:hint="eastAsia"/>
          <w:b/>
          <w:bCs/>
          <w:color w:val="333333"/>
          <w:sz w:val="32"/>
          <w:szCs w:val="32"/>
          <w:shd w:val="clear" w:color="auto" w:fill="FFFFFF"/>
        </w:rPr>
        <w:t>（一）主要问题</w:t>
      </w:r>
    </w:p>
    <w:p w14:paraId="6F4648FD" w14:textId="77777777" w:rsidR="00030CE6" w:rsidRDefault="0011445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关于基层政务公开规范化标准化工作，此项工作正处于起步阶段，基层政府业务能力、工作经验等方面存在一定的差距。</w:t>
      </w:r>
    </w:p>
    <w:p w14:paraId="6F4648FE" w14:textId="77777777" w:rsidR="00030CE6" w:rsidRDefault="00114453">
      <w:pPr>
        <w:ind w:firstLineChars="200" w:firstLine="643"/>
        <w:rPr>
          <w:rFonts w:ascii="仿宋" w:eastAsia="仿宋" w:hAnsi="仿宋" w:cs="仿宋"/>
          <w:b/>
          <w:bCs/>
          <w:color w:val="333333"/>
          <w:sz w:val="32"/>
          <w:szCs w:val="32"/>
          <w:shd w:val="clear" w:color="auto" w:fill="FFFFFF"/>
        </w:rPr>
      </w:pPr>
      <w:r>
        <w:rPr>
          <w:rFonts w:ascii="仿宋" w:eastAsia="仿宋" w:hAnsi="仿宋" w:cs="仿宋" w:hint="eastAsia"/>
          <w:b/>
          <w:bCs/>
          <w:color w:val="333333"/>
          <w:sz w:val="32"/>
          <w:szCs w:val="32"/>
          <w:shd w:val="clear" w:color="auto" w:fill="FFFFFF"/>
        </w:rPr>
        <w:t>（二）改进措施</w:t>
      </w:r>
    </w:p>
    <w:p w14:paraId="6F4648FF" w14:textId="77777777" w:rsidR="00030CE6" w:rsidRDefault="0011445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下一步，将持续推进基层政务公开规范化标准化工作，继续加强政务公开工作队伍建设。</w:t>
      </w:r>
    </w:p>
    <w:p w14:paraId="6F464900" w14:textId="77777777" w:rsidR="00030CE6" w:rsidRDefault="00114453">
      <w:pPr>
        <w:ind w:firstLineChars="200" w:firstLine="64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六、其他需要报告的事项</w:t>
      </w:r>
    </w:p>
    <w:p w14:paraId="6F464901" w14:textId="77777777" w:rsidR="00030CE6" w:rsidRDefault="0011445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一）推进政务服务公开标准化。政务服务中心已经通过国家级政务服务标准化验收，完成“各项工作标准覆盖率达100%、承诺服务按时办结率达98%以上、服务对象满意率达95%以上、服务对象投诉及时处理率达到100%”等工作目标，从事项标准编制、事项梳理认领、电子政务外网覆盖、在线办理深度、网上办事互联互通、政务信息资源共享对接、电子证照库对接与应用、创新应用支撑、堵点问题解决等九</w:t>
      </w:r>
      <w:r>
        <w:rPr>
          <w:rFonts w:ascii="仿宋" w:eastAsia="仿宋" w:hAnsi="仿宋" w:cs="仿宋" w:hint="eastAsia"/>
          <w:color w:val="333333"/>
          <w:sz w:val="32"/>
          <w:szCs w:val="32"/>
          <w:shd w:val="clear" w:color="auto" w:fill="FFFFFF"/>
        </w:rPr>
        <w:lastRenderedPageBreak/>
        <w:t>个方面对政务服务部门进行考核评分，让政务服务有标可依，</w:t>
      </w:r>
      <w:proofErr w:type="gramStart"/>
      <w:r>
        <w:rPr>
          <w:rFonts w:ascii="仿宋" w:eastAsia="仿宋" w:hAnsi="仿宋" w:cs="仿宋" w:hint="eastAsia"/>
          <w:color w:val="333333"/>
          <w:sz w:val="32"/>
          <w:szCs w:val="32"/>
          <w:shd w:val="clear" w:color="auto" w:fill="FFFFFF"/>
        </w:rPr>
        <w:t>依标而</w:t>
      </w:r>
      <w:proofErr w:type="gramEnd"/>
      <w:r>
        <w:rPr>
          <w:rFonts w:ascii="仿宋" w:eastAsia="仿宋" w:hAnsi="仿宋" w:cs="仿宋" w:hint="eastAsia"/>
          <w:color w:val="333333"/>
          <w:sz w:val="32"/>
          <w:szCs w:val="32"/>
          <w:shd w:val="clear" w:color="auto" w:fill="FFFFFF"/>
        </w:rPr>
        <w:t>行，最大程度便民利</w:t>
      </w:r>
      <w:proofErr w:type="gramStart"/>
      <w:r>
        <w:rPr>
          <w:rFonts w:ascii="仿宋" w:eastAsia="仿宋" w:hAnsi="仿宋" w:cs="仿宋" w:hint="eastAsia"/>
          <w:color w:val="333333"/>
          <w:sz w:val="32"/>
          <w:szCs w:val="32"/>
          <w:shd w:val="clear" w:color="auto" w:fill="FFFFFF"/>
        </w:rPr>
        <w:t>企</w:t>
      </w:r>
      <w:proofErr w:type="gramEnd"/>
      <w:r>
        <w:rPr>
          <w:rFonts w:ascii="仿宋" w:eastAsia="仿宋" w:hAnsi="仿宋" w:cs="仿宋" w:hint="eastAsia"/>
          <w:color w:val="333333"/>
          <w:sz w:val="32"/>
          <w:szCs w:val="32"/>
          <w:shd w:val="clear" w:color="auto" w:fill="FFFFFF"/>
        </w:rPr>
        <w:t>。</w:t>
      </w:r>
    </w:p>
    <w:p w14:paraId="6F464902" w14:textId="467513A1" w:rsidR="00030CE6" w:rsidRDefault="0011445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二）整合政务热线。乡政府充分学习借鉴全国先进省市工作经验，同时征求群众代表的意见和建议，推动形成“一个号码管服务”的政府公共服务新机制，构建了统一规范、运行流畅、互动有序的“一号通办”12345公共服务热线。12345热线中心通过服务热线，开发信息化、智能化办公系统，拓展了电话、短信、政府门户网站“网络问政”、</w:t>
      </w:r>
      <w:proofErr w:type="gramStart"/>
      <w:r>
        <w:rPr>
          <w:rFonts w:ascii="仿宋" w:eastAsia="仿宋" w:hAnsi="仿宋" w:cs="仿宋" w:hint="eastAsia"/>
          <w:color w:val="333333"/>
          <w:sz w:val="32"/>
          <w:szCs w:val="32"/>
          <w:shd w:val="clear" w:color="auto" w:fill="FFFFFF"/>
        </w:rPr>
        <w:t>微信公众号、人民网</w:t>
      </w:r>
      <w:proofErr w:type="gramEnd"/>
      <w:r>
        <w:rPr>
          <w:rFonts w:ascii="仿宋" w:eastAsia="仿宋" w:hAnsi="仿宋" w:cs="仿宋" w:hint="eastAsia"/>
          <w:color w:val="333333"/>
          <w:sz w:val="32"/>
          <w:szCs w:val="32"/>
          <w:shd w:val="clear" w:color="auto" w:fill="FFFFFF"/>
        </w:rPr>
        <w:t>地方留言板块六位一体的群众诉求渠道，实现24小时不间断受理群众诉求。严格落实“咨询类事项不超过1个工作日办结，投诉、举报、意见、建议类5个工作日办结，疑难问题不超过15个工作日办结”的工单交办制度。</w:t>
      </w:r>
    </w:p>
    <w:p w14:paraId="147EE022" w14:textId="62692741" w:rsidR="00114453" w:rsidRDefault="00114453">
      <w:pPr>
        <w:ind w:firstLineChars="200" w:firstLine="640"/>
        <w:rPr>
          <w:rFonts w:ascii="仿宋" w:eastAsia="仿宋" w:hAnsi="仿宋" w:cs="仿宋"/>
          <w:color w:val="333333"/>
          <w:sz w:val="32"/>
          <w:szCs w:val="32"/>
          <w:shd w:val="clear" w:color="auto" w:fill="FFFFFF"/>
        </w:rPr>
      </w:pPr>
    </w:p>
    <w:p w14:paraId="33059A60" w14:textId="71879D79" w:rsidR="00114453" w:rsidRDefault="00114453">
      <w:pPr>
        <w:ind w:firstLineChars="200" w:firstLine="640"/>
        <w:rPr>
          <w:rFonts w:ascii="仿宋" w:eastAsia="仿宋" w:hAnsi="仿宋" w:cs="仿宋"/>
          <w:color w:val="333333"/>
          <w:sz w:val="32"/>
          <w:szCs w:val="32"/>
          <w:shd w:val="clear" w:color="auto" w:fill="FFFFFF"/>
        </w:rPr>
      </w:pPr>
    </w:p>
    <w:p w14:paraId="7AB1302D" w14:textId="4216B681" w:rsidR="00114453" w:rsidRDefault="0011445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w:t>
      </w:r>
      <w:r>
        <w:rPr>
          <w:rFonts w:ascii="仿宋" w:eastAsia="仿宋" w:hAnsi="仿宋" w:cs="仿宋"/>
          <w:color w:val="333333"/>
          <w:sz w:val="32"/>
          <w:szCs w:val="32"/>
          <w:shd w:val="clear" w:color="auto" w:fill="FFFFFF"/>
        </w:rPr>
        <w:t xml:space="preserve">                      </w:t>
      </w:r>
      <w:r w:rsidRPr="00114453">
        <w:rPr>
          <w:rFonts w:ascii="仿宋" w:eastAsia="仿宋" w:hAnsi="仿宋" w:cs="仿宋" w:hint="eastAsia"/>
          <w:color w:val="333333"/>
          <w:sz w:val="32"/>
          <w:szCs w:val="32"/>
          <w:shd w:val="clear" w:color="auto" w:fill="FFFFFF"/>
        </w:rPr>
        <w:t>辛村乡</w:t>
      </w:r>
      <w:r>
        <w:rPr>
          <w:rFonts w:ascii="仿宋" w:eastAsia="仿宋" w:hAnsi="仿宋" w:cs="仿宋" w:hint="eastAsia"/>
          <w:color w:val="333333"/>
          <w:sz w:val="32"/>
          <w:szCs w:val="32"/>
          <w:shd w:val="clear" w:color="auto" w:fill="FFFFFF"/>
        </w:rPr>
        <w:t>人民</w:t>
      </w:r>
      <w:r w:rsidRPr="00114453">
        <w:rPr>
          <w:rFonts w:ascii="仿宋" w:eastAsia="仿宋" w:hAnsi="仿宋" w:cs="仿宋" w:hint="eastAsia"/>
          <w:color w:val="333333"/>
          <w:sz w:val="32"/>
          <w:szCs w:val="32"/>
          <w:shd w:val="clear" w:color="auto" w:fill="FFFFFF"/>
        </w:rPr>
        <w:t>政府</w:t>
      </w:r>
    </w:p>
    <w:p w14:paraId="7C643B2A" w14:textId="3A7295B8" w:rsidR="00114453" w:rsidRDefault="00114453">
      <w:pPr>
        <w:ind w:firstLineChars="200" w:firstLine="640"/>
        <w:rPr>
          <w:rFonts w:asciiTheme="majorEastAsia" w:eastAsiaTheme="majorEastAsia" w:hAnsiTheme="majorEastAsia" w:cstheme="majorEastAsia"/>
          <w:b/>
          <w:bCs/>
          <w:color w:val="333333"/>
          <w:sz w:val="32"/>
          <w:szCs w:val="32"/>
          <w:shd w:val="clear" w:color="auto" w:fill="FFFFFF"/>
        </w:rPr>
      </w:pPr>
      <w:r>
        <w:rPr>
          <w:rFonts w:ascii="仿宋" w:eastAsia="仿宋" w:hAnsi="仿宋" w:cs="仿宋" w:hint="eastAsia"/>
          <w:color w:val="333333"/>
          <w:sz w:val="32"/>
          <w:szCs w:val="32"/>
          <w:shd w:val="clear" w:color="auto" w:fill="FFFFFF"/>
        </w:rPr>
        <w:t xml:space="preserve"> </w:t>
      </w:r>
      <w:r>
        <w:rPr>
          <w:rFonts w:ascii="仿宋" w:eastAsia="仿宋" w:hAnsi="仿宋" w:cs="仿宋"/>
          <w:color w:val="333333"/>
          <w:sz w:val="32"/>
          <w:szCs w:val="32"/>
          <w:shd w:val="clear" w:color="auto" w:fill="FFFFFF"/>
        </w:rPr>
        <w:t xml:space="preserve">                      2022</w:t>
      </w:r>
      <w:r>
        <w:rPr>
          <w:rFonts w:ascii="仿宋" w:eastAsia="仿宋" w:hAnsi="仿宋" w:cs="仿宋" w:hint="eastAsia"/>
          <w:color w:val="333333"/>
          <w:sz w:val="32"/>
          <w:szCs w:val="32"/>
          <w:shd w:val="clear" w:color="auto" w:fill="FFFFFF"/>
        </w:rPr>
        <w:t>年1月2</w:t>
      </w:r>
      <w:r>
        <w:rPr>
          <w:rFonts w:ascii="仿宋" w:eastAsia="仿宋" w:hAnsi="仿宋" w:cs="仿宋"/>
          <w:color w:val="333333"/>
          <w:sz w:val="32"/>
          <w:szCs w:val="32"/>
          <w:shd w:val="clear" w:color="auto" w:fill="FFFFFF"/>
        </w:rPr>
        <w:t>7</w:t>
      </w:r>
      <w:r>
        <w:rPr>
          <w:rFonts w:ascii="仿宋" w:eastAsia="仿宋" w:hAnsi="仿宋" w:cs="仿宋" w:hint="eastAsia"/>
          <w:color w:val="333333"/>
          <w:sz w:val="32"/>
          <w:szCs w:val="32"/>
          <w:shd w:val="clear" w:color="auto" w:fill="FFFFFF"/>
        </w:rPr>
        <w:t>日</w:t>
      </w:r>
    </w:p>
    <w:sectPr w:rsidR="00114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370F31"/>
    <w:multiLevelType w:val="singleLevel"/>
    <w:tmpl w:val="98370F31"/>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7942400"/>
    <w:rsid w:val="00030CE6"/>
    <w:rsid w:val="00114453"/>
    <w:rsid w:val="002C025F"/>
    <w:rsid w:val="00AE41E5"/>
    <w:rsid w:val="67942400"/>
    <w:rsid w:val="67EA6C6B"/>
    <w:rsid w:val="79C34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64770"/>
  <w15:docId w15:val="{D3FC7E25-D516-48FC-933F-3B3C01DF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Ramon Allones</cp:lastModifiedBy>
  <cp:revision>4</cp:revision>
  <dcterms:created xsi:type="dcterms:W3CDTF">2022-01-18T07:58:00Z</dcterms:created>
  <dcterms:modified xsi:type="dcterms:W3CDTF">2022-01-27T12:04:00Z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3CF8E2982A0F4A97BB0FFE49E5DB370B</vt:lpwstr>
  </property>
</Properties>
</file>