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color w:val="auto"/>
          <w:sz w:val="72"/>
          <w:szCs w:val="72"/>
        </w:rPr>
      </w:pPr>
    </w:p>
    <w:p>
      <w:pPr>
        <w:rPr>
          <w:color w:val="auto"/>
          <w:sz w:val="72"/>
          <w:szCs w:val="72"/>
        </w:rPr>
      </w:pPr>
    </w:p>
    <w:p>
      <w:pPr>
        <w:jc w:val="center"/>
        <w:rPr>
          <w:b/>
          <w:color w:val="auto"/>
          <w:sz w:val="72"/>
        </w:rPr>
      </w:pPr>
      <w:r>
        <w:rPr>
          <w:color w:val="auto"/>
          <w:sz w:val="44"/>
        </w:rPr>
        <w:t xml:space="preserve"> </w:t>
      </w:r>
      <w:r>
        <w:rPr>
          <w:b/>
          <w:bCs/>
          <w:color w:val="auto"/>
          <w:kern w:val="2"/>
          <w:sz w:val="72"/>
          <w:szCs w:val="24"/>
        </w:rPr>
        <w:t>建设项目环境影响报告表</w:t>
      </w:r>
    </w:p>
    <w:p>
      <w:pPr>
        <w:jc w:val="center"/>
        <w:rPr>
          <w:b/>
          <w:bCs/>
          <w:color w:val="auto"/>
          <w:kern w:val="2"/>
          <w:sz w:val="36"/>
          <w:szCs w:val="24"/>
        </w:rPr>
      </w:pPr>
      <w:r>
        <w:rPr>
          <w:b/>
          <w:bCs/>
          <w:color w:val="auto"/>
          <w:kern w:val="2"/>
          <w:sz w:val="36"/>
          <w:szCs w:val="24"/>
        </w:rPr>
        <w:t>(报</w:t>
      </w:r>
      <w:r>
        <w:rPr>
          <w:rFonts w:hint="eastAsia"/>
          <w:b/>
          <w:bCs/>
          <w:color w:val="auto"/>
          <w:kern w:val="2"/>
          <w:sz w:val="36"/>
          <w:szCs w:val="24"/>
        </w:rPr>
        <w:t>批</w:t>
      </w:r>
      <w:r>
        <w:rPr>
          <w:b/>
          <w:bCs/>
          <w:color w:val="auto"/>
          <w:kern w:val="2"/>
          <w:sz w:val="36"/>
          <w:szCs w:val="24"/>
        </w:rPr>
        <w:t>本)</w:t>
      </w: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ind w:left="210" w:leftChars="100" w:right="210" w:rightChars="100"/>
        <w:rPr>
          <w:color w:val="auto"/>
          <w:sz w:val="32"/>
          <w:szCs w:val="32"/>
        </w:rPr>
      </w:pPr>
    </w:p>
    <w:p>
      <w:pPr>
        <w:tabs>
          <w:tab w:val="left" w:pos="7380"/>
        </w:tabs>
        <w:snapToGrid w:val="0"/>
        <w:ind w:left="210" w:leftChars="100" w:right="210" w:rightChars="100"/>
        <w:jc w:val="left"/>
        <w:rPr>
          <w:b/>
          <w:bCs/>
          <w:color w:val="auto"/>
          <w:spacing w:val="11"/>
          <w:sz w:val="32"/>
          <w:szCs w:val="32"/>
        </w:rPr>
      </w:pPr>
    </w:p>
    <w:p>
      <w:pPr>
        <w:tabs>
          <w:tab w:val="left" w:pos="7380"/>
        </w:tabs>
        <w:snapToGrid w:val="0"/>
        <w:ind w:left="210" w:leftChars="100" w:right="210" w:rightChars="100"/>
        <w:jc w:val="left"/>
        <w:rPr>
          <w:b/>
          <w:bCs/>
          <w:color w:val="auto"/>
          <w:spacing w:val="11"/>
          <w:sz w:val="32"/>
          <w:szCs w:val="32"/>
        </w:rPr>
      </w:pPr>
    </w:p>
    <w:p>
      <w:pPr>
        <w:tabs>
          <w:tab w:val="left" w:pos="1470"/>
        </w:tabs>
        <w:autoSpaceDE w:val="0"/>
        <w:autoSpaceDN w:val="0"/>
        <w:spacing w:line="360" w:lineRule="auto"/>
        <w:ind w:left="2335" w:leftChars="800" w:hanging="655" w:hangingChars="204"/>
        <w:rPr>
          <w:b/>
          <w:bCs/>
          <w:color w:val="auto"/>
          <w:kern w:val="2"/>
          <w:sz w:val="32"/>
          <w:szCs w:val="24"/>
          <w:u w:val="single"/>
        </w:rPr>
      </w:pPr>
      <w:r>
        <w:rPr>
          <w:b/>
          <w:bCs/>
          <w:color w:val="auto"/>
          <w:kern w:val="2"/>
          <w:sz w:val="32"/>
          <w:szCs w:val="24"/>
        </w:rPr>
        <w:t>项目名称：</w:t>
      </w:r>
      <w:r>
        <w:rPr>
          <w:b/>
          <w:bCs/>
          <w:color w:val="auto"/>
          <w:kern w:val="2"/>
          <w:sz w:val="32"/>
          <w:szCs w:val="24"/>
          <w:u w:val="single"/>
        </w:rPr>
        <w:t>静乐县</w:t>
      </w:r>
      <w:r>
        <w:rPr>
          <w:rFonts w:hint="eastAsia"/>
          <w:b/>
          <w:bCs/>
          <w:color w:val="auto"/>
          <w:kern w:val="2"/>
          <w:sz w:val="32"/>
          <w:szCs w:val="24"/>
          <w:u w:val="single"/>
        </w:rPr>
        <w:t>台骀</w:t>
      </w:r>
      <w:r>
        <w:rPr>
          <w:b/>
          <w:bCs/>
          <w:color w:val="auto"/>
          <w:kern w:val="2"/>
          <w:sz w:val="32"/>
          <w:szCs w:val="24"/>
          <w:u w:val="single"/>
        </w:rPr>
        <w:t>景区旅游基础设施</w:t>
      </w:r>
    </w:p>
    <w:p>
      <w:pPr>
        <w:tabs>
          <w:tab w:val="left" w:pos="1470"/>
        </w:tabs>
        <w:autoSpaceDE w:val="0"/>
        <w:autoSpaceDN w:val="0"/>
        <w:spacing w:line="360" w:lineRule="auto"/>
        <w:ind w:left="2331" w:leftChars="1110" w:firstLine="948" w:firstLineChars="295"/>
        <w:rPr>
          <w:b/>
          <w:bCs/>
          <w:color w:val="auto"/>
          <w:kern w:val="2"/>
          <w:sz w:val="32"/>
          <w:szCs w:val="24"/>
        </w:rPr>
      </w:pPr>
      <w:r>
        <w:rPr>
          <w:b/>
          <w:bCs/>
          <w:color w:val="auto"/>
          <w:kern w:val="2"/>
          <w:sz w:val="32"/>
          <w:szCs w:val="24"/>
          <w:u w:val="single"/>
        </w:rPr>
        <w:t>建设项目</w:t>
      </w:r>
    </w:p>
    <w:p>
      <w:pPr>
        <w:autoSpaceDE w:val="0"/>
        <w:autoSpaceDN w:val="0"/>
        <w:spacing w:line="360" w:lineRule="auto"/>
        <w:ind w:firstLine="1687" w:firstLineChars="525"/>
        <w:rPr>
          <w:b/>
          <w:bCs/>
          <w:color w:val="auto"/>
          <w:kern w:val="2"/>
          <w:sz w:val="32"/>
          <w:szCs w:val="24"/>
        </w:rPr>
      </w:pPr>
      <w:r>
        <w:rPr>
          <w:b/>
          <w:bCs/>
          <w:color w:val="auto"/>
          <w:kern w:val="2"/>
          <w:sz w:val="32"/>
          <w:szCs w:val="24"/>
        </w:rPr>
        <w:t>建设单位：</w:t>
      </w:r>
      <w:r>
        <w:rPr>
          <w:b/>
          <w:bCs/>
          <w:color w:val="auto"/>
          <w:kern w:val="2"/>
          <w:sz w:val="32"/>
          <w:szCs w:val="24"/>
          <w:u w:val="single"/>
        </w:rPr>
        <w:t>静乐县</w:t>
      </w:r>
      <w:r>
        <w:rPr>
          <w:rFonts w:hint="eastAsia"/>
          <w:b/>
          <w:bCs/>
          <w:color w:val="auto"/>
          <w:kern w:val="2"/>
          <w:sz w:val="32"/>
          <w:szCs w:val="24"/>
          <w:u w:val="single"/>
        </w:rPr>
        <w:t>旅游景区服务中心</w:t>
      </w:r>
    </w:p>
    <w:p>
      <w:pPr>
        <w:snapToGrid w:val="0"/>
        <w:spacing w:line="360" w:lineRule="auto"/>
        <w:ind w:left="1050" w:leftChars="500"/>
        <w:rPr>
          <w:b/>
          <w:bCs/>
          <w:color w:val="auto"/>
          <w:spacing w:val="11"/>
          <w:sz w:val="32"/>
          <w:szCs w:val="32"/>
        </w:rPr>
      </w:pPr>
    </w:p>
    <w:p>
      <w:pPr>
        <w:snapToGrid w:val="0"/>
        <w:spacing w:line="360" w:lineRule="auto"/>
        <w:ind w:left="1050" w:leftChars="500"/>
        <w:rPr>
          <w:b/>
          <w:bCs/>
          <w:color w:val="auto"/>
          <w:spacing w:val="11"/>
          <w:sz w:val="32"/>
          <w:szCs w:val="32"/>
        </w:rPr>
      </w:pPr>
    </w:p>
    <w:p>
      <w:pPr>
        <w:snapToGrid w:val="0"/>
        <w:spacing w:line="360" w:lineRule="auto"/>
        <w:ind w:left="1050" w:leftChars="500"/>
        <w:rPr>
          <w:b/>
          <w:bCs/>
          <w:color w:val="auto"/>
          <w:spacing w:val="11"/>
          <w:sz w:val="32"/>
          <w:szCs w:val="32"/>
        </w:rPr>
      </w:pPr>
    </w:p>
    <w:p>
      <w:pPr>
        <w:snapToGrid w:val="0"/>
        <w:spacing w:line="360" w:lineRule="auto"/>
        <w:ind w:left="1050" w:leftChars="500"/>
        <w:rPr>
          <w:b/>
          <w:bCs/>
          <w:color w:val="auto"/>
          <w:spacing w:val="11"/>
          <w:sz w:val="32"/>
          <w:szCs w:val="32"/>
        </w:rPr>
      </w:pPr>
    </w:p>
    <w:p>
      <w:pPr>
        <w:snapToGrid w:val="0"/>
        <w:spacing w:line="360" w:lineRule="auto"/>
        <w:ind w:left="1050" w:leftChars="500"/>
        <w:rPr>
          <w:b/>
          <w:bCs/>
          <w:color w:val="auto"/>
          <w:spacing w:val="11"/>
          <w:sz w:val="32"/>
          <w:szCs w:val="32"/>
        </w:rPr>
      </w:pPr>
    </w:p>
    <w:p>
      <w:pPr>
        <w:pStyle w:val="2"/>
        <w:rPr>
          <w:color w:val="auto"/>
        </w:rPr>
      </w:pPr>
    </w:p>
    <w:p>
      <w:pPr>
        <w:spacing w:line="720" w:lineRule="exact"/>
        <w:jc w:val="center"/>
        <w:rPr>
          <w:b/>
          <w:bCs/>
          <w:color w:val="auto"/>
          <w:kern w:val="2"/>
          <w:sz w:val="32"/>
          <w:szCs w:val="24"/>
        </w:rPr>
      </w:pPr>
      <w:r>
        <w:rPr>
          <w:b/>
          <w:bCs/>
          <w:color w:val="auto"/>
          <w:kern w:val="2"/>
          <w:sz w:val="32"/>
          <w:szCs w:val="24"/>
        </w:rPr>
        <w:t>编制日期：20</w:t>
      </w:r>
      <w:r>
        <w:rPr>
          <w:rFonts w:hint="eastAsia"/>
          <w:b/>
          <w:bCs/>
          <w:color w:val="auto"/>
          <w:kern w:val="2"/>
          <w:sz w:val="32"/>
          <w:szCs w:val="24"/>
        </w:rPr>
        <w:t>20</w:t>
      </w:r>
      <w:r>
        <w:rPr>
          <w:b/>
          <w:bCs/>
          <w:color w:val="auto"/>
          <w:kern w:val="2"/>
          <w:sz w:val="32"/>
          <w:szCs w:val="24"/>
        </w:rPr>
        <w:t>年</w:t>
      </w:r>
      <w:r>
        <w:rPr>
          <w:rFonts w:hint="eastAsia"/>
          <w:b/>
          <w:bCs/>
          <w:color w:val="auto"/>
          <w:kern w:val="2"/>
          <w:sz w:val="32"/>
          <w:szCs w:val="24"/>
          <w:lang w:val="en-US" w:eastAsia="zh-CN"/>
        </w:rPr>
        <w:t>10</w:t>
      </w:r>
      <w:r>
        <w:rPr>
          <w:b/>
          <w:bCs/>
          <w:color w:val="auto"/>
          <w:kern w:val="2"/>
          <w:sz w:val="32"/>
          <w:szCs w:val="24"/>
        </w:rPr>
        <w:t>月</w:t>
      </w:r>
    </w:p>
    <w:p>
      <w:pPr>
        <w:snapToGrid w:val="0"/>
        <w:spacing w:line="560" w:lineRule="exact"/>
        <w:jc w:val="center"/>
        <w:rPr>
          <w:b/>
          <w:color w:val="auto"/>
          <w:sz w:val="30"/>
        </w:rPr>
      </w:pPr>
    </w:p>
    <w:p>
      <w:pPr>
        <w:pStyle w:val="2"/>
        <w:spacing w:line="560" w:lineRule="exact"/>
        <w:rPr>
          <w:color w:val="auto"/>
          <w:sz w:val="24"/>
        </w:rPr>
      </w:pPr>
      <w:r>
        <w:rPr>
          <w:color w:val="auto"/>
        </w:rPr>
        <w:br w:type="page"/>
      </w:r>
      <w:r>
        <w:rPr>
          <w:b/>
          <w:color w:val="auto"/>
          <w:sz w:val="30"/>
        </w:rPr>
        <w:br w:type="page"/>
      </w:r>
    </w:p>
    <w:p>
      <w:pPr>
        <w:spacing w:before="240" w:beforeLines="100" w:after="360" w:afterLines="150" w:line="560" w:lineRule="exact"/>
        <w:jc w:val="center"/>
        <w:outlineLvl w:val="0"/>
        <w:rPr>
          <w:b/>
          <w:color w:val="auto"/>
          <w:sz w:val="40"/>
          <w:szCs w:val="24"/>
        </w:rPr>
      </w:pPr>
      <w:r>
        <w:rPr>
          <w:b/>
          <w:color w:val="auto"/>
          <w:kern w:val="2"/>
          <w:sz w:val="32"/>
          <w:szCs w:val="32"/>
        </w:rPr>
        <w:t>《建设项目环境影响报告表》编制说明</w:t>
      </w:r>
    </w:p>
    <w:p>
      <w:pPr>
        <w:adjustRightInd w:val="0"/>
        <w:snapToGrid w:val="0"/>
        <w:spacing w:line="560" w:lineRule="exact"/>
        <w:ind w:firstLine="560" w:firstLineChars="200"/>
        <w:rPr>
          <w:color w:val="auto"/>
          <w:kern w:val="2"/>
          <w:sz w:val="28"/>
          <w:szCs w:val="24"/>
        </w:rPr>
      </w:pPr>
      <w:r>
        <w:rPr>
          <w:color w:val="auto"/>
          <w:kern w:val="2"/>
          <w:sz w:val="28"/>
          <w:szCs w:val="24"/>
        </w:rPr>
        <w:t>《建设项目环境影响报告表》由具有从事环境影响评价工作资质的单位编制。</w:t>
      </w:r>
    </w:p>
    <w:p>
      <w:pPr>
        <w:adjustRightInd w:val="0"/>
        <w:snapToGrid w:val="0"/>
        <w:spacing w:line="560" w:lineRule="exact"/>
        <w:ind w:firstLine="560" w:firstLineChars="200"/>
        <w:rPr>
          <w:color w:val="auto"/>
          <w:kern w:val="2"/>
          <w:sz w:val="28"/>
          <w:szCs w:val="24"/>
        </w:rPr>
      </w:pPr>
      <w:r>
        <w:rPr>
          <w:color w:val="auto"/>
          <w:kern w:val="2"/>
          <w:sz w:val="28"/>
          <w:szCs w:val="24"/>
        </w:rPr>
        <w:t>1、项目名称——指项目立项批复时的名称，应不超过30个字(两个英文字段作一个汉字写出)。</w:t>
      </w:r>
    </w:p>
    <w:p>
      <w:pPr>
        <w:adjustRightInd w:val="0"/>
        <w:snapToGrid w:val="0"/>
        <w:spacing w:line="560" w:lineRule="exact"/>
        <w:ind w:firstLine="560" w:firstLineChars="200"/>
        <w:rPr>
          <w:color w:val="auto"/>
          <w:kern w:val="2"/>
          <w:sz w:val="28"/>
          <w:szCs w:val="24"/>
        </w:rPr>
      </w:pPr>
      <w:r>
        <w:rPr>
          <w:color w:val="auto"/>
          <w:kern w:val="2"/>
          <w:sz w:val="28"/>
          <w:szCs w:val="24"/>
        </w:rPr>
        <w:t>2、建设地点——指项目所在地详细地址，公路、铁路应填写起止地点。</w:t>
      </w:r>
    </w:p>
    <w:p>
      <w:pPr>
        <w:adjustRightInd w:val="0"/>
        <w:snapToGrid w:val="0"/>
        <w:spacing w:line="560" w:lineRule="exact"/>
        <w:ind w:firstLine="560" w:firstLineChars="200"/>
        <w:rPr>
          <w:color w:val="auto"/>
          <w:kern w:val="2"/>
          <w:sz w:val="28"/>
          <w:szCs w:val="24"/>
        </w:rPr>
      </w:pPr>
      <w:r>
        <w:rPr>
          <w:color w:val="auto"/>
          <w:kern w:val="2"/>
          <w:sz w:val="28"/>
          <w:szCs w:val="24"/>
        </w:rPr>
        <w:t>3、行业类别——按国标填写。</w:t>
      </w:r>
    </w:p>
    <w:p>
      <w:pPr>
        <w:adjustRightInd w:val="0"/>
        <w:snapToGrid w:val="0"/>
        <w:spacing w:line="560" w:lineRule="exact"/>
        <w:ind w:firstLine="560" w:firstLineChars="200"/>
        <w:rPr>
          <w:color w:val="auto"/>
          <w:kern w:val="2"/>
          <w:sz w:val="28"/>
          <w:szCs w:val="24"/>
        </w:rPr>
      </w:pPr>
      <w:r>
        <w:rPr>
          <w:color w:val="auto"/>
          <w:kern w:val="2"/>
          <w:sz w:val="28"/>
          <w:szCs w:val="24"/>
        </w:rPr>
        <w:t>4、总投资——指项目投资总额。</w:t>
      </w:r>
    </w:p>
    <w:p>
      <w:pPr>
        <w:adjustRightInd w:val="0"/>
        <w:snapToGrid w:val="0"/>
        <w:spacing w:line="560" w:lineRule="exact"/>
        <w:ind w:firstLine="560" w:firstLineChars="200"/>
        <w:rPr>
          <w:color w:val="auto"/>
          <w:kern w:val="2"/>
          <w:sz w:val="28"/>
          <w:szCs w:val="24"/>
        </w:rPr>
      </w:pPr>
      <w:r>
        <w:rPr>
          <w:color w:val="auto"/>
          <w:kern w:val="2"/>
          <w:sz w:val="28"/>
          <w:szCs w:val="24"/>
        </w:rPr>
        <w:t>5、主要环境保护目标——指项目区周围一定范围内集中居民住宅、学校、医院、保护文物、风景名胜区、水源地和生态敏感点等，应尽可能给出保护目标、性质、规模和距厂界距离等。</w:t>
      </w:r>
    </w:p>
    <w:p>
      <w:pPr>
        <w:adjustRightInd w:val="0"/>
        <w:snapToGrid w:val="0"/>
        <w:spacing w:line="560" w:lineRule="exact"/>
        <w:ind w:firstLine="560" w:firstLineChars="200"/>
        <w:rPr>
          <w:color w:val="auto"/>
          <w:kern w:val="2"/>
          <w:sz w:val="28"/>
          <w:szCs w:val="24"/>
        </w:rPr>
      </w:pPr>
      <w:r>
        <w:rPr>
          <w:color w:val="auto"/>
          <w:kern w:val="2"/>
          <w:sz w:val="28"/>
          <w:szCs w:val="24"/>
        </w:rPr>
        <w:t>6、结论与建议——给出本项目清洁生产、达标排放和总量控制的分析结论，给出污染防治措施的有效性，说明本项目对环境造成的影响，给出建设项目环境可行性的明确结论，同时提出减少环境影响的其他建议。</w:t>
      </w:r>
    </w:p>
    <w:p>
      <w:pPr>
        <w:adjustRightInd w:val="0"/>
        <w:snapToGrid w:val="0"/>
        <w:spacing w:line="560" w:lineRule="exact"/>
        <w:ind w:firstLine="560" w:firstLineChars="200"/>
        <w:rPr>
          <w:color w:val="auto"/>
          <w:kern w:val="2"/>
          <w:sz w:val="28"/>
          <w:szCs w:val="24"/>
        </w:rPr>
      </w:pPr>
      <w:r>
        <w:rPr>
          <w:color w:val="auto"/>
          <w:kern w:val="2"/>
          <w:sz w:val="28"/>
          <w:szCs w:val="24"/>
        </w:rPr>
        <w:t>7、预审意见——有行业主管部门填写答复意见，无主管部门项目，可不填。</w:t>
      </w:r>
    </w:p>
    <w:p>
      <w:pPr>
        <w:adjustRightInd w:val="0"/>
        <w:snapToGrid w:val="0"/>
        <w:spacing w:line="560" w:lineRule="exact"/>
        <w:ind w:firstLine="560" w:firstLineChars="200"/>
        <w:rPr>
          <w:color w:val="auto"/>
          <w:kern w:val="2"/>
          <w:sz w:val="28"/>
          <w:szCs w:val="24"/>
        </w:rPr>
      </w:pPr>
      <w:r>
        <w:rPr>
          <w:color w:val="auto"/>
          <w:kern w:val="2"/>
          <w:sz w:val="28"/>
          <w:szCs w:val="24"/>
        </w:rPr>
        <w:t>8、审批意见——由负责审批该项目的环境保护行政主管部门批复。</w:t>
      </w:r>
    </w:p>
    <w:p>
      <w:pPr>
        <w:snapToGrid w:val="0"/>
        <w:spacing w:line="560" w:lineRule="exact"/>
        <w:ind w:firstLine="200"/>
        <w:rPr>
          <w:color w:val="auto"/>
          <w:sz w:val="28"/>
        </w:rPr>
      </w:pPr>
    </w:p>
    <w:p>
      <w:pPr>
        <w:snapToGrid w:val="0"/>
        <w:spacing w:line="600" w:lineRule="exact"/>
        <w:ind w:firstLine="560"/>
        <w:rPr>
          <w:color w:val="auto"/>
          <w:sz w:val="28"/>
        </w:rPr>
      </w:pPr>
    </w:p>
    <w:p>
      <w:pPr>
        <w:snapToGrid w:val="0"/>
        <w:rPr>
          <w:color w:val="auto"/>
          <w:sz w:val="28"/>
        </w:rPr>
      </w:pPr>
    </w:p>
    <w:p>
      <w:pPr>
        <w:snapToGrid w:val="0"/>
        <w:rPr>
          <w:color w:val="auto"/>
          <w:sz w:val="28"/>
        </w:rPr>
      </w:pPr>
    </w:p>
    <w:p>
      <w:pPr>
        <w:snapToGrid w:val="0"/>
        <w:rPr>
          <w:color w:val="auto"/>
          <w:sz w:val="28"/>
        </w:rPr>
      </w:pPr>
    </w:p>
    <w:p>
      <w:pPr>
        <w:pStyle w:val="2"/>
        <w:rPr>
          <w:color w:val="auto"/>
        </w:rPr>
      </w:pPr>
      <w:r>
        <w:rPr>
          <w:color w:val="auto"/>
        </w:rPr>
        <w:br w:type="page"/>
      </w:r>
    </w:p>
    <w:p>
      <w:pPr>
        <w:snapToGrid w:val="0"/>
        <w:rPr>
          <w:color w:val="auto"/>
          <w:sz w:val="28"/>
        </w:rPr>
      </w:pPr>
    </w:p>
    <w:p>
      <w:pPr>
        <w:pStyle w:val="2"/>
        <w:rPr>
          <w:color w:val="auto"/>
        </w:rPr>
        <w:sectPr>
          <w:footerReference r:id="rId3" w:type="default"/>
          <w:pgSz w:w="11906" w:h="16838"/>
          <w:pgMar w:top="1418" w:right="1418" w:bottom="1418" w:left="1418" w:header="964" w:footer="907" w:gutter="0"/>
          <w:pgNumType w:start="1"/>
          <w:cols w:space="720" w:num="1"/>
          <w:docGrid w:linePitch="494" w:charSpace="0"/>
        </w:sectPr>
      </w:pPr>
      <w:r>
        <w:rPr>
          <w:color w:val="auto"/>
        </w:rPr>
        <w:br w:type="page"/>
      </w:r>
    </w:p>
    <w:p>
      <w:pPr>
        <w:pStyle w:val="5"/>
        <w:ind w:firstLine="138" w:firstLineChars="49"/>
        <w:rPr>
          <w:rFonts w:ascii="Times New Roman"/>
          <w:b/>
          <w:color w:val="auto"/>
        </w:rPr>
      </w:pPr>
      <w:bookmarkStart w:id="0" w:name="_Toc11245229"/>
      <w:r>
        <w:rPr>
          <w:rFonts w:ascii="Times New Roman"/>
          <w:b/>
          <w:color w:val="auto"/>
        </w:rPr>
        <w:t>建设项目基本情况</w:t>
      </w:r>
      <w:bookmarkEnd w:id="0"/>
    </w:p>
    <w:tbl>
      <w:tblPr>
        <w:tblStyle w:val="5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38"/>
        <w:gridCol w:w="1800"/>
        <w:gridCol w:w="1734"/>
        <w:gridCol w:w="1000"/>
        <w:gridCol w:w="1883"/>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项目名称</w:t>
            </w:r>
          </w:p>
        </w:tc>
        <w:tc>
          <w:tcPr>
            <w:tcW w:w="7422" w:type="dxa"/>
            <w:gridSpan w:val="5"/>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静乐县台骀景区旅游基础设施建设项目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建设单位</w:t>
            </w:r>
          </w:p>
        </w:tc>
        <w:tc>
          <w:tcPr>
            <w:tcW w:w="7422" w:type="dxa"/>
            <w:gridSpan w:val="5"/>
            <w:tcMar>
              <w:top w:w="0" w:type="dxa"/>
              <w:left w:w="108" w:type="dxa"/>
              <w:bottom w:w="0" w:type="dxa"/>
              <w:right w:w="108" w:type="dxa"/>
            </w:tcMar>
            <w:vAlign w:val="bottom"/>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静乐县</w:t>
            </w:r>
            <w:r>
              <w:rPr>
                <w:rFonts w:hint="eastAsia"/>
                <w:color w:val="auto"/>
                <w:sz w:val="24"/>
              </w:rPr>
              <w:t>旅游景区服务中心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法人代表</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rFonts w:hint="eastAsia" w:eastAsia="宋体"/>
                <w:color w:val="auto"/>
                <w:sz w:val="24"/>
                <w:lang w:eastAsia="zh-CN"/>
              </w:rPr>
            </w:pPr>
            <w:r>
              <w:rPr>
                <w:rFonts w:hint="eastAsia"/>
                <w:color w:val="auto"/>
                <w:sz w:val="24"/>
                <w:lang w:val="en-US" w:eastAsia="zh-CN"/>
              </w:rPr>
              <w:t>/</w:t>
            </w:r>
          </w:p>
        </w:tc>
        <w:tc>
          <w:tcPr>
            <w:tcW w:w="2734"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联系人</w:t>
            </w:r>
          </w:p>
        </w:tc>
        <w:tc>
          <w:tcPr>
            <w:tcW w:w="2888"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rFonts w:hint="eastAsia" w:eastAsia="宋体"/>
                <w:color w:val="auto"/>
                <w:sz w:val="24"/>
                <w:lang w:eastAsia="zh-CN"/>
              </w:rPr>
            </w:pPr>
            <w:r>
              <w:rPr>
                <w:rFonts w:hint="eastAsia"/>
                <w:color w:val="auto"/>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通讯地址</w:t>
            </w:r>
          </w:p>
        </w:tc>
        <w:tc>
          <w:tcPr>
            <w:tcW w:w="7422" w:type="dxa"/>
            <w:gridSpan w:val="5"/>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pacing w:val="4"/>
                <w:sz w:val="24"/>
              </w:rPr>
            </w:pPr>
            <w:r>
              <w:rPr>
                <w:rFonts w:hint="eastAsia"/>
                <w:color w:val="auto"/>
                <w:spacing w:val="4"/>
                <w:sz w:val="24"/>
              </w:rPr>
              <w:t>静乐县汾河西大街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联系电话</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rFonts w:hint="eastAsia" w:eastAsia="宋体"/>
                <w:color w:val="auto"/>
                <w:spacing w:val="4"/>
                <w:sz w:val="24"/>
                <w:lang w:eastAsia="zh-CN"/>
              </w:rPr>
            </w:pPr>
            <w:r>
              <w:rPr>
                <w:rFonts w:hint="eastAsia"/>
                <w:color w:val="auto"/>
                <w:spacing w:val="4"/>
                <w:sz w:val="24"/>
                <w:lang w:val="en-US" w:eastAsia="zh-CN"/>
              </w:rPr>
              <w:t>/</w:t>
            </w:r>
          </w:p>
        </w:tc>
        <w:tc>
          <w:tcPr>
            <w:tcW w:w="1734"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传真</w:t>
            </w:r>
          </w:p>
        </w:tc>
        <w:tc>
          <w:tcPr>
            <w:tcW w:w="10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w:t>
            </w:r>
          </w:p>
        </w:tc>
        <w:tc>
          <w:tcPr>
            <w:tcW w:w="1883"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邮政编码</w:t>
            </w:r>
          </w:p>
        </w:tc>
        <w:tc>
          <w:tcPr>
            <w:tcW w:w="1005"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035100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highlight w:val="yellow"/>
              </w:rPr>
            </w:pPr>
            <w:r>
              <w:rPr>
                <w:b/>
                <w:color w:val="auto"/>
                <w:sz w:val="24"/>
              </w:rPr>
              <w:t>建设地点</w:t>
            </w:r>
          </w:p>
        </w:tc>
        <w:tc>
          <w:tcPr>
            <w:tcW w:w="7422" w:type="dxa"/>
            <w:gridSpan w:val="5"/>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highlight w:val="yellow"/>
              </w:rPr>
            </w:pPr>
            <w:r>
              <w:rPr>
                <w:rFonts w:hint="eastAsia"/>
                <w:color w:val="auto"/>
                <w:kern w:val="2"/>
                <w:sz w:val="24"/>
                <w:szCs w:val="24"/>
              </w:rPr>
              <w:t>静乐县鹅城镇西坡崖村、风沟村风神山、儒林村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立项审批部门</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静乐</w:t>
            </w:r>
            <w:r>
              <w:rPr>
                <w:color w:val="auto"/>
                <w:sz w:val="24"/>
              </w:rPr>
              <w:t>县发展和改革局</w:t>
            </w:r>
          </w:p>
        </w:tc>
        <w:tc>
          <w:tcPr>
            <w:tcW w:w="2734"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批准文号</w:t>
            </w:r>
          </w:p>
        </w:tc>
        <w:tc>
          <w:tcPr>
            <w:tcW w:w="2888"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静</w:t>
            </w:r>
            <w:r>
              <w:rPr>
                <w:color w:val="auto"/>
                <w:sz w:val="24"/>
              </w:rPr>
              <w:t>发改</w:t>
            </w:r>
            <w:r>
              <w:rPr>
                <w:rFonts w:hint="eastAsia"/>
                <w:color w:val="auto"/>
                <w:sz w:val="24"/>
              </w:rPr>
              <w:t>字</w:t>
            </w:r>
            <w:r>
              <w:rPr>
                <w:color w:val="auto"/>
                <w:sz w:val="24"/>
              </w:rPr>
              <w:t>[</w:t>
            </w:r>
            <w:r>
              <w:rPr>
                <w:rFonts w:hint="eastAsia"/>
                <w:color w:val="auto"/>
                <w:sz w:val="24"/>
              </w:rPr>
              <w:t>2020</w:t>
            </w:r>
            <w:r>
              <w:rPr>
                <w:color w:val="auto"/>
                <w:sz w:val="24"/>
              </w:rPr>
              <w:t>]</w:t>
            </w:r>
            <w:r>
              <w:rPr>
                <w:rFonts w:hint="eastAsia"/>
                <w:color w:val="auto"/>
                <w:sz w:val="24"/>
              </w:rPr>
              <w:t>175</w:t>
            </w:r>
            <w:r>
              <w:rPr>
                <w:color w:val="auto"/>
                <w:sz w:val="24"/>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建设性质</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新建</w:t>
            </w:r>
            <w:r>
              <w:rPr>
                <w:rFonts w:eastAsia="Arial Unicode MS"/>
                <w:color w:val="auto"/>
                <w:sz w:val="24"/>
              </w:rPr>
              <w:t>√</w:t>
            </w:r>
            <w:r>
              <w:rPr>
                <w:color w:val="auto"/>
                <w:sz w:val="24"/>
              </w:rPr>
              <w:t xml:space="preserve"> 改扩建  技改</w:t>
            </w:r>
          </w:p>
        </w:tc>
        <w:tc>
          <w:tcPr>
            <w:tcW w:w="2734"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行业类别及</w:t>
            </w:r>
          </w:p>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代码</w:t>
            </w:r>
          </w:p>
        </w:tc>
        <w:tc>
          <w:tcPr>
            <w:tcW w:w="2888"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N7852 游览景区管理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占地面积（m</w:t>
            </w:r>
            <w:r>
              <w:rPr>
                <w:b/>
                <w:color w:val="auto"/>
                <w:sz w:val="24"/>
                <w:vertAlign w:val="superscript"/>
              </w:rPr>
              <w:t>2</w:t>
            </w:r>
            <w:r>
              <w:rPr>
                <w:b/>
                <w:color w:val="auto"/>
                <w:sz w:val="24"/>
              </w:rPr>
              <w:t>）</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rFonts w:hint="default" w:eastAsia="宋体"/>
                <w:color w:val="auto"/>
                <w:sz w:val="24"/>
                <w:lang w:val="en-US" w:eastAsia="zh-CN"/>
              </w:rPr>
            </w:pPr>
            <w:r>
              <w:rPr>
                <w:rFonts w:hint="eastAsia"/>
                <w:color w:val="auto"/>
                <w:sz w:val="24"/>
                <w:highlight w:val="none"/>
                <w:lang w:val="en-US" w:eastAsia="zh-CN"/>
              </w:rPr>
              <w:t>42121.31</w:t>
            </w:r>
          </w:p>
        </w:tc>
        <w:tc>
          <w:tcPr>
            <w:tcW w:w="2734"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绿化面积（m</w:t>
            </w:r>
            <w:r>
              <w:rPr>
                <w:b/>
                <w:color w:val="auto"/>
                <w:sz w:val="24"/>
                <w:vertAlign w:val="superscript"/>
              </w:rPr>
              <w:t>2</w:t>
            </w:r>
            <w:r>
              <w:rPr>
                <w:b/>
                <w:color w:val="auto"/>
                <w:sz w:val="24"/>
              </w:rPr>
              <w:t>）</w:t>
            </w:r>
          </w:p>
        </w:tc>
        <w:tc>
          <w:tcPr>
            <w:tcW w:w="2888" w:type="dxa"/>
            <w:gridSpan w:val="2"/>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rFonts w:hint="eastAsia" w:eastAsia="宋体"/>
                <w:color w:val="auto"/>
                <w:sz w:val="24"/>
                <w:lang w:eastAsia="zh-CN"/>
              </w:rPr>
            </w:pPr>
            <w:r>
              <w:rPr>
                <w:rFonts w:hint="eastAsia"/>
                <w:color w:val="auto"/>
                <w:sz w:val="24"/>
                <w:lang w:eastAsia="zh-CN"/>
              </w:rPr>
              <w:t>17256.83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总投资</w:t>
            </w:r>
          </w:p>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（万元）</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18037.11</w:t>
            </w:r>
          </w:p>
        </w:tc>
        <w:tc>
          <w:tcPr>
            <w:tcW w:w="1734"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其中环保投资（万元）</w:t>
            </w:r>
          </w:p>
        </w:tc>
        <w:tc>
          <w:tcPr>
            <w:tcW w:w="10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273</w:t>
            </w:r>
          </w:p>
        </w:tc>
        <w:tc>
          <w:tcPr>
            <w:tcW w:w="1883"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环保投资占总投资的比例</w:t>
            </w:r>
          </w:p>
        </w:tc>
        <w:tc>
          <w:tcPr>
            <w:tcW w:w="1005"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rFonts w:hint="eastAsia"/>
                <w:color w:val="auto"/>
                <w:sz w:val="24"/>
              </w:rPr>
              <w:t>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638"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评价经费</w:t>
            </w:r>
          </w:p>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（万元）</w:t>
            </w:r>
          </w:p>
        </w:tc>
        <w:tc>
          <w:tcPr>
            <w:tcW w:w="1800"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w:t>
            </w:r>
          </w:p>
        </w:tc>
        <w:tc>
          <w:tcPr>
            <w:tcW w:w="1734" w:type="dxa"/>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b/>
                <w:color w:val="auto"/>
                <w:sz w:val="24"/>
              </w:rPr>
            </w:pPr>
            <w:r>
              <w:rPr>
                <w:b/>
                <w:color w:val="auto"/>
                <w:sz w:val="24"/>
              </w:rPr>
              <w:t>预期投产日期</w:t>
            </w:r>
          </w:p>
        </w:tc>
        <w:tc>
          <w:tcPr>
            <w:tcW w:w="3888" w:type="dxa"/>
            <w:gridSpan w:val="3"/>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360" w:lineRule="exact"/>
              <w:ind w:right="0" w:rightChars="0"/>
              <w:jc w:val="center"/>
              <w:rPr>
                <w:color w:val="auto"/>
                <w:sz w:val="24"/>
              </w:rPr>
            </w:pPr>
            <w:r>
              <w:rPr>
                <w:color w:val="auto"/>
                <w:sz w:val="24"/>
              </w:rPr>
              <w:t>2020年</w:t>
            </w:r>
            <w:r>
              <w:rPr>
                <w:rFonts w:hint="eastAsia"/>
                <w:color w:val="auto"/>
                <w:sz w:val="24"/>
              </w:rPr>
              <w:t>12</w:t>
            </w:r>
            <w:r>
              <w:rPr>
                <w:color w:val="auto"/>
                <w:sz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060" w:type="dxa"/>
            <w:gridSpan w:val="6"/>
            <w:tcMar>
              <w:top w:w="0" w:type="dxa"/>
              <w:left w:w="108" w:type="dxa"/>
              <w:bottom w:w="0" w:type="dxa"/>
              <w:right w:w="108" w:type="dxa"/>
            </w:tcMar>
            <w:vAlign w:val="center"/>
          </w:tcPr>
          <w:p>
            <w:pPr>
              <w:keepNext w:val="0"/>
              <w:keepLines/>
              <w:pageBreakBefore w:val="0"/>
              <w:widowControl w:val="0"/>
              <w:kinsoku/>
              <w:wordWrap/>
              <w:topLinePunct w:val="0"/>
              <w:bidi w:val="0"/>
              <w:snapToGrid w:val="0"/>
              <w:spacing w:line="500" w:lineRule="exact"/>
              <w:ind w:right="0" w:rightChars="0"/>
              <w:rPr>
                <w:b/>
                <w:color w:val="auto"/>
                <w:sz w:val="28"/>
              </w:rPr>
            </w:pPr>
            <w:r>
              <w:rPr>
                <w:b/>
                <w:color w:val="auto"/>
                <w:sz w:val="28"/>
              </w:rPr>
              <w:t>工程内容及规模：</w:t>
            </w:r>
          </w:p>
          <w:p>
            <w:pPr>
              <w:keepNext w:val="0"/>
              <w:keepLines/>
              <w:pageBreakBefore w:val="0"/>
              <w:widowControl w:val="0"/>
              <w:kinsoku/>
              <w:wordWrap/>
              <w:overflowPunct w:val="0"/>
              <w:topLinePunct w:val="0"/>
              <w:bidi w:val="0"/>
              <w:snapToGrid w:val="0"/>
              <w:spacing w:line="480" w:lineRule="atLeast"/>
              <w:ind w:right="0" w:rightChars="0"/>
              <w:rPr>
                <w:b/>
                <w:color w:val="auto"/>
                <w:sz w:val="24"/>
              </w:rPr>
            </w:pPr>
            <w:r>
              <w:rPr>
                <w:b/>
                <w:color w:val="auto"/>
                <w:sz w:val="24"/>
              </w:rPr>
              <w:t>一、项目背景及由来</w:t>
            </w:r>
          </w:p>
          <w:p>
            <w:pPr>
              <w:keepNext w:val="0"/>
              <w:keepLines/>
              <w:pageBreakBefore w:val="0"/>
              <w:widowControl w:val="0"/>
              <w:kinsoku/>
              <w:wordWrap/>
              <w:topLinePunct w:val="0"/>
              <w:bidi w:val="0"/>
              <w:spacing w:line="460" w:lineRule="exact"/>
              <w:ind w:right="0" w:rightChars="0" w:firstLine="480" w:firstLineChars="200"/>
              <w:rPr>
                <w:color w:val="auto"/>
                <w:sz w:val="24"/>
                <w:szCs w:val="24"/>
              </w:rPr>
            </w:pPr>
            <w:r>
              <w:rPr>
                <w:rFonts w:hint="eastAsia"/>
                <w:color w:val="auto"/>
                <w:sz w:val="24"/>
                <w:szCs w:val="24"/>
              </w:rPr>
              <w:t>静乐县属于忻州市贫困县之一，既是革命老区，又是国定贫困县。开发旅游业已经成为推动旅游扶贫工作的重要方式。旅游业是一个关联带动作用很强的综合性经济产业、文化产业和生态产业，台骀景区的开发，将极大的增加区域的人流、物流、资金流和信息流，对促进当地脱贫致富和社会发展有着很大的现实意义。符合《“十三五”旅游业发展规划》（以下简称《规划》）要求。</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rPr>
            </w:pPr>
            <w:r>
              <w:rPr>
                <w:rFonts w:hint="eastAsia"/>
                <w:color w:val="auto"/>
                <w:sz w:val="24"/>
                <w:szCs w:val="24"/>
              </w:rPr>
              <w:t>通过开发旅游资源，调整区域经济发展思路，可以维护区域森林植被，加大区域生态环境治理力度，实现区域自然和历史文化资源的有效保护与合理开发，促进区域资源的可持续利用。同时也满足习近平总书记提出的“绿水青山就是金山银山”的“两山”理论，顺应了贫困地区旅游发展需要，避免了对自然资源的破坏，也在脱贫致富的路上，为区域的可持续发展提供了可能。</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rPr>
            </w:pPr>
            <w:r>
              <w:rPr>
                <w:rFonts w:hint="eastAsia"/>
                <w:color w:val="auto"/>
                <w:sz w:val="24"/>
                <w:szCs w:val="24"/>
              </w:rPr>
              <w:t>静乐现阶段旅游资源以“八景”、“十区”为雏形。“八景”即为天柱龙泉、神烟风洞、文峰凌霄、巾岩濑雨、悬钟神韵、显字佛崖、太子灵蛇、千佛净居；“十区”就是天柱山、岑山、风神山、“两河”、悬钟、万花山、龙家庄、赤泥洼、石窟群、民俗村。</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rPr>
            </w:pPr>
            <w:r>
              <w:rPr>
                <w:rFonts w:hint="eastAsia"/>
                <w:color w:val="auto"/>
                <w:sz w:val="24"/>
                <w:szCs w:val="24"/>
              </w:rPr>
              <w:t>静乐县风神山，原名黑山，也叫黑风山，位于县城汾河西岸，海拔1523米，东经 111°54′50″</w:t>
            </w:r>
            <w:r>
              <w:rPr>
                <w:rFonts w:hint="eastAsia"/>
                <w:color w:val="auto"/>
                <w:sz w:val="24"/>
                <w:szCs w:val="24"/>
                <w:lang w:val="en-US" w:eastAsia="zh-CN"/>
              </w:rPr>
              <w:t>-</w:t>
            </w:r>
            <w:r>
              <w:rPr>
                <w:rFonts w:hint="eastAsia"/>
                <w:color w:val="auto"/>
                <w:sz w:val="24"/>
                <w:szCs w:val="24"/>
              </w:rPr>
              <w:t>111°56′30″，北纬 38°21′13″</w:t>
            </w:r>
            <w:r>
              <w:rPr>
                <w:rFonts w:hint="eastAsia"/>
                <w:color w:val="auto"/>
                <w:sz w:val="24"/>
                <w:szCs w:val="24"/>
                <w:lang w:val="en-US" w:eastAsia="zh-CN"/>
              </w:rPr>
              <w:t>-</w:t>
            </w:r>
            <w:r>
              <w:rPr>
                <w:rFonts w:hint="eastAsia"/>
                <w:color w:val="auto"/>
                <w:sz w:val="24"/>
                <w:szCs w:val="24"/>
              </w:rPr>
              <w:t>38°21′43″之间，属吕梁山脉芦芽山西支脉，背靠芦芽山，面朝鹅城（县城），是省城太原与芦芽山国家森林公园过境旅游线路上的一大名胜景区。山顶风神庙始建于北魏，史经几毁几建，今以古貌新姿绽放异彩。每年农历五月初一为传统庙会。与城东岑山，城南天柱山呈三山对峙，合抱鹅城，皆为静乐名山。</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rPr>
            </w:pPr>
            <w:r>
              <w:rPr>
                <w:rFonts w:hint="eastAsia"/>
                <w:color w:val="auto"/>
                <w:sz w:val="24"/>
                <w:szCs w:val="24"/>
              </w:rPr>
              <w:t>岑山位于静乐县城东北，由文峰凌霄•文庙•岑山书院三部分组成。文峰塔在岑山之巅，鹅城之冠魁星阁旧址，于2006年恢复重建。它既是岑山古建筑魁星阁、天赐楼的恢复重建，又是儒、释、道三家文化的载体。</w:t>
            </w:r>
          </w:p>
          <w:p>
            <w:pPr>
              <w:keepNext w:val="0"/>
              <w:keepLines/>
              <w:pageBreakBefore w:val="0"/>
              <w:widowControl w:val="0"/>
              <w:kinsoku/>
              <w:wordWrap/>
              <w:topLinePunct w:val="0"/>
              <w:bidi w:val="0"/>
              <w:spacing w:line="460" w:lineRule="exact"/>
              <w:ind w:right="0" w:rightChars="0" w:firstLine="480" w:firstLineChars="200"/>
              <w:rPr>
                <w:color w:val="auto"/>
                <w:sz w:val="24"/>
                <w:szCs w:val="24"/>
              </w:rPr>
            </w:pPr>
            <w:r>
              <w:rPr>
                <w:color w:val="auto"/>
                <w:sz w:val="24"/>
                <w:szCs w:val="24"/>
              </w:rPr>
              <w:t>静乐县</w:t>
            </w:r>
            <w:r>
              <w:rPr>
                <w:rFonts w:hint="eastAsia"/>
                <w:color w:val="auto"/>
                <w:sz w:val="24"/>
                <w:szCs w:val="24"/>
              </w:rPr>
              <w:t>旅游景区服务中心</w:t>
            </w:r>
            <w:r>
              <w:rPr>
                <w:color w:val="auto"/>
                <w:sz w:val="24"/>
                <w:szCs w:val="24"/>
              </w:rPr>
              <w:t>总投资</w:t>
            </w:r>
            <w:r>
              <w:rPr>
                <w:rFonts w:hint="eastAsia"/>
                <w:color w:val="auto"/>
                <w:sz w:val="24"/>
                <w:szCs w:val="24"/>
              </w:rPr>
              <w:t>18037.11</w:t>
            </w:r>
            <w:r>
              <w:rPr>
                <w:color w:val="auto"/>
                <w:sz w:val="24"/>
                <w:szCs w:val="24"/>
              </w:rPr>
              <w:t>万元</w:t>
            </w:r>
            <w:r>
              <w:rPr>
                <w:rFonts w:hint="eastAsia"/>
                <w:color w:val="auto"/>
                <w:sz w:val="24"/>
                <w:szCs w:val="24"/>
              </w:rPr>
              <w:t>，</w:t>
            </w:r>
            <w:r>
              <w:rPr>
                <w:color w:val="auto"/>
                <w:sz w:val="24"/>
                <w:szCs w:val="24"/>
              </w:rPr>
              <w:t>建设静乐县台骀景区旅游基础设施建设项目，</w:t>
            </w:r>
            <w:r>
              <w:rPr>
                <w:rFonts w:hint="eastAsia"/>
                <w:color w:val="auto"/>
                <w:sz w:val="24"/>
                <w:szCs w:val="24"/>
              </w:rPr>
              <w:t>该项目包括台骀景区旅游集散中心，台骀景区文化园，台骀景区岑山基础设施等。</w:t>
            </w:r>
            <w:r>
              <w:rPr>
                <w:color w:val="auto"/>
                <w:sz w:val="24"/>
                <w:szCs w:val="24"/>
              </w:rPr>
              <w:t>20</w:t>
            </w:r>
            <w:r>
              <w:rPr>
                <w:rFonts w:hint="eastAsia"/>
                <w:color w:val="auto"/>
                <w:sz w:val="24"/>
                <w:szCs w:val="24"/>
              </w:rPr>
              <w:t>20</w:t>
            </w:r>
            <w:r>
              <w:rPr>
                <w:color w:val="auto"/>
                <w:sz w:val="24"/>
                <w:szCs w:val="24"/>
              </w:rPr>
              <w:t>年</w:t>
            </w:r>
            <w:r>
              <w:rPr>
                <w:rFonts w:hint="eastAsia"/>
                <w:color w:val="auto"/>
                <w:sz w:val="24"/>
                <w:szCs w:val="24"/>
              </w:rPr>
              <w:t>8</w:t>
            </w:r>
            <w:r>
              <w:rPr>
                <w:color w:val="auto"/>
                <w:sz w:val="24"/>
                <w:szCs w:val="24"/>
              </w:rPr>
              <w:t>月</w:t>
            </w:r>
            <w:r>
              <w:rPr>
                <w:rFonts w:hint="eastAsia"/>
                <w:color w:val="auto"/>
                <w:sz w:val="24"/>
                <w:szCs w:val="24"/>
              </w:rPr>
              <w:t>9</w:t>
            </w:r>
            <w:r>
              <w:rPr>
                <w:color w:val="auto"/>
                <w:sz w:val="24"/>
                <w:szCs w:val="24"/>
              </w:rPr>
              <w:t>日，</w:t>
            </w:r>
            <w:r>
              <w:rPr>
                <w:rFonts w:hint="eastAsia"/>
                <w:color w:val="auto"/>
                <w:sz w:val="24"/>
                <w:szCs w:val="24"/>
              </w:rPr>
              <w:t>静乐</w:t>
            </w:r>
            <w:r>
              <w:rPr>
                <w:color w:val="auto"/>
                <w:sz w:val="24"/>
                <w:szCs w:val="24"/>
              </w:rPr>
              <w:t>县发展和改革局以</w:t>
            </w:r>
            <w:r>
              <w:rPr>
                <w:rFonts w:hint="eastAsia"/>
                <w:color w:val="auto"/>
                <w:sz w:val="24"/>
                <w:szCs w:val="24"/>
              </w:rPr>
              <w:t>静</w:t>
            </w:r>
            <w:r>
              <w:rPr>
                <w:color w:val="auto"/>
                <w:sz w:val="24"/>
                <w:szCs w:val="24"/>
              </w:rPr>
              <w:t>发改</w:t>
            </w:r>
            <w:r>
              <w:rPr>
                <w:rFonts w:hint="eastAsia"/>
                <w:color w:val="auto"/>
                <w:sz w:val="24"/>
                <w:szCs w:val="24"/>
              </w:rPr>
              <w:t>字[2020]175</w:t>
            </w:r>
            <w:r>
              <w:rPr>
                <w:color w:val="auto"/>
                <w:sz w:val="24"/>
                <w:szCs w:val="24"/>
              </w:rPr>
              <w:t>号对该项目进行了备案。</w:t>
            </w:r>
          </w:p>
          <w:p>
            <w:pPr>
              <w:keepNext w:val="0"/>
              <w:keepLines/>
              <w:pageBreakBefore w:val="0"/>
              <w:widowControl w:val="0"/>
              <w:kinsoku/>
              <w:wordWrap/>
              <w:topLinePunct w:val="0"/>
              <w:bidi w:val="0"/>
              <w:spacing w:line="460" w:lineRule="exact"/>
              <w:ind w:right="0" w:rightChars="0" w:firstLine="480" w:firstLineChars="200"/>
              <w:rPr>
                <w:color w:val="auto"/>
              </w:rPr>
            </w:pPr>
            <w:r>
              <w:rPr>
                <w:rFonts w:hint="eastAsia"/>
                <w:color w:val="auto"/>
                <w:sz w:val="24"/>
                <w:szCs w:val="24"/>
              </w:rPr>
              <w:t>2019年7月15日，中共静乐县委深化党政机构改革领导小组办公室以静深改办发[2019]25号关于调整县旅游景区管理委员会机构编制事项发布了通知。通知同意县旅游景区管理委员会更名为县旅游景区服务中心。具体内容见附件3。</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lang w:eastAsia="zh-CN"/>
              </w:rPr>
            </w:pPr>
            <w:r>
              <w:rPr>
                <w:rFonts w:hint="eastAsia"/>
                <w:color w:val="auto"/>
                <w:sz w:val="24"/>
                <w:szCs w:val="24"/>
              </w:rPr>
              <w:t>根据《中华人民共和国环境保护法》和《中华人民共和国环境影响评价法》等有关法律、法规要求及《建设项目环境影响评价分类管理名录》，拟建项目属于“四十、社会事业与服务业中120、旅游开发”，应编制环境影响报告表。静乐县旅游景区服务中心委托忻州宇峰环保科技有限公司承担该项目环境影响报告表编制工作（委托书见附件1），并开展了现场踏勘、资料收集、整理工作。在详细了解项目建设内容、工程主要设施、排污环节和治理措施的基础上，收集了相关资料，根据有关规定和相关标准编制完成了《静乐县台骀景区旅游基础设施建设项目环境影响报告表》</w:t>
            </w:r>
            <w:r>
              <w:rPr>
                <w:rFonts w:hint="eastAsia"/>
                <w:color w:val="auto"/>
                <w:sz w:val="24"/>
                <w:szCs w:val="24"/>
                <w:lang w:eastAsia="zh-CN"/>
              </w:rPr>
              <w:t>（</w:t>
            </w:r>
            <w:r>
              <w:rPr>
                <w:rFonts w:hint="eastAsia"/>
                <w:color w:val="auto"/>
                <w:sz w:val="24"/>
                <w:szCs w:val="24"/>
                <w:lang w:val="en-US" w:eastAsia="zh-CN"/>
              </w:rPr>
              <w:t>报审本）</w:t>
            </w:r>
            <w:r>
              <w:rPr>
                <w:rFonts w:hint="eastAsia"/>
                <w:color w:val="auto"/>
                <w:sz w:val="24"/>
                <w:szCs w:val="24"/>
                <w:lang w:eastAsia="zh-CN"/>
              </w:rPr>
              <w:t>。</w:t>
            </w:r>
          </w:p>
          <w:p>
            <w:pPr>
              <w:keepNext w:val="0"/>
              <w:keepLines/>
              <w:pageBreakBefore w:val="0"/>
              <w:widowControl w:val="0"/>
              <w:kinsoku/>
              <w:wordWrap/>
              <w:topLinePunct w:val="0"/>
              <w:bidi w:val="0"/>
              <w:spacing w:line="460" w:lineRule="exact"/>
              <w:ind w:right="0" w:rightChars="0" w:firstLine="480" w:firstLineChars="200"/>
              <w:rPr>
                <w:rFonts w:hint="eastAsia"/>
                <w:color w:val="auto"/>
                <w:sz w:val="24"/>
                <w:szCs w:val="24"/>
              </w:rPr>
            </w:pPr>
            <w:r>
              <w:rPr>
                <w:rFonts w:hint="eastAsia"/>
                <w:color w:val="auto"/>
                <w:sz w:val="24"/>
                <w:szCs w:val="24"/>
              </w:rPr>
              <w:t>忻州市生态环境局静乐分局于20</w:t>
            </w:r>
            <w:r>
              <w:rPr>
                <w:rFonts w:hint="eastAsia"/>
                <w:color w:val="auto"/>
                <w:sz w:val="24"/>
                <w:szCs w:val="24"/>
                <w:lang w:val="en-US" w:eastAsia="zh-CN"/>
              </w:rPr>
              <w:t>20</w:t>
            </w:r>
            <w:r>
              <w:rPr>
                <w:rFonts w:hint="eastAsia"/>
                <w:color w:val="auto"/>
                <w:sz w:val="24"/>
                <w:szCs w:val="24"/>
              </w:rPr>
              <w:t>年</w:t>
            </w:r>
            <w:r>
              <w:rPr>
                <w:rFonts w:hint="eastAsia"/>
                <w:color w:val="auto"/>
                <w:sz w:val="24"/>
                <w:szCs w:val="24"/>
                <w:lang w:val="en-US" w:eastAsia="zh-CN"/>
              </w:rPr>
              <w:t>4</w:t>
            </w:r>
            <w:r>
              <w:rPr>
                <w:rFonts w:hint="eastAsia"/>
                <w:color w:val="auto"/>
                <w:sz w:val="24"/>
                <w:szCs w:val="24"/>
              </w:rPr>
              <w:t>月</w:t>
            </w:r>
            <w:r>
              <w:rPr>
                <w:rFonts w:hint="eastAsia"/>
                <w:color w:val="auto"/>
                <w:sz w:val="24"/>
                <w:szCs w:val="24"/>
                <w:lang w:val="en-US" w:eastAsia="zh-CN"/>
              </w:rPr>
              <w:t>26</w:t>
            </w:r>
            <w:r>
              <w:rPr>
                <w:rFonts w:hint="eastAsia"/>
                <w:color w:val="auto"/>
                <w:sz w:val="24"/>
                <w:szCs w:val="24"/>
              </w:rPr>
              <w:t>日在静乐县召开了《静乐县</w:t>
            </w:r>
            <w:r>
              <w:rPr>
                <w:rFonts w:hint="eastAsia"/>
                <w:color w:val="auto"/>
                <w:sz w:val="24"/>
                <w:szCs w:val="24"/>
                <w:lang w:val="en-US" w:eastAsia="zh-CN"/>
              </w:rPr>
              <w:t>台骀景区旅游基础设施建设</w:t>
            </w:r>
            <w:r>
              <w:rPr>
                <w:rFonts w:hint="eastAsia"/>
                <w:color w:val="auto"/>
                <w:sz w:val="24"/>
                <w:szCs w:val="24"/>
              </w:rPr>
              <w:t>项目环境影响报告表》技术审查会（见附件），根据技术审查意见，我单位对报告表进行了认真、细致的修改和完善，编制完成了《静乐县</w:t>
            </w:r>
            <w:r>
              <w:rPr>
                <w:rFonts w:hint="eastAsia"/>
                <w:color w:val="auto"/>
                <w:sz w:val="24"/>
                <w:szCs w:val="24"/>
                <w:lang w:val="en-US" w:eastAsia="zh-CN"/>
              </w:rPr>
              <w:t>台骀景区旅游基础设施建设</w:t>
            </w:r>
            <w:r>
              <w:rPr>
                <w:rFonts w:hint="eastAsia"/>
                <w:color w:val="auto"/>
                <w:sz w:val="24"/>
                <w:szCs w:val="24"/>
              </w:rPr>
              <w:t>项目环境影响报告表》（报批本），现提交建设单位报请生态环境主管部门审批。</w:t>
            </w:r>
          </w:p>
          <w:p>
            <w:pPr>
              <w:keepNext w:val="0"/>
              <w:keepLines/>
              <w:pageBreakBefore w:val="0"/>
              <w:widowControl w:val="0"/>
              <w:kinsoku/>
              <w:wordWrap/>
              <w:overflowPunct w:val="0"/>
              <w:topLinePunct w:val="0"/>
              <w:bidi w:val="0"/>
              <w:snapToGrid w:val="0"/>
              <w:spacing w:line="480" w:lineRule="atLeast"/>
              <w:ind w:right="0" w:rightChars="0"/>
              <w:rPr>
                <w:b/>
                <w:color w:val="auto"/>
                <w:sz w:val="24"/>
              </w:rPr>
            </w:pPr>
            <w:r>
              <w:rPr>
                <w:b/>
                <w:color w:val="auto"/>
                <w:sz w:val="24"/>
              </w:rPr>
              <w:t>二、判定项目建设可行性分析</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rPr>
            </w:pPr>
            <w:r>
              <w:rPr>
                <w:color w:val="auto"/>
                <w:sz w:val="24"/>
              </w:rPr>
              <w:t xml:space="preserve">1、城乡发展规划 </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lang w:val="zh-CN"/>
              </w:rPr>
            </w:pPr>
            <w:r>
              <w:rPr>
                <w:color w:val="auto"/>
                <w:sz w:val="24"/>
                <w:lang w:val="zh-CN"/>
              </w:rPr>
              <w:t>拟建项目建设地点</w:t>
            </w:r>
            <w:r>
              <w:rPr>
                <w:rFonts w:hint="eastAsia"/>
                <w:color w:val="auto"/>
                <w:sz w:val="24"/>
                <w:lang w:val="zh-CN"/>
              </w:rPr>
              <w:t>有</w:t>
            </w:r>
            <w:r>
              <w:rPr>
                <w:rFonts w:hint="eastAsia"/>
                <w:color w:val="auto"/>
                <w:sz w:val="24"/>
              </w:rPr>
              <w:t>四</w:t>
            </w:r>
            <w:r>
              <w:rPr>
                <w:rFonts w:hint="eastAsia"/>
                <w:color w:val="auto"/>
                <w:sz w:val="24"/>
                <w:lang w:val="zh-CN"/>
              </w:rPr>
              <w:t>处，</w:t>
            </w:r>
            <w:r>
              <w:rPr>
                <w:rFonts w:hint="eastAsia"/>
                <w:color w:val="auto"/>
                <w:kern w:val="2"/>
                <w:sz w:val="24"/>
                <w:szCs w:val="24"/>
              </w:rPr>
              <w:t>台骀景区旅游集散中心</w:t>
            </w:r>
            <w:r>
              <w:rPr>
                <w:color w:val="auto"/>
                <w:kern w:val="2"/>
                <w:sz w:val="24"/>
                <w:szCs w:val="24"/>
              </w:rPr>
              <w:t>位于</w:t>
            </w:r>
            <w:r>
              <w:rPr>
                <w:rFonts w:hint="eastAsia"/>
                <w:color w:val="auto"/>
                <w:kern w:val="2"/>
                <w:sz w:val="24"/>
                <w:szCs w:val="24"/>
              </w:rPr>
              <w:t>静乐县鹅城镇西坡崖村（静乐县鹅城镇静汾西路以西、宁白线以北）；台骀景区文化园</w:t>
            </w:r>
            <w:r>
              <w:rPr>
                <w:rFonts w:hint="eastAsia"/>
                <w:color w:val="auto"/>
                <w:kern w:val="2"/>
                <w:sz w:val="24"/>
                <w:szCs w:val="24"/>
                <w:lang w:val="en-US" w:eastAsia="zh-CN"/>
              </w:rPr>
              <w:t>位于</w:t>
            </w:r>
            <w:r>
              <w:rPr>
                <w:rFonts w:hint="eastAsia"/>
                <w:color w:val="auto"/>
                <w:kern w:val="2"/>
                <w:sz w:val="24"/>
                <w:szCs w:val="24"/>
              </w:rPr>
              <w:t>静乐县鹅城镇风沟村风神山；台骀景区岑山基础设施包含两块地，地块一</w:t>
            </w:r>
            <w:r>
              <w:rPr>
                <w:rFonts w:hint="eastAsia"/>
                <w:color w:val="auto"/>
                <w:kern w:val="2"/>
                <w:sz w:val="24"/>
                <w:szCs w:val="24"/>
                <w:lang w:eastAsia="zh-CN"/>
              </w:rPr>
              <w:t>：</w:t>
            </w:r>
            <w:r>
              <w:rPr>
                <w:rFonts w:hint="eastAsia"/>
                <w:color w:val="auto"/>
                <w:kern w:val="2"/>
                <w:sz w:val="24"/>
                <w:szCs w:val="24"/>
              </w:rPr>
              <w:t>岑山游客服务中心位于静乐县鹅城镇儒林村，地块二</w:t>
            </w:r>
            <w:r>
              <w:rPr>
                <w:rFonts w:hint="eastAsia"/>
                <w:color w:val="auto"/>
                <w:kern w:val="2"/>
                <w:sz w:val="24"/>
                <w:szCs w:val="24"/>
                <w:lang w:eastAsia="zh-CN"/>
              </w:rPr>
              <w:t>：</w:t>
            </w:r>
            <w:r>
              <w:rPr>
                <w:rFonts w:hint="eastAsia"/>
                <w:color w:val="auto"/>
                <w:kern w:val="2"/>
                <w:sz w:val="24"/>
                <w:szCs w:val="24"/>
              </w:rPr>
              <w:t>岑山景区位于静乐县岑山。</w:t>
            </w:r>
            <w:r>
              <w:rPr>
                <w:rFonts w:hint="eastAsia"/>
                <w:color w:val="auto"/>
                <w:kern w:val="2"/>
                <w:sz w:val="24"/>
                <w:szCs w:val="24"/>
                <w:lang w:val="en-US" w:eastAsia="zh-CN"/>
              </w:rPr>
              <w:t>项目位于</w:t>
            </w:r>
            <w:r>
              <w:rPr>
                <w:rFonts w:hint="eastAsia"/>
                <w:color w:val="auto"/>
                <w:kern w:val="2"/>
                <w:sz w:val="24"/>
                <w:szCs w:val="24"/>
              </w:rPr>
              <w:t>静乐慢城全域旅游发展中心项目范围内，符合《山西省静乐县全域旅游发展规划（2019-2030）》</w:t>
            </w:r>
            <w:r>
              <w:rPr>
                <w:color w:val="auto"/>
                <w:sz w:val="24"/>
                <w:lang w:val="zh-CN"/>
              </w:rPr>
              <w:t>。</w:t>
            </w:r>
            <w:r>
              <w:rPr>
                <w:rFonts w:hint="eastAsia"/>
                <w:color w:val="auto"/>
                <w:sz w:val="24"/>
                <w:lang w:val="en-US" w:eastAsia="zh-CN"/>
              </w:rPr>
              <w:t>根据选址意见书镇选字第14092620</w:t>
            </w:r>
            <w:r>
              <w:rPr>
                <w:rFonts w:hint="eastAsia"/>
                <w:color w:val="auto"/>
                <w:kern w:val="2"/>
                <w:sz w:val="24"/>
                <w:szCs w:val="24"/>
                <w:lang w:val="en-US" w:eastAsia="zh-CN"/>
              </w:rPr>
              <w:t>2000002号，</w:t>
            </w:r>
            <w:r>
              <w:rPr>
                <w:rFonts w:hint="eastAsia"/>
                <w:color w:val="auto"/>
                <w:kern w:val="2"/>
                <w:sz w:val="24"/>
                <w:szCs w:val="24"/>
              </w:rPr>
              <w:t>项目符合城乡规划要求。</w:t>
            </w:r>
            <w:r>
              <w:rPr>
                <w:color w:val="auto"/>
                <w:sz w:val="24"/>
                <w:lang w:val="zh-CN"/>
              </w:rPr>
              <w:t>因此，拟建项目建设</w:t>
            </w:r>
            <w:r>
              <w:rPr>
                <w:rFonts w:hint="eastAsia"/>
                <w:color w:val="auto"/>
                <w:sz w:val="24"/>
                <w:lang w:val="zh-CN"/>
              </w:rPr>
              <w:t>符合</w:t>
            </w:r>
            <w:r>
              <w:rPr>
                <w:color w:val="auto"/>
                <w:sz w:val="24"/>
                <w:lang w:val="zh-CN"/>
              </w:rPr>
              <w:t>区域规划要求。</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lang w:val="zh-CN"/>
              </w:rPr>
            </w:pPr>
            <w:r>
              <w:rPr>
                <w:color w:val="auto"/>
                <w:sz w:val="24"/>
                <w:lang w:val="zh-CN"/>
              </w:rPr>
              <w:t>2、</w:t>
            </w:r>
            <w:r>
              <w:rPr>
                <w:rFonts w:hint="eastAsia"/>
                <w:color w:val="auto"/>
                <w:sz w:val="24"/>
              </w:rPr>
              <w:t>“三线一单”</w:t>
            </w:r>
            <w:r>
              <w:rPr>
                <w:color w:val="auto"/>
                <w:sz w:val="24"/>
                <w:lang w:val="zh-CN"/>
              </w:rPr>
              <w:t xml:space="preserve">符合性分析  </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bCs/>
                <w:color w:val="auto"/>
                <w:sz w:val="24"/>
              </w:rPr>
            </w:pPr>
            <w:r>
              <w:rPr>
                <w:bCs/>
                <w:color w:val="auto"/>
                <w:sz w:val="24"/>
              </w:rPr>
              <w:t>(1)</w:t>
            </w:r>
            <w:r>
              <w:rPr>
                <w:color w:val="auto"/>
                <w:sz w:val="24"/>
              </w:rPr>
              <w:t>生态保护红线、环境质量底线、资源利用上线符合性分析</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szCs w:val="22"/>
              </w:rPr>
            </w:pPr>
            <w:r>
              <w:rPr>
                <w:rFonts w:hint="eastAsia" w:ascii="宋体" w:hAnsi="宋体" w:cs="宋体"/>
                <w:color w:val="auto"/>
                <w:sz w:val="24"/>
                <w:szCs w:val="22"/>
              </w:rPr>
              <w:t>①</w:t>
            </w:r>
            <w:r>
              <w:rPr>
                <w:color w:val="auto"/>
                <w:sz w:val="24"/>
                <w:szCs w:val="22"/>
              </w:rPr>
              <w:t>与生态保护红线相符性分析</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rPr>
            </w:pPr>
            <w:r>
              <w:rPr>
                <w:color w:val="auto"/>
                <w:sz w:val="24"/>
              </w:rPr>
              <w:t>本项目所在区域尚未发布生态保护红线。根据《生态保护红线划定指南》，“生态保护红线是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本项目所在位置不涉及上述生态功能重要区域和生态环境敏感脆弱区域，符合生态保护红线要求。</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szCs w:val="24"/>
              </w:rPr>
            </w:pPr>
            <w:r>
              <w:rPr>
                <w:rFonts w:hint="eastAsia" w:ascii="宋体" w:hAnsi="宋体" w:cs="宋体"/>
                <w:color w:val="auto"/>
                <w:sz w:val="24"/>
                <w:szCs w:val="24"/>
              </w:rPr>
              <w:t>②</w:t>
            </w:r>
            <w:r>
              <w:rPr>
                <w:color w:val="auto"/>
                <w:sz w:val="24"/>
                <w:szCs w:val="24"/>
              </w:rPr>
              <w:t>与环境质量底线相符性分析</w:t>
            </w:r>
          </w:p>
          <w:p>
            <w:pPr>
              <w:pStyle w:val="88"/>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8"/>
              </w:rPr>
            </w:pPr>
            <w:r>
              <w:rPr>
                <w:color w:val="auto"/>
                <w:sz w:val="24"/>
              </w:rPr>
              <w:t>本评价</w:t>
            </w:r>
            <w:r>
              <w:rPr>
                <w:color w:val="auto"/>
                <w:kern w:val="2"/>
                <w:sz w:val="24"/>
                <w:szCs w:val="24"/>
              </w:rPr>
              <w:t>收集了2019年</w:t>
            </w:r>
            <w:r>
              <w:rPr>
                <w:rFonts w:hint="eastAsia"/>
                <w:color w:val="auto"/>
                <w:kern w:val="2"/>
                <w:sz w:val="24"/>
                <w:szCs w:val="24"/>
              </w:rPr>
              <w:t>全年</w:t>
            </w:r>
            <w:r>
              <w:rPr>
                <w:color w:val="auto"/>
                <w:kern w:val="2"/>
                <w:sz w:val="24"/>
                <w:szCs w:val="24"/>
              </w:rPr>
              <w:t>环境空气质量监测数据</w:t>
            </w:r>
            <w:r>
              <w:rPr>
                <w:rFonts w:hint="eastAsia"/>
                <w:color w:val="auto"/>
                <w:kern w:val="2"/>
                <w:sz w:val="24"/>
                <w:szCs w:val="24"/>
              </w:rPr>
              <w:t>，</w:t>
            </w:r>
            <w:r>
              <w:rPr>
                <w:color w:val="auto"/>
                <w:sz w:val="24"/>
                <w:szCs w:val="24"/>
              </w:rPr>
              <w:t>该区域内SO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、PM</w:t>
            </w:r>
            <w:r>
              <w:rPr>
                <w:color w:val="auto"/>
                <w:sz w:val="24"/>
                <w:szCs w:val="24"/>
                <w:vertAlign w:val="subscript"/>
              </w:rPr>
              <w:t>10</w:t>
            </w:r>
            <w:r>
              <w:rPr>
                <w:color w:val="auto"/>
                <w:sz w:val="24"/>
                <w:szCs w:val="24"/>
              </w:rPr>
              <w:t>、</w:t>
            </w:r>
            <w:r>
              <w:rPr>
                <w:color w:val="auto"/>
                <w:sz w:val="24"/>
                <w:szCs w:val="24"/>
                <w:lang w:val="zh-CN"/>
              </w:rPr>
              <w:t>PM</w:t>
            </w:r>
            <w:r>
              <w:rPr>
                <w:color w:val="auto"/>
                <w:sz w:val="24"/>
                <w:szCs w:val="24"/>
                <w:vertAlign w:val="subscript"/>
                <w:lang w:val="zh-CN"/>
              </w:rPr>
              <w:t>2.5</w:t>
            </w:r>
            <w:r>
              <w:rPr>
                <w:color w:val="auto"/>
                <w:sz w:val="24"/>
                <w:szCs w:val="24"/>
              </w:rPr>
              <w:t>年平均质量浓度和CO百分位浓度、O</w:t>
            </w:r>
            <w:r>
              <w:rPr>
                <w:color w:val="auto"/>
                <w:sz w:val="24"/>
                <w:szCs w:val="24"/>
                <w:vertAlign w:val="subscript"/>
              </w:rPr>
              <w:t>3</w:t>
            </w:r>
            <w:r>
              <w:rPr>
                <w:color w:val="auto"/>
                <w:sz w:val="24"/>
                <w:szCs w:val="24"/>
              </w:rPr>
              <w:t>百分位</w:t>
            </w:r>
            <w:r>
              <w:rPr>
                <w:rFonts w:hint="eastAsia"/>
                <w:color w:val="auto"/>
                <w:sz w:val="24"/>
                <w:szCs w:val="24"/>
              </w:rPr>
              <w:t>浓度</w:t>
            </w:r>
            <w:r>
              <w:rPr>
                <w:color w:val="auto"/>
                <w:sz w:val="24"/>
                <w:szCs w:val="24"/>
              </w:rPr>
              <w:t>均满足《环境空气质量标准》（GB3095-2012）二级标准要求，说明</w:t>
            </w:r>
            <w:r>
              <w:rPr>
                <w:rFonts w:hint="eastAsia"/>
                <w:color w:val="auto"/>
                <w:sz w:val="24"/>
                <w:szCs w:val="24"/>
              </w:rPr>
              <w:t>静乐</w:t>
            </w:r>
            <w:r>
              <w:rPr>
                <w:color w:val="auto"/>
                <w:sz w:val="24"/>
                <w:szCs w:val="24"/>
              </w:rPr>
              <w:t>县</w:t>
            </w:r>
            <w:r>
              <w:rPr>
                <w:rFonts w:hint="eastAsia"/>
                <w:color w:val="auto"/>
                <w:sz w:val="24"/>
                <w:szCs w:val="24"/>
              </w:rPr>
              <w:t>为</w:t>
            </w:r>
            <w:r>
              <w:rPr>
                <w:color w:val="auto"/>
                <w:sz w:val="24"/>
                <w:szCs w:val="24"/>
              </w:rPr>
              <w:t>环境空气质量</w:t>
            </w:r>
            <w:r>
              <w:rPr>
                <w:rFonts w:hint="eastAsia"/>
                <w:color w:val="auto"/>
                <w:sz w:val="24"/>
                <w:szCs w:val="24"/>
              </w:rPr>
              <w:t>达标区</w:t>
            </w:r>
            <w:r>
              <w:rPr>
                <w:color w:val="auto"/>
                <w:sz w:val="24"/>
                <w:szCs w:val="24"/>
              </w:rPr>
              <w:t>。</w:t>
            </w:r>
            <w:r>
              <w:rPr>
                <w:color w:val="auto"/>
                <w:sz w:val="24"/>
                <w:szCs w:val="28"/>
              </w:rPr>
              <w:t>项目运营后经采取环评提出的各项环保防治措施后，污染物排放量较小，对周围环境空气的影响较小，因此本项目的建设不会对区域大气环境产生明显影响。</w:t>
            </w:r>
          </w:p>
          <w:p>
            <w:pPr>
              <w:pStyle w:val="88"/>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color w:val="auto"/>
                <w:sz w:val="24"/>
                <w:szCs w:val="24"/>
              </w:rPr>
              <w:t>本项目产生的食堂废水经隔油池处理后与其他废水一起</w:t>
            </w:r>
            <w:r>
              <w:rPr>
                <w:rFonts w:hint="eastAsia"/>
                <w:color w:val="auto"/>
                <w:sz w:val="24"/>
                <w:szCs w:val="24"/>
              </w:rPr>
              <w:t>进入化粪池</w:t>
            </w:r>
            <w:r>
              <w:rPr>
                <w:color w:val="auto"/>
                <w:sz w:val="24"/>
                <w:szCs w:val="24"/>
              </w:rPr>
              <w:t>后排至市政污水管网</w:t>
            </w:r>
            <w:r>
              <w:rPr>
                <w:rFonts w:hint="eastAsia"/>
                <w:color w:val="auto"/>
                <w:sz w:val="24"/>
                <w:szCs w:val="24"/>
              </w:rPr>
              <w:t>。</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rPr>
            </w:pPr>
            <w:r>
              <w:rPr>
                <w:color w:val="auto"/>
                <w:sz w:val="24"/>
                <w:lang w:val="zh-CN"/>
              </w:rPr>
              <w:t>本项目</w:t>
            </w:r>
            <w:r>
              <w:rPr>
                <w:bCs/>
                <w:color w:val="auto"/>
                <w:sz w:val="24"/>
              </w:rPr>
              <w:t>在严格落实环评提出的各项环保治理措施后，对周围环境的影响较小，并加强景区绿化，改善项目区域环境面貌和周围生态环境，本项目的建设不会对区域环境产生明显影响，符合环境质量底线要求。</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szCs w:val="24"/>
              </w:rPr>
            </w:pPr>
            <w:r>
              <w:rPr>
                <w:rFonts w:hint="eastAsia" w:ascii="宋体" w:hAnsi="宋体" w:cs="宋体"/>
                <w:color w:val="auto"/>
                <w:sz w:val="24"/>
                <w:szCs w:val="24"/>
              </w:rPr>
              <w:t>③</w:t>
            </w:r>
            <w:r>
              <w:rPr>
                <w:color w:val="auto"/>
                <w:sz w:val="24"/>
                <w:szCs w:val="24"/>
              </w:rPr>
              <w:t>与资源利用上线相符性分析</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szCs w:val="24"/>
              </w:rPr>
            </w:pPr>
            <w:r>
              <w:rPr>
                <w:color w:val="auto"/>
                <w:sz w:val="24"/>
                <w:szCs w:val="24"/>
              </w:rPr>
              <w:t>本项目所消耗的能源为水、电。水由市政供水管网、景区自备水井供给，</w:t>
            </w:r>
            <w:r>
              <w:rPr>
                <w:rFonts w:hint="eastAsia"/>
                <w:color w:val="auto"/>
                <w:sz w:val="24"/>
                <w:szCs w:val="24"/>
              </w:rPr>
              <w:t>总用水量为31265</w:t>
            </w:r>
            <w:r>
              <w:rPr>
                <w:bCs/>
                <w:color w:val="auto"/>
                <w:sz w:val="24"/>
              </w:rPr>
              <w:t>t/a</w:t>
            </w:r>
            <w:r>
              <w:rPr>
                <w:rFonts w:hint="eastAsia"/>
                <w:bCs/>
                <w:color w:val="auto"/>
                <w:sz w:val="24"/>
              </w:rPr>
              <w:t>。</w:t>
            </w:r>
            <w:r>
              <w:rPr>
                <w:color w:val="auto"/>
                <w:sz w:val="24"/>
                <w:szCs w:val="24"/>
              </w:rPr>
              <w:t>电接附近市政供电网络，旅游集散中心新建两台</w:t>
            </w:r>
            <w:r>
              <w:rPr>
                <w:rFonts w:hint="eastAsia"/>
                <w:color w:val="auto"/>
                <w:sz w:val="24"/>
                <w:szCs w:val="24"/>
              </w:rPr>
              <w:t>8</w:t>
            </w:r>
            <w:r>
              <w:rPr>
                <w:color w:val="auto"/>
                <w:sz w:val="24"/>
                <w:szCs w:val="24"/>
              </w:rPr>
              <w:t>00KVA箱变，文化园新建</w:t>
            </w:r>
            <w:r>
              <w:rPr>
                <w:rFonts w:hint="eastAsia"/>
                <w:color w:val="auto"/>
                <w:sz w:val="24"/>
                <w:szCs w:val="24"/>
              </w:rPr>
              <w:t>一</w:t>
            </w:r>
            <w:r>
              <w:rPr>
                <w:color w:val="auto"/>
                <w:sz w:val="24"/>
                <w:szCs w:val="24"/>
              </w:rPr>
              <w:t>台</w:t>
            </w:r>
            <w:r>
              <w:rPr>
                <w:rFonts w:hint="eastAsia"/>
                <w:color w:val="auto"/>
                <w:sz w:val="24"/>
                <w:szCs w:val="24"/>
              </w:rPr>
              <w:t>40</w:t>
            </w:r>
            <w:r>
              <w:rPr>
                <w:color w:val="auto"/>
                <w:sz w:val="24"/>
                <w:szCs w:val="24"/>
              </w:rPr>
              <w:t>0KVA箱变，岑山</w:t>
            </w:r>
            <w:r>
              <w:rPr>
                <w:rFonts w:hint="eastAsia"/>
                <w:color w:val="auto"/>
                <w:sz w:val="24"/>
                <w:szCs w:val="24"/>
              </w:rPr>
              <w:t>基础设施地块一、地块二各</w:t>
            </w:r>
            <w:r>
              <w:rPr>
                <w:color w:val="auto"/>
                <w:sz w:val="24"/>
                <w:szCs w:val="24"/>
              </w:rPr>
              <w:t>新建</w:t>
            </w:r>
            <w:r>
              <w:rPr>
                <w:rFonts w:hint="eastAsia"/>
                <w:color w:val="auto"/>
                <w:sz w:val="24"/>
                <w:szCs w:val="24"/>
              </w:rPr>
              <w:t>一</w:t>
            </w:r>
            <w:r>
              <w:rPr>
                <w:color w:val="auto"/>
                <w:sz w:val="24"/>
                <w:szCs w:val="24"/>
              </w:rPr>
              <w:t>台</w:t>
            </w:r>
            <w:r>
              <w:rPr>
                <w:rFonts w:hint="eastAsia"/>
                <w:color w:val="auto"/>
                <w:sz w:val="24"/>
                <w:szCs w:val="24"/>
              </w:rPr>
              <w:t>5</w:t>
            </w:r>
            <w:r>
              <w:rPr>
                <w:color w:val="auto"/>
                <w:sz w:val="24"/>
                <w:szCs w:val="24"/>
              </w:rPr>
              <w:t>0KVA箱变</w:t>
            </w:r>
            <w:r>
              <w:rPr>
                <w:rFonts w:hint="eastAsia"/>
                <w:color w:val="auto"/>
                <w:sz w:val="24"/>
                <w:szCs w:val="24"/>
              </w:rPr>
              <w:t>，总</w:t>
            </w:r>
            <w:r>
              <w:rPr>
                <w:rFonts w:hint="eastAsia"/>
                <w:bCs/>
                <w:color w:val="auto"/>
                <w:sz w:val="24"/>
              </w:rPr>
              <w:t>用电量300万度</w:t>
            </w:r>
            <w:r>
              <w:rPr>
                <w:bCs/>
                <w:color w:val="auto"/>
                <w:sz w:val="24"/>
              </w:rPr>
              <w:t>/a</w:t>
            </w:r>
            <w:r>
              <w:rPr>
                <w:rFonts w:hint="eastAsia"/>
                <w:bCs/>
                <w:color w:val="auto"/>
                <w:sz w:val="24"/>
              </w:rPr>
              <w:t>。</w:t>
            </w:r>
            <w:r>
              <w:rPr>
                <w:rFonts w:hint="eastAsia"/>
                <w:color w:val="auto"/>
                <w:sz w:val="24"/>
                <w:szCs w:val="24"/>
              </w:rPr>
              <w:t>供水供电均有保障。不会突破当地资源利用上线要求。</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color w:val="auto"/>
                <w:sz w:val="24"/>
                <w:szCs w:val="24"/>
              </w:rPr>
            </w:pPr>
            <w:r>
              <w:rPr>
                <w:color w:val="auto"/>
                <w:sz w:val="24"/>
                <w:szCs w:val="24"/>
                <w:highlight w:val="none"/>
              </w:rPr>
              <w:t>根据静乐县自然资源局文件静自然资发[2019]71号关于“静乐县台骀景区旅游基础设施建设项目建设用地预审意见”的报告，该项目用地总规模4.2038公顷，其中农用地4.0552公顷（耕地4.0552公顷），其他土地0.1556公顷，不涉及基本农田，符合静乐县土地利用总体规划。</w:t>
            </w:r>
            <w:r>
              <w:rPr>
                <w:rFonts w:hint="eastAsia"/>
                <w:color w:val="auto"/>
                <w:sz w:val="24"/>
                <w:szCs w:val="24"/>
                <w:highlight w:val="none"/>
              </w:rPr>
              <w:t>2</w:t>
            </w:r>
            <w:r>
              <w:rPr>
                <w:rFonts w:hint="eastAsia"/>
                <w:color w:val="auto"/>
                <w:sz w:val="24"/>
                <w:highlight w:val="none"/>
              </w:rPr>
              <w:t>019年11月6日山西省人民政府以晋政地字[2019]290号“关于静乐县二〇一九年第一批次建设用地予以批复”，同意将涉及本项目的台骀景区文化园用地（位于风神山）由集体用地批准为建设用地。</w:t>
            </w:r>
            <w:r>
              <w:rPr>
                <w:rFonts w:hint="eastAsia"/>
                <w:color w:val="auto"/>
                <w:kern w:val="2"/>
                <w:sz w:val="24"/>
                <w:szCs w:val="24"/>
              </w:rPr>
              <w:t>台骀景区</w:t>
            </w:r>
            <w:r>
              <w:rPr>
                <w:rFonts w:hint="eastAsia"/>
                <w:color w:val="auto"/>
                <w:sz w:val="24"/>
                <w:highlight w:val="none"/>
                <w:lang w:val="en-US" w:eastAsia="zh-CN"/>
              </w:rPr>
              <w:t>岑山景区中地块二在景区岑山原有空地上进行建设改造。</w:t>
            </w:r>
            <w:r>
              <w:rPr>
                <w:bCs/>
                <w:color w:val="auto"/>
                <w:sz w:val="24"/>
                <w:szCs w:val="24"/>
                <w:highlight w:val="none"/>
              </w:rPr>
              <w:t>因此，项目符合资源利用上线要求。</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rPr>
            </w:pPr>
            <w:r>
              <w:rPr>
                <w:bCs/>
                <w:color w:val="auto"/>
                <w:sz w:val="24"/>
              </w:rPr>
              <w:t>(</w:t>
            </w:r>
            <w:r>
              <w:rPr>
                <w:rFonts w:hint="eastAsia"/>
                <w:bCs/>
                <w:color w:val="auto"/>
                <w:sz w:val="24"/>
              </w:rPr>
              <w:t>2</w:t>
            </w:r>
            <w:r>
              <w:rPr>
                <w:bCs/>
                <w:color w:val="auto"/>
                <w:sz w:val="24"/>
              </w:rPr>
              <w:t>)</w:t>
            </w:r>
            <w:r>
              <w:rPr>
                <w:color w:val="auto"/>
                <w:sz w:val="24"/>
                <w:szCs w:val="24"/>
              </w:rPr>
              <w:t>与环境准入负面清单的相符分析</w:t>
            </w:r>
          </w:p>
          <w:p>
            <w:pPr>
              <w:pStyle w:val="227"/>
              <w:keepNext w:val="0"/>
              <w:keepLines/>
              <w:pageBreakBefore w:val="0"/>
              <w:widowControl w:val="0"/>
              <w:kinsoku/>
              <w:wordWrap/>
              <w:topLinePunct w:val="0"/>
              <w:bidi w:val="0"/>
              <w:adjustRightInd w:val="0"/>
              <w:snapToGrid w:val="0"/>
              <w:spacing w:line="460" w:lineRule="exact"/>
              <w:ind w:right="0" w:rightChars="0" w:firstLine="480" w:firstLineChars="200"/>
              <w:rPr>
                <w:bCs/>
                <w:color w:val="auto"/>
                <w:sz w:val="24"/>
                <w:szCs w:val="24"/>
              </w:rPr>
            </w:pPr>
            <w:r>
              <w:rPr>
                <w:color w:val="auto"/>
                <w:sz w:val="24"/>
                <w:szCs w:val="24"/>
              </w:rPr>
              <w:t>环境准入负面清单是基于生态保护红线、环境质量底线和资源利用上线，以清单方式列出的禁止、限制、允许等差别化环境准入标准和要求。项目所在区域尚未发布环境准入负面清单。根据《产业结构调整指导目录(201</w:t>
            </w:r>
            <w:r>
              <w:rPr>
                <w:rFonts w:hint="eastAsia"/>
                <w:color w:val="auto"/>
                <w:sz w:val="24"/>
                <w:szCs w:val="24"/>
              </w:rPr>
              <w:t>9</w:t>
            </w:r>
            <w:r>
              <w:rPr>
                <w:color w:val="auto"/>
                <w:sz w:val="24"/>
                <w:szCs w:val="24"/>
              </w:rPr>
              <w:t>年本</w:t>
            </w:r>
            <w:r>
              <w:rPr>
                <w:bCs/>
                <w:color w:val="auto"/>
                <w:sz w:val="24"/>
                <w:szCs w:val="24"/>
              </w:rPr>
              <w:t>)》，</w:t>
            </w:r>
            <w:r>
              <w:rPr>
                <w:color w:val="auto"/>
                <w:sz w:val="24"/>
                <w:szCs w:val="24"/>
              </w:rPr>
              <w:t>拟建项目为</w:t>
            </w:r>
            <w:r>
              <w:rPr>
                <w:rFonts w:hint="eastAsia"/>
                <w:color w:val="auto"/>
                <w:sz w:val="24"/>
                <w:szCs w:val="24"/>
              </w:rPr>
              <w:t>旅游基础设施建设及旅游信息服务</w:t>
            </w:r>
            <w:r>
              <w:rPr>
                <w:color w:val="auto"/>
                <w:sz w:val="24"/>
                <w:szCs w:val="24"/>
              </w:rPr>
              <w:t>，属于</w:t>
            </w:r>
            <w:r>
              <w:rPr>
                <w:rFonts w:hint="eastAsia"/>
                <w:color w:val="auto"/>
                <w:sz w:val="24"/>
                <w:szCs w:val="24"/>
              </w:rPr>
              <w:t>鼓励类项目</w:t>
            </w:r>
            <w:r>
              <w:rPr>
                <w:color w:val="auto"/>
                <w:sz w:val="24"/>
                <w:szCs w:val="24"/>
              </w:rPr>
              <w:t>。</w:t>
            </w:r>
            <w:r>
              <w:rPr>
                <w:rFonts w:hint="eastAsia"/>
                <w:bCs/>
                <w:color w:val="auto"/>
                <w:sz w:val="24"/>
                <w:szCs w:val="24"/>
              </w:rPr>
              <w:t>静乐</w:t>
            </w:r>
            <w:r>
              <w:rPr>
                <w:bCs/>
                <w:color w:val="auto"/>
                <w:sz w:val="24"/>
                <w:szCs w:val="24"/>
              </w:rPr>
              <w:t>县发展和改革局以</w:t>
            </w:r>
            <w:r>
              <w:rPr>
                <w:rFonts w:hint="eastAsia"/>
                <w:bCs/>
                <w:color w:val="auto"/>
                <w:sz w:val="24"/>
                <w:szCs w:val="24"/>
              </w:rPr>
              <w:t>静</w:t>
            </w:r>
            <w:r>
              <w:rPr>
                <w:bCs/>
                <w:color w:val="auto"/>
                <w:sz w:val="24"/>
                <w:szCs w:val="24"/>
              </w:rPr>
              <w:t>发改</w:t>
            </w:r>
            <w:r>
              <w:rPr>
                <w:rFonts w:hint="eastAsia"/>
                <w:bCs/>
                <w:color w:val="auto"/>
                <w:sz w:val="24"/>
                <w:szCs w:val="24"/>
              </w:rPr>
              <w:t>字</w:t>
            </w:r>
            <w:r>
              <w:rPr>
                <w:bCs/>
                <w:color w:val="auto"/>
                <w:sz w:val="24"/>
                <w:szCs w:val="24"/>
              </w:rPr>
              <w:t>[</w:t>
            </w:r>
            <w:r>
              <w:rPr>
                <w:rFonts w:hint="eastAsia"/>
                <w:bCs/>
                <w:color w:val="auto"/>
                <w:sz w:val="24"/>
                <w:szCs w:val="24"/>
              </w:rPr>
              <w:t>2020</w:t>
            </w:r>
            <w:r>
              <w:rPr>
                <w:bCs/>
                <w:color w:val="auto"/>
                <w:sz w:val="24"/>
                <w:szCs w:val="24"/>
              </w:rPr>
              <w:t>]</w:t>
            </w:r>
            <w:r>
              <w:rPr>
                <w:rFonts w:hint="eastAsia"/>
                <w:bCs/>
                <w:color w:val="auto"/>
                <w:sz w:val="24"/>
                <w:szCs w:val="24"/>
              </w:rPr>
              <w:t>175</w:t>
            </w:r>
            <w:r>
              <w:rPr>
                <w:bCs/>
                <w:color w:val="auto"/>
                <w:sz w:val="24"/>
                <w:szCs w:val="24"/>
              </w:rPr>
              <w:t>号文对本项目进行了备案，因此本项目符合国家和地方产业政策要求。</w:t>
            </w:r>
          </w:p>
          <w:p>
            <w:pPr>
              <w:keepNext w:val="0"/>
              <w:keepLines/>
              <w:pageBreakBefore w:val="0"/>
              <w:widowControl w:val="0"/>
              <w:kinsoku/>
              <w:wordWrap/>
              <w:topLinePunct w:val="0"/>
              <w:bidi w:val="0"/>
              <w:adjustRightInd w:val="0"/>
              <w:snapToGrid w:val="0"/>
              <w:spacing w:line="460" w:lineRule="exact"/>
              <w:ind w:right="0" w:rightChars="0" w:firstLine="480" w:firstLineChars="200"/>
              <w:jc w:val="left"/>
              <w:rPr>
                <w:bCs/>
                <w:color w:val="auto"/>
                <w:sz w:val="24"/>
                <w:szCs w:val="24"/>
              </w:rPr>
            </w:pPr>
            <w:r>
              <w:rPr>
                <w:bCs/>
                <w:color w:val="auto"/>
                <w:sz w:val="24"/>
                <w:szCs w:val="24"/>
              </w:rPr>
              <w:t>综上所述，从环保角度，本项目选址、建设可行。</w:t>
            </w:r>
          </w:p>
          <w:p>
            <w:pPr>
              <w:keepNext w:val="0"/>
              <w:keepLines/>
              <w:pageBreakBefore w:val="0"/>
              <w:widowControl w:val="0"/>
              <w:kinsoku/>
              <w:wordWrap/>
              <w:overflowPunct w:val="0"/>
              <w:topLinePunct w:val="0"/>
              <w:bidi w:val="0"/>
              <w:snapToGrid w:val="0"/>
              <w:spacing w:line="480" w:lineRule="atLeast"/>
              <w:ind w:right="0" w:rightChars="0"/>
              <w:rPr>
                <w:b/>
                <w:color w:val="auto"/>
                <w:sz w:val="24"/>
              </w:rPr>
            </w:pPr>
            <w:r>
              <w:rPr>
                <w:b/>
                <w:color w:val="auto"/>
                <w:sz w:val="24"/>
              </w:rPr>
              <w:t>三、项目概况</w:t>
            </w:r>
          </w:p>
          <w:p>
            <w:pPr>
              <w:keepNext w:val="0"/>
              <w:keepLines/>
              <w:pageBreakBefore w:val="0"/>
              <w:widowControl w:val="0"/>
              <w:kinsoku/>
              <w:wordWrap/>
              <w:overflowPunct w:val="0"/>
              <w:topLinePunct w:val="0"/>
              <w:bidi w:val="0"/>
              <w:snapToGrid w:val="0"/>
              <w:spacing w:line="480" w:lineRule="exact"/>
              <w:ind w:right="0" w:rightChars="0" w:firstLine="482"/>
              <w:rPr>
                <w:b/>
                <w:color w:val="auto"/>
                <w:sz w:val="24"/>
              </w:rPr>
            </w:pPr>
            <w:r>
              <w:rPr>
                <w:b/>
                <w:color w:val="auto"/>
                <w:sz w:val="24"/>
              </w:rPr>
              <w:t>1、项目概况</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bCs/>
                <w:color w:val="auto"/>
                <w:sz w:val="24"/>
                <w:szCs w:val="24"/>
              </w:rPr>
            </w:pPr>
            <w:r>
              <w:rPr>
                <w:bCs/>
                <w:color w:val="auto"/>
                <w:sz w:val="24"/>
                <w:szCs w:val="24"/>
              </w:rPr>
              <w:t>项目名称：</w:t>
            </w:r>
            <w:r>
              <w:rPr>
                <w:color w:val="auto"/>
                <w:sz w:val="24"/>
                <w:szCs w:val="24"/>
              </w:rPr>
              <w:t>静乐县台骀景区旅游基础设施建设项目</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rPr>
            </w:pPr>
            <w:r>
              <w:rPr>
                <w:bCs/>
                <w:color w:val="auto"/>
                <w:sz w:val="24"/>
                <w:szCs w:val="24"/>
              </w:rPr>
              <w:t>建设单位：</w:t>
            </w:r>
            <w:r>
              <w:rPr>
                <w:color w:val="auto"/>
                <w:sz w:val="24"/>
                <w:szCs w:val="24"/>
              </w:rPr>
              <w:t>静乐县</w:t>
            </w:r>
            <w:r>
              <w:rPr>
                <w:rFonts w:hint="eastAsia"/>
                <w:color w:val="auto"/>
                <w:sz w:val="24"/>
                <w:szCs w:val="24"/>
              </w:rPr>
              <w:t>旅游景区服务中心</w:t>
            </w:r>
          </w:p>
          <w:p>
            <w:pPr>
              <w:keepNext w:val="0"/>
              <w:keepLines/>
              <w:pageBreakBefore w:val="0"/>
              <w:widowControl w:val="0"/>
              <w:kinsoku/>
              <w:wordWrap/>
              <w:topLinePunct w:val="0"/>
              <w:bidi w:val="0"/>
              <w:adjustRightInd w:val="0"/>
              <w:snapToGrid w:val="0"/>
              <w:spacing w:line="460" w:lineRule="exact"/>
              <w:ind w:right="0" w:rightChars="0" w:firstLine="480" w:firstLineChars="200"/>
              <w:rPr>
                <w:bCs/>
                <w:color w:val="auto"/>
                <w:sz w:val="24"/>
                <w:szCs w:val="24"/>
              </w:rPr>
            </w:pPr>
            <w:r>
              <w:rPr>
                <w:bCs/>
                <w:color w:val="auto"/>
                <w:sz w:val="24"/>
                <w:szCs w:val="24"/>
              </w:rPr>
              <w:t>建设性质：新建</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建设地点：</w:t>
            </w:r>
            <w:r>
              <w:rPr>
                <w:rFonts w:hint="eastAsia"/>
                <w:color w:val="auto"/>
                <w:kern w:val="2"/>
                <w:sz w:val="24"/>
                <w:szCs w:val="24"/>
              </w:rPr>
              <w:t>项目建设内容包括台骀景区旅游集散中心、台骀景区文化园和台骀景区岑山基础设施。</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①</w:t>
            </w:r>
            <w:r>
              <w:rPr>
                <w:rFonts w:hint="eastAsia"/>
                <w:color w:val="auto"/>
                <w:kern w:val="2"/>
                <w:sz w:val="24"/>
                <w:szCs w:val="24"/>
              </w:rPr>
              <w:t>台骀景区旅游集散中心</w:t>
            </w:r>
            <w:r>
              <w:rPr>
                <w:color w:val="auto"/>
                <w:kern w:val="2"/>
                <w:sz w:val="24"/>
                <w:szCs w:val="24"/>
              </w:rPr>
              <w:t>位于</w:t>
            </w:r>
            <w:r>
              <w:rPr>
                <w:rFonts w:hint="eastAsia"/>
                <w:color w:val="auto"/>
                <w:kern w:val="2"/>
                <w:sz w:val="24"/>
                <w:szCs w:val="24"/>
              </w:rPr>
              <w:t>静乐县鹅城镇西坡崖村（即静乐县鹅城镇静汾西路以西、宁白线以北），</w:t>
            </w:r>
            <w:r>
              <w:rPr>
                <w:color w:val="auto"/>
                <w:kern w:val="2"/>
                <w:sz w:val="24"/>
                <w:szCs w:val="24"/>
              </w:rPr>
              <w:t>中心位置地理坐标为东经111°54'52.42"</w:t>
            </w:r>
            <w:r>
              <w:rPr>
                <w:rFonts w:hint="eastAsia"/>
                <w:color w:val="auto"/>
                <w:kern w:val="2"/>
                <w:sz w:val="24"/>
                <w:szCs w:val="24"/>
              </w:rPr>
              <w:t>，北纬</w:t>
            </w:r>
            <w:r>
              <w:rPr>
                <w:color w:val="auto"/>
                <w:kern w:val="2"/>
                <w:sz w:val="24"/>
                <w:szCs w:val="24"/>
              </w:rPr>
              <w:t>38°20'44.03"</w:t>
            </w:r>
            <w:r>
              <w:rPr>
                <w:rFonts w:hint="eastAsia"/>
                <w:color w:val="auto"/>
                <w:kern w:val="2"/>
                <w:sz w:val="24"/>
                <w:szCs w:val="24"/>
              </w:rPr>
              <w:t>；西侧为西坡崖村，南侧为S215（宁白线），其余两侧为农田</w:t>
            </w:r>
            <w:r>
              <w:rPr>
                <w:color w:val="auto"/>
                <w:kern w:val="2"/>
                <w:sz w:val="24"/>
                <w:szCs w:val="24"/>
              </w:rPr>
              <w:t>。</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②</w:t>
            </w:r>
            <w:r>
              <w:rPr>
                <w:rFonts w:hint="eastAsia"/>
                <w:color w:val="auto"/>
                <w:kern w:val="2"/>
                <w:sz w:val="24"/>
                <w:szCs w:val="24"/>
              </w:rPr>
              <w:t>台骀景区文化园位于静乐县鹅城镇风沟村风神山，</w:t>
            </w:r>
            <w:r>
              <w:rPr>
                <w:color w:val="auto"/>
                <w:kern w:val="2"/>
                <w:sz w:val="24"/>
                <w:szCs w:val="24"/>
              </w:rPr>
              <w:t>中心位置地理坐标为</w:t>
            </w:r>
            <w:r>
              <w:rPr>
                <w:rFonts w:hint="eastAsia"/>
                <w:color w:val="auto"/>
                <w:kern w:val="2"/>
                <w:sz w:val="24"/>
                <w:szCs w:val="24"/>
              </w:rPr>
              <w:t>东经</w:t>
            </w:r>
            <w:r>
              <w:rPr>
                <w:color w:val="auto"/>
                <w:kern w:val="2"/>
                <w:sz w:val="24"/>
                <w:szCs w:val="24"/>
              </w:rPr>
              <w:t>111°54'21.75"</w:t>
            </w:r>
            <w:r>
              <w:rPr>
                <w:rFonts w:hint="eastAsia"/>
                <w:color w:val="auto"/>
                <w:kern w:val="2"/>
                <w:sz w:val="24"/>
                <w:szCs w:val="24"/>
              </w:rPr>
              <w:t>，北纬</w:t>
            </w:r>
            <w:r>
              <w:rPr>
                <w:color w:val="auto"/>
                <w:kern w:val="2"/>
                <w:sz w:val="24"/>
                <w:szCs w:val="24"/>
              </w:rPr>
              <w:t>38°23'24.30"</w:t>
            </w:r>
            <w:r>
              <w:rPr>
                <w:rFonts w:hint="eastAsia"/>
                <w:color w:val="auto"/>
                <w:kern w:val="2"/>
                <w:sz w:val="24"/>
                <w:szCs w:val="24"/>
              </w:rPr>
              <w:t>；四周均为山体</w:t>
            </w:r>
            <w:r>
              <w:rPr>
                <w:color w:val="auto"/>
                <w:kern w:val="2"/>
                <w:sz w:val="24"/>
                <w:szCs w:val="24"/>
              </w:rPr>
              <w:t>。</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③</w:t>
            </w:r>
            <w:r>
              <w:rPr>
                <w:rFonts w:hint="eastAsia"/>
                <w:color w:val="auto"/>
                <w:kern w:val="2"/>
                <w:sz w:val="24"/>
                <w:szCs w:val="24"/>
              </w:rPr>
              <w:t>台骀景区岑山基础设施位于静乐县鹅城镇儒林村，分两个地块。</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地块一（岑山游客服务中心）：位于静乐县鹅城镇儒林村（岑山脚下旧体育场），中心地理位置为东经</w:t>
            </w:r>
            <w:r>
              <w:rPr>
                <w:color w:val="auto"/>
                <w:kern w:val="2"/>
                <w:sz w:val="24"/>
                <w:szCs w:val="24"/>
              </w:rPr>
              <w:t>111°56'12.73"</w:t>
            </w:r>
            <w:r>
              <w:rPr>
                <w:rFonts w:hint="eastAsia"/>
                <w:color w:val="auto"/>
                <w:kern w:val="2"/>
                <w:sz w:val="24"/>
                <w:szCs w:val="24"/>
              </w:rPr>
              <w:t>，北纬</w:t>
            </w:r>
            <w:r>
              <w:rPr>
                <w:color w:val="auto"/>
                <w:kern w:val="2"/>
                <w:sz w:val="24"/>
                <w:szCs w:val="24"/>
              </w:rPr>
              <w:t>38°21'18.86"</w:t>
            </w:r>
            <w:r>
              <w:rPr>
                <w:rFonts w:hint="eastAsia"/>
                <w:color w:val="auto"/>
                <w:kern w:val="2"/>
                <w:sz w:val="24"/>
                <w:szCs w:val="24"/>
              </w:rPr>
              <w:t>；四周为居民区。</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地块二（岑山景区）：位于静乐县岑山（于岑山文峰塔和天池楼之间空地），中心</w:t>
            </w:r>
            <w:r>
              <w:rPr>
                <w:color w:val="auto"/>
                <w:kern w:val="2"/>
                <w:sz w:val="24"/>
                <w:szCs w:val="24"/>
              </w:rPr>
              <w:t>位置地理坐标为</w:t>
            </w:r>
            <w:r>
              <w:rPr>
                <w:rFonts w:hint="eastAsia"/>
                <w:color w:val="auto"/>
                <w:kern w:val="2"/>
                <w:sz w:val="24"/>
                <w:szCs w:val="24"/>
              </w:rPr>
              <w:t>东经</w:t>
            </w:r>
            <w:r>
              <w:rPr>
                <w:color w:val="auto"/>
                <w:kern w:val="2"/>
                <w:sz w:val="24"/>
                <w:szCs w:val="24"/>
              </w:rPr>
              <w:t>111°56'26.60"</w:t>
            </w:r>
            <w:r>
              <w:rPr>
                <w:rFonts w:hint="eastAsia"/>
                <w:color w:val="auto"/>
                <w:kern w:val="2"/>
                <w:sz w:val="24"/>
                <w:szCs w:val="24"/>
              </w:rPr>
              <w:t>，北纬</w:t>
            </w:r>
            <w:r>
              <w:rPr>
                <w:color w:val="auto"/>
                <w:kern w:val="2"/>
                <w:sz w:val="24"/>
                <w:szCs w:val="24"/>
              </w:rPr>
              <w:t>38°21'22.78"</w:t>
            </w:r>
            <w:r>
              <w:rPr>
                <w:rFonts w:hint="eastAsia"/>
                <w:color w:val="auto"/>
                <w:kern w:val="2"/>
                <w:sz w:val="24"/>
                <w:szCs w:val="24"/>
              </w:rPr>
              <w:t>，台骀景区岑山西南侧为静乐县文庙，其余均为山体。</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本项目区域位置见附图1，地理位置见附图2，项目景区四邻关系图见附图3。</w:t>
            </w:r>
          </w:p>
          <w:p>
            <w:pPr>
              <w:keepNext w:val="0"/>
              <w:keepLines/>
              <w:pageBreakBefore w:val="0"/>
              <w:widowControl w:val="0"/>
              <w:kinsoku/>
              <w:wordWrap/>
              <w:overflowPunct w:val="0"/>
              <w:topLinePunct w:val="0"/>
              <w:bidi w:val="0"/>
              <w:snapToGrid w:val="0"/>
              <w:spacing w:line="480" w:lineRule="exact"/>
              <w:ind w:right="0" w:rightChars="0" w:firstLine="482"/>
              <w:rPr>
                <w:b/>
                <w:color w:val="auto"/>
                <w:sz w:val="24"/>
              </w:rPr>
            </w:pPr>
            <w:r>
              <w:rPr>
                <w:rFonts w:hint="eastAsia"/>
                <w:b/>
                <w:color w:val="auto"/>
                <w:sz w:val="24"/>
              </w:rPr>
              <w:t>2、</w:t>
            </w:r>
            <w:r>
              <w:rPr>
                <w:b/>
                <w:color w:val="auto"/>
                <w:sz w:val="24"/>
              </w:rPr>
              <w:t>项目投资及来源</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该项目总投资</w:t>
            </w:r>
            <w:r>
              <w:rPr>
                <w:rFonts w:hint="eastAsia"/>
                <w:color w:val="auto"/>
                <w:kern w:val="2"/>
                <w:sz w:val="24"/>
                <w:szCs w:val="24"/>
              </w:rPr>
              <w:t>18037.11</w:t>
            </w:r>
            <w:r>
              <w:rPr>
                <w:color w:val="auto"/>
                <w:kern w:val="2"/>
                <w:sz w:val="24"/>
                <w:szCs w:val="24"/>
              </w:rPr>
              <w:t>万元，其中</w:t>
            </w:r>
            <w:r>
              <w:rPr>
                <w:rFonts w:hint="eastAsia"/>
                <w:color w:val="auto"/>
                <w:kern w:val="2"/>
                <w:sz w:val="24"/>
                <w:szCs w:val="24"/>
              </w:rPr>
              <w:t>政府配套资金9037.11万元，专项债券资金9000万元。</w:t>
            </w:r>
          </w:p>
          <w:p>
            <w:pPr>
              <w:keepNext w:val="0"/>
              <w:keepLines/>
              <w:pageBreakBefore w:val="0"/>
              <w:widowControl w:val="0"/>
              <w:kinsoku/>
              <w:wordWrap/>
              <w:overflowPunct w:val="0"/>
              <w:topLinePunct w:val="0"/>
              <w:bidi w:val="0"/>
              <w:snapToGrid w:val="0"/>
              <w:spacing w:line="480" w:lineRule="exact"/>
              <w:ind w:right="0" w:rightChars="0" w:firstLine="482"/>
              <w:rPr>
                <w:b/>
                <w:color w:val="auto"/>
                <w:sz w:val="24"/>
              </w:rPr>
            </w:pPr>
            <w:r>
              <w:rPr>
                <w:b/>
                <w:color w:val="auto"/>
                <w:sz w:val="24"/>
              </w:rPr>
              <w:t>3、建设内容</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项目</w:t>
            </w:r>
            <w:r>
              <w:rPr>
                <w:rFonts w:hint="eastAsia"/>
                <w:color w:val="auto"/>
                <w:kern w:val="2"/>
                <w:sz w:val="24"/>
                <w:szCs w:val="24"/>
              </w:rPr>
              <w:t>建设内容包括台骀景区旅游集散中心，台骀景区文化园和台骀景区岑山基础设施。</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①台骀景区旅游集散中心占地面积</w:t>
            </w:r>
            <w:r>
              <w:rPr>
                <w:rFonts w:hint="eastAsia"/>
                <w:color w:val="auto"/>
                <w:kern w:val="2"/>
                <w:sz w:val="24"/>
                <w:szCs w:val="24"/>
                <w:highlight w:val="none"/>
                <w:lang w:eastAsia="zh-CN"/>
              </w:rPr>
              <w:t>26681.82</w:t>
            </w:r>
            <w:r>
              <w:rPr>
                <w:color w:val="auto"/>
                <w:kern w:val="2"/>
                <w:sz w:val="24"/>
                <w:szCs w:val="24"/>
                <w:highlight w:val="none"/>
              </w:rPr>
              <w:t>m</w:t>
            </w:r>
            <w:r>
              <w:rPr>
                <w:color w:val="auto"/>
                <w:kern w:val="2"/>
                <w:sz w:val="24"/>
                <w:szCs w:val="24"/>
                <w:highlight w:val="none"/>
                <w:vertAlign w:val="superscript"/>
              </w:rPr>
              <w:t>2</w:t>
            </w:r>
            <w:r>
              <w:rPr>
                <w:rFonts w:hint="eastAsia"/>
                <w:color w:val="auto"/>
                <w:kern w:val="2"/>
                <w:sz w:val="24"/>
                <w:szCs w:val="24"/>
              </w:rPr>
              <w:t>，总建筑面积为12563.93</w:t>
            </w:r>
            <w:r>
              <w:rPr>
                <w:color w:val="auto"/>
                <w:kern w:val="2"/>
                <w:sz w:val="24"/>
                <w:szCs w:val="24"/>
              </w:rPr>
              <w:t>m</w:t>
            </w:r>
            <w:r>
              <w:rPr>
                <w:color w:val="auto"/>
                <w:kern w:val="2"/>
                <w:sz w:val="24"/>
                <w:szCs w:val="24"/>
                <w:vertAlign w:val="superscript"/>
              </w:rPr>
              <w:t>2</w:t>
            </w:r>
            <w:r>
              <w:rPr>
                <w:rFonts w:hint="eastAsia"/>
                <w:color w:val="auto"/>
                <w:kern w:val="2"/>
                <w:sz w:val="24"/>
                <w:szCs w:val="24"/>
              </w:rPr>
              <w:t>，建设内容包括：</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一栋2层游客集散中心，总建筑面积为3241.7</w:t>
            </w:r>
            <w:r>
              <w:rPr>
                <w:color w:val="auto"/>
                <w:kern w:val="2"/>
                <w:sz w:val="24"/>
                <w:szCs w:val="24"/>
              </w:rPr>
              <w:t>m</w:t>
            </w:r>
            <w:r>
              <w:rPr>
                <w:color w:val="auto"/>
                <w:kern w:val="2"/>
                <w:sz w:val="24"/>
                <w:szCs w:val="24"/>
                <w:vertAlign w:val="superscript"/>
              </w:rPr>
              <w:t>2</w:t>
            </w:r>
            <w:r>
              <w:rPr>
                <w:rFonts w:hint="eastAsia"/>
                <w:color w:val="auto"/>
                <w:kern w:val="2"/>
                <w:sz w:val="24"/>
                <w:szCs w:val="24"/>
              </w:rPr>
              <w:t>，框架结构，建筑高度为10.05m；</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一栋6层游客中心，总建筑面积为9140.23</w:t>
            </w:r>
            <w:r>
              <w:rPr>
                <w:color w:val="auto"/>
                <w:kern w:val="2"/>
                <w:sz w:val="24"/>
                <w:szCs w:val="24"/>
              </w:rPr>
              <w:t xml:space="preserve"> m</w:t>
            </w:r>
            <w:r>
              <w:rPr>
                <w:color w:val="auto"/>
                <w:kern w:val="2"/>
                <w:sz w:val="24"/>
                <w:szCs w:val="24"/>
                <w:vertAlign w:val="superscript"/>
              </w:rPr>
              <w:t>2</w:t>
            </w:r>
            <w:r>
              <w:rPr>
                <w:rFonts w:hint="eastAsia"/>
                <w:color w:val="auto"/>
                <w:kern w:val="2"/>
                <w:sz w:val="24"/>
                <w:szCs w:val="24"/>
              </w:rPr>
              <w:t>，框架结构，建筑高度为23.55m；</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sz w:val="24"/>
                <w:szCs w:val="24"/>
                <w:lang w:val="zh-CN"/>
              </w:rPr>
              <w:t>附属设施用房，包括门</w:t>
            </w:r>
            <w:r>
              <w:rPr>
                <w:rFonts w:hint="eastAsia"/>
                <w:color w:val="auto"/>
                <w:sz w:val="24"/>
                <w:szCs w:val="24"/>
              </w:rPr>
              <w:t>房5</w:t>
            </w:r>
            <w:r>
              <w:rPr>
                <w:rFonts w:hint="eastAsia"/>
                <w:color w:val="auto"/>
                <w:sz w:val="24"/>
                <w:szCs w:val="24"/>
                <w:lang w:val="zh-CN"/>
              </w:rPr>
              <w:t>0m</w:t>
            </w:r>
            <w:r>
              <w:rPr>
                <w:rFonts w:hint="eastAsia"/>
                <w:color w:val="auto"/>
                <w:sz w:val="24"/>
                <w:szCs w:val="24"/>
                <w:vertAlign w:val="superscript"/>
                <w:lang w:val="zh-CN"/>
              </w:rPr>
              <w:t>2</w:t>
            </w:r>
            <w:r>
              <w:rPr>
                <w:rFonts w:hint="eastAsia"/>
                <w:color w:val="auto"/>
                <w:sz w:val="24"/>
                <w:szCs w:val="24"/>
                <w:lang w:val="zh-CN"/>
              </w:rPr>
              <w:t>、</w:t>
            </w:r>
            <w:r>
              <w:rPr>
                <w:rFonts w:hint="eastAsia"/>
                <w:color w:val="auto"/>
                <w:kern w:val="2"/>
                <w:sz w:val="24"/>
                <w:szCs w:val="24"/>
              </w:rPr>
              <w:t>水泵房132m</w:t>
            </w:r>
            <w:r>
              <w:rPr>
                <w:rFonts w:hint="eastAsia"/>
                <w:color w:val="auto"/>
                <w:kern w:val="2"/>
                <w:sz w:val="24"/>
                <w:szCs w:val="24"/>
                <w:vertAlign w:val="superscript"/>
              </w:rPr>
              <w:t>2</w:t>
            </w:r>
            <w:r>
              <w:rPr>
                <w:rFonts w:hint="eastAsia"/>
                <w:color w:val="auto"/>
                <w:kern w:val="2"/>
                <w:sz w:val="24"/>
                <w:szCs w:val="24"/>
              </w:rPr>
              <w:t>；</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室外工程，停车场15092.40</w:t>
            </w:r>
            <w:r>
              <w:rPr>
                <w:rFonts w:hint="eastAsia"/>
                <w:color w:val="auto"/>
                <w:sz w:val="24"/>
                <w:szCs w:val="24"/>
                <w:lang w:val="zh-CN"/>
              </w:rPr>
              <w:t>m</w:t>
            </w:r>
            <w:r>
              <w:rPr>
                <w:rFonts w:hint="eastAsia"/>
                <w:color w:val="auto"/>
                <w:sz w:val="24"/>
                <w:szCs w:val="24"/>
                <w:vertAlign w:val="superscript"/>
                <w:lang w:val="zh-CN"/>
              </w:rPr>
              <w:t>2</w:t>
            </w:r>
            <w:r>
              <w:rPr>
                <w:rFonts w:hint="eastAsia"/>
                <w:color w:val="auto"/>
                <w:sz w:val="24"/>
                <w:szCs w:val="24"/>
                <w:lang w:val="zh-CN"/>
              </w:rPr>
              <w:t>（</w:t>
            </w:r>
            <w:r>
              <w:rPr>
                <w:rFonts w:hint="eastAsia"/>
                <w:color w:val="auto"/>
                <w:kern w:val="2"/>
                <w:sz w:val="24"/>
                <w:szCs w:val="24"/>
              </w:rPr>
              <w:t>大巴车停车位30辆、小车停车位230辆）、广场1401.9m</w:t>
            </w:r>
            <w:r>
              <w:rPr>
                <w:rFonts w:hint="eastAsia"/>
                <w:color w:val="auto"/>
                <w:kern w:val="2"/>
                <w:sz w:val="24"/>
                <w:szCs w:val="24"/>
                <w:vertAlign w:val="superscript"/>
              </w:rPr>
              <w:t>2</w:t>
            </w:r>
            <w:r>
              <w:rPr>
                <w:rFonts w:hint="eastAsia"/>
                <w:color w:val="auto"/>
                <w:kern w:val="2"/>
                <w:sz w:val="24"/>
                <w:szCs w:val="24"/>
              </w:rPr>
              <w:t>、绿化</w:t>
            </w:r>
            <w:r>
              <w:rPr>
                <w:rFonts w:hint="eastAsia"/>
                <w:color w:val="auto"/>
                <w:kern w:val="2"/>
                <w:sz w:val="24"/>
                <w:szCs w:val="24"/>
                <w:lang w:eastAsia="zh-CN"/>
              </w:rPr>
              <w:t>6659.64</w:t>
            </w:r>
            <w:r>
              <w:rPr>
                <w:rFonts w:hint="eastAsia"/>
                <w:color w:val="auto"/>
                <w:kern w:val="2"/>
                <w:sz w:val="24"/>
                <w:szCs w:val="24"/>
              </w:rPr>
              <w:t>m</w:t>
            </w:r>
            <w:r>
              <w:rPr>
                <w:rFonts w:hint="eastAsia"/>
                <w:color w:val="auto"/>
                <w:kern w:val="2"/>
                <w:sz w:val="24"/>
                <w:szCs w:val="24"/>
                <w:vertAlign w:val="superscript"/>
              </w:rPr>
              <w:t>2</w:t>
            </w:r>
            <w:r>
              <w:rPr>
                <w:rFonts w:hint="eastAsia"/>
                <w:color w:val="auto"/>
                <w:kern w:val="2"/>
                <w:sz w:val="24"/>
                <w:szCs w:val="24"/>
              </w:rPr>
              <w:t>，道路3329.4m</w:t>
            </w:r>
            <w:r>
              <w:rPr>
                <w:rFonts w:hint="eastAsia"/>
                <w:color w:val="auto"/>
                <w:kern w:val="2"/>
                <w:sz w:val="24"/>
                <w:szCs w:val="24"/>
                <w:vertAlign w:val="superscript"/>
              </w:rPr>
              <w:t>2</w:t>
            </w:r>
            <w:r>
              <w:rPr>
                <w:rFonts w:hint="eastAsia"/>
                <w:color w:val="auto"/>
                <w:kern w:val="2"/>
                <w:sz w:val="24"/>
                <w:szCs w:val="24"/>
              </w:rPr>
              <w:t>，围墙700m，大门3个及配套室外工程；</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全域旅游大数据平台。</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rFonts w:hint="eastAsia"/>
                <w:color w:val="auto"/>
                <w:kern w:val="2"/>
                <w:sz w:val="24"/>
                <w:szCs w:val="24"/>
              </w:rPr>
            </w:pPr>
            <w:r>
              <w:rPr>
                <w:rFonts w:hint="eastAsia"/>
                <w:color w:val="auto"/>
                <w:kern w:val="2"/>
                <w:sz w:val="24"/>
                <w:szCs w:val="24"/>
              </w:rPr>
              <w:t>②台骀景区文化园</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“台骀文化线”包括</w:t>
            </w:r>
            <w:r>
              <w:rPr>
                <w:rFonts w:hint="eastAsia"/>
                <w:color w:val="auto"/>
                <w:kern w:val="2"/>
                <w:sz w:val="24"/>
                <w:szCs w:val="24"/>
                <w:lang w:eastAsia="zh-CN"/>
              </w:rPr>
              <w:t>“</w:t>
            </w:r>
            <w:r>
              <w:rPr>
                <w:rFonts w:hint="eastAsia"/>
                <w:color w:val="auto"/>
                <w:kern w:val="2"/>
                <w:sz w:val="24"/>
                <w:szCs w:val="24"/>
              </w:rPr>
              <w:t>文化园</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eastAsia="zh-CN"/>
              </w:rPr>
              <w:t>“</w:t>
            </w:r>
            <w:r>
              <w:rPr>
                <w:rFonts w:hint="eastAsia"/>
                <w:color w:val="auto"/>
                <w:kern w:val="2"/>
                <w:sz w:val="24"/>
                <w:szCs w:val="24"/>
              </w:rPr>
              <w:t>黄帝仁治</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eastAsia="zh-CN"/>
              </w:rPr>
              <w:t>“</w:t>
            </w:r>
            <w:r>
              <w:rPr>
                <w:rFonts w:hint="eastAsia"/>
                <w:color w:val="auto"/>
                <w:kern w:val="2"/>
                <w:sz w:val="24"/>
                <w:szCs w:val="24"/>
              </w:rPr>
              <w:t>挥制弓矢</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eastAsia="zh-CN"/>
              </w:rPr>
              <w:t>“</w:t>
            </w:r>
            <w:r>
              <w:rPr>
                <w:rFonts w:hint="eastAsia"/>
                <w:color w:val="auto"/>
                <w:kern w:val="2"/>
                <w:sz w:val="24"/>
                <w:szCs w:val="24"/>
              </w:rPr>
              <w:t>台骀治汾</w:t>
            </w:r>
            <w:r>
              <w:rPr>
                <w:rFonts w:hint="eastAsia"/>
                <w:color w:val="auto"/>
                <w:kern w:val="2"/>
                <w:sz w:val="24"/>
                <w:szCs w:val="24"/>
                <w:lang w:eastAsia="zh-CN"/>
              </w:rPr>
              <w:t>”</w:t>
            </w:r>
            <w:r>
              <w:rPr>
                <w:rFonts w:hint="eastAsia"/>
                <w:color w:val="auto"/>
                <w:kern w:val="2"/>
                <w:sz w:val="24"/>
                <w:szCs w:val="24"/>
              </w:rPr>
              <w:t>四个景观节点，另外结合场地实际情况及文化主题，布置了</w:t>
            </w:r>
            <w:r>
              <w:rPr>
                <w:rFonts w:hint="eastAsia"/>
                <w:color w:val="auto"/>
                <w:kern w:val="2"/>
                <w:sz w:val="24"/>
                <w:szCs w:val="24"/>
                <w:lang w:eastAsia="zh-CN"/>
              </w:rPr>
              <w:t>“</w:t>
            </w:r>
            <w:r>
              <w:rPr>
                <w:rFonts w:hint="eastAsia"/>
                <w:color w:val="auto"/>
                <w:kern w:val="2"/>
                <w:sz w:val="24"/>
                <w:szCs w:val="24"/>
              </w:rPr>
              <w:t>别有洞天</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eastAsia="zh-CN"/>
              </w:rPr>
              <w:t>“</w:t>
            </w:r>
            <w:r>
              <w:rPr>
                <w:rFonts w:hint="eastAsia"/>
                <w:color w:val="auto"/>
                <w:kern w:val="2"/>
                <w:sz w:val="24"/>
                <w:szCs w:val="24"/>
              </w:rPr>
              <w:t>曲径觅宝</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eastAsia="zh-CN"/>
              </w:rPr>
              <w:t>“</w:t>
            </w:r>
            <w:r>
              <w:rPr>
                <w:rFonts w:hint="eastAsia"/>
                <w:color w:val="auto"/>
                <w:kern w:val="2"/>
                <w:sz w:val="24"/>
                <w:szCs w:val="24"/>
              </w:rPr>
              <w:t>神烟风洞</w:t>
            </w:r>
            <w:r>
              <w:rPr>
                <w:rFonts w:hint="eastAsia"/>
                <w:color w:val="auto"/>
                <w:kern w:val="2"/>
                <w:sz w:val="24"/>
                <w:szCs w:val="24"/>
                <w:lang w:eastAsia="zh-CN"/>
              </w:rPr>
              <w:t>”</w:t>
            </w:r>
            <w:r>
              <w:rPr>
                <w:rFonts w:hint="eastAsia"/>
                <w:color w:val="auto"/>
                <w:kern w:val="2"/>
                <w:sz w:val="24"/>
                <w:szCs w:val="24"/>
              </w:rPr>
              <w:t>、展示静乐八景的剪纸浮雕、展示台骀故事的稻草雕塑和祈福的百福齐至等小节点。</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lang w:val="en-US" w:eastAsia="zh-CN"/>
              </w:rPr>
              <w:t>1）文化园</w:t>
            </w:r>
            <w:r>
              <w:rPr>
                <w:rFonts w:hint="eastAsia"/>
                <w:color w:val="auto"/>
                <w:kern w:val="2"/>
                <w:sz w:val="24"/>
                <w:szCs w:val="24"/>
              </w:rPr>
              <w:t>占地面积13800.40m</w:t>
            </w:r>
            <w:r>
              <w:rPr>
                <w:rFonts w:hint="eastAsia"/>
                <w:color w:val="auto"/>
                <w:kern w:val="2"/>
                <w:sz w:val="24"/>
                <w:szCs w:val="24"/>
                <w:vertAlign w:val="superscript"/>
              </w:rPr>
              <w:t>2</w:t>
            </w:r>
            <w:r>
              <w:rPr>
                <w:rFonts w:hint="eastAsia"/>
                <w:color w:val="auto"/>
                <w:kern w:val="2"/>
                <w:sz w:val="24"/>
                <w:szCs w:val="24"/>
              </w:rPr>
              <w:t>，总建筑面积为2619.60m</w:t>
            </w:r>
            <w:r>
              <w:rPr>
                <w:rFonts w:hint="eastAsia"/>
                <w:color w:val="auto"/>
                <w:kern w:val="2"/>
                <w:sz w:val="24"/>
                <w:szCs w:val="24"/>
                <w:vertAlign w:val="superscript"/>
              </w:rPr>
              <w:t>2</w:t>
            </w:r>
            <w:r>
              <w:rPr>
                <w:rFonts w:hint="eastAsia"/>
                <w:color w:val="auto"/>
                <w:kern w:val="2"/>
                <w:sz w:val="24"/>
                <w:szCs w:val="24"/>
              </w:rPr>
              <w:t>，建设内容包括：</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台骀文化馆，地上一层，建筑面积1470.21m</w:t>
            </w:r>
            <w:r>
              <w:rPr>
                <w:rFonts w:hint="eastAsia"/>
                <w:color w:val="auto"/>
                <w:kern w:val="2"/>
                <w:sz w:val="24"/>
                <w:szCs w:val="24"/>
                <w:vertAlign w:val="superscript"/>
              </w:rPr>
              <w:t>2</w:t>
            </w:r>
            <w:r>
              <w:rPr>
                <w:rFonts w:hint="eastAsia"/>
                <w:color w:val="auto"/>
                <w:kern w:val="2"/>
                <w:sz w:val="24"/>
                <w:szCs w:val="24"/>
              </w:rPr>
              <w:t>；</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石器文化馆，地上一层，建筑面积1149.39m</w:t>
            </w:r>
            <w:r>
              <w:rPr>
                <w:rFonts w:hint="eastAsia"/>
                <w:color w:val="auto"/>
                <w:kern w:val="2"/>
                <w:sz w:val="24"/>
                <w:szCs w:val="24"/>
                <w:vertAlign w:val="superscript"/>
              </w:rPr>
              <w:t>2</w:t>
            </w:r>
            <w:r>
              <w:rPr>
                <w:rFonts w:hint="eastAsia"/>
                <w:color w:val="auto"/>
                <w:kern w:val="2"/>
                <w:sz w:val="24"/>
                <w:szCs w:val="24"/>
              </w:rPr>
              <w:t>；</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rFonts w:hint="eastAsia"/>
                <w:color w:val="auto"/>
                <w:kern w:val="2"/>
                <w:sz w:val="24"/>
                <w:szCs w:val="24"/>
              </w:rPr>
              <w:t>室外工程：道路、停车场985.53m</w:t>
            </w:r>
            <w:r>
              <w:rPr>
                <w:rFonts w:hint="eastAsia"/>
                <w:color w:val="auto"/>
                <w:kern w:val="2"/>
                <w:sz w:val="24"/>
                <w:szCs w:val="24"/>
                <w:vertAlign w:val="superscript"/>
              </w:rPr>
              <w:t>2</w:t>
            </w:r>
            <w:r>
              <w:rPr>
                <w:rFonts w:hint="eastAsia"/>
                <w:color w:val="auto"/>
                <w:kern w:val="2"/>
                <w:sz w:val="24"/>
                <w:szCs w:val="24"/>
              </w:rPr>
              <w:t>，广场2691.31m</w:t>
            </w:r>
            <w:r>
              <w:rPr>
                <w:rFonts w:hint="eastAsia"/>
                <w:color w:val="auto"/>
                <w:kern w:val="2"/>
                <w:sz w:val="24"/>
                <w:szCs w:val="24"/>
                <w:vertAlign w:val="superscript"/>
              </w:rPr>
              <w:t>2</w:t>
            </w:r>
            <w:r>
              <w:rPr>
                <w:rFonts w:hint="eastAsia"/>
                <w:color w:val="auto"/>
                <w:kern w:val="2"/>
                <w:sz w:val="24"/>
                <w:szCs w:val="24"/>
              </w:rPr>
              <w:t>，绿化6720.92m</w:t>
            </w:r>
            <w:r>
              <w:rPr>
                <w:rFonts w:hint="eastAsia"/>
                <w:color w:val="auto"/>
                <w:kern w:val="2"/>
                <w:sz w:val="24"/>
                <w:szCs w:val="24"/>
                <w:vertAlign w:val="superscript"/>
              </w:rPr>
              <w:t>2</w:t>
            </w:r>
            <w:r>
              <w:rPr>
                <w:rFonts w:hint="eastAsia"/>
                <w:color w:val="auto"/>
                <w:kern w:val="2"/>
                <w:sz w:val="24"/>
                <w:szCs w:val="24"/>
              </w:rPr>
              <w:t>，道闸系统1组及配套室外工程；</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rFonts w:hint="eastAsia"/>
                <w:color w:val="auto"/>
                <w:kern w:val="2"/>
                <w:sz w:val="24"/>
                <w:szCs w:val="24"/>
                <w:lang w:val="en-US" w:eastAsia="zh-CN"/>
              </w:rPr>
            </w:pPr>
            <w:r>
              <w:rPr>
                <w:rFonts w:hint="eastAsia"/>
                <w:color w:val="auto"/>
                <w:kern w:val="2"/>
                <w:sz w:val="24"/>
                <w:szCs w:val="24"/>
              </w:rPr>
              <w:t>进山道路改造</w:t>
            </w:r>
            <w:r>
              <w:rPr>
                <w:color w:val="auto"/>
                <w:kern w:val="2"/>
                <w:sz w:val="24"/>
                <w:szCs w:val="24"/>
              </w:rPr>
              <w:t>全长</w:t>
            </w:r>
            <w:r>
              <w:rPr>
                <w:rFonts w:hint="eastAsia"/>
                <w:color w:val="auto"/>
                <w:kern w:val="2"/>
                <w:sz w:val="24"/>
                <w:szCs w:val="24"/>
              </w:rPr>
              <w:t>820m，内部道路两侧边坡加固、增加波形护栏、沿线绿化提升，配套水电等；</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rFonts w:hint="default"/>
                <w:color w:val="auto"/>
                <w:kern w:val="2"/>
                <w:sz w:val="24"/>
                <w:szCs w:val="24"/>
                <w:lang w:val="en-US" w:eastAsia="zh-CN"/>
              </w:rPr>
            </w:pPr>
            <w:r>
              <w:rPr>
                <w:rFonts w:hint="eastAsia"/>
                <w:color w:val="auto"/>
                <w:kern w:val="2"/>
                <w:sz w:val="24"/>
                <w:szCs w:val="24"/>
                <w:lang w:val="en-US" w:eastAsia="zh-CN"/>
              </w:rPr>
              <w:t>2)“黄帝仁治”、“挥制弓矢”、“台骀治汾”、其他景观节点：主要为石雕、广场等文化展示节点。</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rFonts w:hint="default" w:eastAsia="宋体"/>
                <w:color w:val="auto"/>
                <w:kern w:val="2"/>
                <w:sz w:val="24"/>
                <w:szCs w:val="24"/>
                <w:lang w:val="en-US" w:eastAsia="zh-CN"/>
              </w:rPr>
            </w:pPr>
            <w:r>
              <w:rPr>
                <w:rFonts w:hint="eastAsia"/>
                <w:color w:val="auto"/>
                <w:kern w:val="2"/>
                <w:sz w:val="24"/>
                <w:szCs w:val="24"/>
              </w:rPr>
              <w:t>③台骀景区岑山基础设施建设包括：</w:t>
            </w:r>
          </w:p>
          <w:p>
            <w:pPr>
              <w:pStyle w:val="2"/>
              <w:keepNext w:val="0"/>
              <w:keepLines/>
              <w:pageBreakBefore w:val="0"/>
              <w:widowControl w:val="0"/>
              <w:kinsoku/>
              <w:wordWrap/>
              <w:topLinePunct w:val="0"/>
              <w:bidi w:val="0"/>
              <w:adjustRightInd w:val="0"/>
              <w:snapToGrid w:val="0"/>
              <w:spacing w:after="0" w:line="460" w:lineRule="exact"/>
              <w:ind w:right="0" w:rightChars="0" w:firstLine="480" w:firstLineChars="200"/>
              <w:rPr>
                <w:color w:val="auto"/>
                <w:kern w:val="2"/>
                <w:sz w:val="24"/>
                <w:szCs w:val="24"/>
              </w:rPr>
            </w:pPr>
            <w:r>
              <w:rPr>
                <w:rFonts w:hint="eastAsia"/>
                <w:color w:val="auto"/>
                <w:kern w:val="2"/>
                <w:sz w:val="24"/>
                <w:szCs w:val="24"/>
              </w:rPr>
              <w:t>地块一（岑山游客服务中心）：位于于岑山脚下旧体育场，占地面积1639.09</w:t>
            </w:r>
            <w:r>
              <w:rPr>
                <w:color w:val="auto"/>
                <w:kern w:val="2"/>
                <w:sz w:val="24"/>
                <w:szCs w:val="24"/>
              </w:rPr>
              <w:t>m</w:t>
            </w:r>
            <w:r>
              <w:rPr>
                <w:color w:val="auto"/>
                <w:kern w:val="2"/>
                <w:sz w:val="24"/>
                <w:szCs w:val="24"/>
                <w:vertAlign w:val="superscript"/>
              </w:rPr>
              <w:t>2</w:t>
            </w:r>
            <w:r>
              <w:rPr>
                <w:rFonts w:hint="eastAsia"/>
                <w:color w:val="auto"/>
                <w:kern w:val="2"/>
                <w:sz w:val="24"/>
                <w:szCs w:val="24"/>
              </w:rPr>
              <w:t>，包括岑山游客服务中心及室外配套工程，其中游客中心建筑面积144.6</w:t>
            </w:r>
            <w:r>
              <w:rPr>
                <w:color w:val="auto"/>
                <w:kern w:val="2"/>
                <w:sz w:val="24"/>
                <w:szCs w:val="24"/>
              </w:rPr>
              <w:t>m</w:t>
            </w:r>
            <w:r>
              <w:rPr>
                <w:color w:val="auto"/>
                <w:kern w:val="2"/>
                <w:sz w:val="24"/>
                <w:szCs w:val="24"/>
                <w:vertAlign w:val="superscript"/>
              </w:rPr>
              <w:t>2</w:t>
            </w:r>
            <w:r>
              <w:rPr>
                <w:rFonts w:hint="eastAsia"/>
                <w:color w:val="auto"/>
                <w:kern w:val="2"/>
                <w:sz w:val="24"/>
                <w:szCs w:val="24"/>
              </w:rPr>
              <w:t>；</w:t>
            </w:r>
          </w:p>
          <w:p>
            <w:pPr>
              <w:pStyle w:val="2"/>
              <w:keepNext w:val="0"/>
              <w:keepLines/>
              <w:pageBreakBefore w:val="0"/>
              <w:widowControl w:val="0"/>
              <w:kinsoku/>
              <w:wordWrap/>
              <w:topLinePunct w:val="0"/>
              <w:bidi w:val="0"/>
              <w:adjustRightInd w:val="0"/>
              <w:snapToGrid w:val="0"/>
              <w:spacing w:after="0" w:line="460" w:lineRule="exact"/>
              <w:ind w:right="0" w:rightChars="0" w:firstLine="480" w:firstLineChars="200"/>
              <w:rPr>
                <w:color w:val="auto"/>
                <w:kern w:val="2"/>
                <w:sz w:val="24"/>
                <w:szCs w:val="24"/>
              </w:rPr>
            </w:pPr>
            <w:r>
              <w:rPr>
                <w:rFonts w:hint="eastAsia"/>
                <w:color w:val="auto"/>
                <w:kern w:val="2"/>
                <w:sz w:val="24"/>
                <w:szCs w:val="24"/>
              </w:rPr>
              <w:t>地块二（岑山景区）：文峰塔~天池楼区域，面积 6511.42</w:t>
            </w:r>
            <w:r>
              <w:rPr>
                <w:color w:val="auto"/>
                <w:kern w:val="2"/>
                <w:sz w:val="24"/>
                <w:szCs w:val="24"/>
              </w:rPr>
              <w:t>m</w:t>
            </w:r>
            <w:r>
              <w:rPr>
                <w:color w:val="auto"/>
                <w:kern w:val="2"/>
                <w:sz w:val="24"/>
                <w:szCs w:val="24"/>
                <w:vertAlign w:val="superscript"/>
              </w:rPr>
              <w:t>2</w:t>
            </w:r>
            <w:r>
              <w:rPr>
                <w:rFonts w:hint="eastAsia"/>
                <w:color w:val="auto"/>
                <w:kern w:val="2"/>
                <w:sz w:val="24"/>
                <w:szCs w:val="24"/>
              </w:rPr>
              <w:t>（不含天池楼占地面积），其中铺装面积 3294.6</w:t>
            </w:r>
            <w:r>
              <w:rPr>
                <w:color w:val="auto"/>
                <w:kern w:val="2"/>
                <w:sz w:val="24"/>
                <w:szCs w:val="24"/>
              </w:rPr>
              <w:t>m</w:t>
            </w:r>
            <w:r>
              <w:rPr>
                <w:color w:val="auto"/>
                <w:kern w:val="2"/>
                <w:sz w:val="24"/>
                <w:szCs w:val="24"/>
                <w:vertAlign w:val="superscript"/>
              </w:rPr>
              <w:t>2</w:t>
            </w:r>
            <w:r>
              <w:rPr>
                <w:rFonts w:hint="eastAsia"/>
                <w:color w:val="auto"/>
                <w:kern w:val="2"/>
                <w:sz w:val="24"/>
                <w:szCs w:val="24"/>
              </w:rPr>
              <w:t>，绿化面积3080.82</w:t>
            </w:r>
            <w:r>
              <w:rPr>
                <w:color w:val="auto"/>
                <w:kern w:val="2"/>
                <w:sz w:val="24"/>
                <w:szCs w:val="24"/>
              </w:rPr>
              <w:t>m</w:t>
            </w:r>
            <w:r>
              <w:rPr>
                <w:color w:val="auto"/>
                <w:kern w:val="2"/>
                <w:sz w:val="24"/>
                <w:szCs w:val="24"/>
                <w:vertAlign w:val="superscript"/>
              </w:rPr>
              <w:t>2</w:t>
            </w:r>
            <w:r>
              <w:rPr>
                <w:rFonts w:hint="eastAsia"/>
                <w:color w:val="auto"/>
                <w:kern w:val="2"/>
                <w:sz w:val="24"/>
                <w:szCs w:val="24"/>
              </w:rPr>
              <w:t>；景观亭1座、长廊2座；室外配套工程。</w:t>
            </w:r>
          </w:p>
          <w:p>
            <w:pPr>
              <w:pStyle w:val="2"/>
              <w:keepNext w:val="0"/>
              <w:keepLines/>
              <w:pageBreakBefore w:val="0"/>
              <w:widowControl w:val="0"/>
              <w:kinsoku/>
              <w:wordWrap/>
              <w:topLinePunct w:val="0"/>
              <w:bidi w:val="0"/>
              <w:adjustRightInd w:val="0"/>
              <w:snapToGrid w:val="0"/>
              <w:spacing w:after="0" w:line="460" w:lineRule="exact"/>
              <w:ind w:right="0" w:rightChars="0" w:firstLine="480" w:firstLineChars="200"/>
              <w:rPr>
                <w:color w:val="auto"/>
                <w:kern w:val="2"/>
                <w:sz w:val="24"/>
                <w:szCs w:val="24"/>
              </w:rPr>
            </w:pPr>
            <w:r>
              <w:rPr>
                <w:rFonts w:hint="eastAsia"/>
                <w:color w:val="auto"/>
                <w:kern w:val="2"/>
                <w:sz w:val="24"/>
                <w:szCs w:val="24"/>
              </w:rPr>
              <w:t>本项目建成后预计每年接待60万人次。</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color w:val="auto"/>
                <w:kern w:val="2"/>
                <w:sz w:val="24"/>
                <w:szCs w:val="24"/>
              </w:rPr>
            </w:pPr>
            <w:r>
              <w:rPr>
                <w:color w:val="auto"/>
                <w:kern w:val="2"/>
                <w:sz w:val="24"/>
                <w:szCs w:val="24"/>
              </w:rPr>
              <w:t>项目建设内容见表1</w:t>
            </w:r>
            <w:r>
              <w:rPr>
                <w:rFonts w:hint="eastAsia"/>
                <w:color w:val="auto"/>
                <w:kern w:val="2"/>
                <w:sz w:val="24"/>
                <w:szCs w:val="24"/>
              </w:rPr>
              <w:t>、表2、表3</w:t>
            </w:r>
            <w:r>
              <w:rPr>
                <w:color w:val="auto"/>
                <w:kern w:val="2"/>
                <w:sz w:val="24"/>
                <w:szCs w:val="24"/>
              </w:rPr>
              <w:t>。</w:t>
            </w:r>
          </w:p>
          <w:p>
            <w:pPr>
              <w:pStyle w:val="2"/>
              <w:keepNext w:val="0"/>
              <w:keepLines/>
              <w:pageBreakBefore w:val="0"/>
              <w:widowControl w:val="0"/>
              <w:kinsoku/>
              <w:wordWrap/>
              <w:topLinePunct w:val="0"/>
              <w:bidi w:val="0"/>
              <w:spacing w:after="0"/>
              <w:ind w:right="0" w:rightChars="0"/>
              <w:jc w:val="center"/>
              <w:rPr>
                <w:b/>
                <w:color w:val="auto"/>
              </w:rPr>
            </w:pPr>
            <w:r>
              <w:rPr>
                <w:b/>
                <w:color w:val="auto"/>
              </w:rPr>
              <w:t>表1</w:t>
            </w:r>
            <w:r>
              <w:rPr>
                <w:rFonts w:hint="eastAsia"/>
                <w:b/>
                <w:color w:val="auto"/>
              </w:rPr>
              <w:t>台骀景区旅游集散中心</w:t>
            </w:r>
            <w:r>
              <w:rPr>
                <w:b/>
                <w:color w:val="auto"/>
              </w:rPr>
              <w:t>建设内容一览表</w:t>
            </w:r>
          </w:p>
          <w:tbl>
            <w:tblPr>
              <w:tblStyle w:val="5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7"/>
              <w:gridCol w:w="706"/>
              <w:gridCol w:w="1107"/>
              <w:gridCol w:w="5667"/>
              <w:gridCol w:w="6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383"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类别</w:t>
                  </w: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组成</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建　设　内　容</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color w:val="auto"/>
                      <w:szCs w:val="21"/>
                    </w:rPr>
                    <w:t>主体工程</w:t>
                  </w: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游客集散中心</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地上2层，框架结构，总建筑面积3241.7m</w:t>
                  </w:r>
                  <w:r>
                    <w:rPr>
                      <w:rFonts w:hint="eastAsia"/>
                      <w:bCs/>
                      <w:color w:val="auto"/>
                      <w:szCs w:val="21"/>
                      <w:vertAlign w:val="superscript"/>
                    </w:rPr>
                    <w:t>2</w:t>
                  </w:r>
                  <w:r>
                    <w:rPr>
                      <w:rFonts w:hint="eastAsia"/>
                      <w:bCs/>
                      <w:color w:val="auto"/>
                      <w:szCs w:val="21"/>
                    </w:rPr>
                    <w:t>，建筑总高度10.05m。包括售票厅、候车厅、旅游综合咨询、休息室、广播室、治安值班室、业务室、卫生间、全域旅游大数据平台等。</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游客中心</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地上6层，局部2层，框架结构，总建筑面积为9140.23m</w:t>
                  </w:r>
                  <w:r>
                    <w:rPr>
                      <w:rFonts w:hint="eastAsia"/>
                      <w:bCs/>
                      <w:color w:val="auto"/>
                      <w:szCs w:val="21"/>
                      <w:vertAlign w:val="superscript"/>
                    </w:rPr>
                    <w:t>2</w:t>
                  </w:r>
                  <w:r>
                    <w:rPr>
                      <w:rFonts w:hint="eastAsia"/>
                      <w:bCs/>
                      <w:color w:val="auto"/>
                      <w:szCs w:val="21"/>
                    </w:rPr>
                    <w:t>，建筑总高度为23.55</w:t>
                  </w:r>
                  <w:r>
                    <w:rPr>
                      <w:rFonts w:hint="eastAsia"/>
                      <w:color w:val="auto"/>
                      <w:sz w:val="24"/>
                      <w:szCs w:val="24"/>
                      <w:lang w:val="zh-CN"/>
                    </w:rPr>
                    <w:t>m</w:t>
                  </w:r>
                  <w:r>
                    <w:rPr>
                      <w:rFonts w:hint="eastAsia"/>
                      <w:bCs/>
                      <w:color w:val="auto"/>
                      <w:szCs w:val="21"/>
                    </w:rPr>
                    <w:t>。包括候车大厅、旅游纪念品商店、接待大厅、文化展示区、医务室、厨房、餐厅、客房、卫生间等</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3"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辅助工程</w:t>
                  </w: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化粪池</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highlight w:val="yellow"/>
                    </w:rPr>
                  </w:pPr>
                  <w:r>
                    <w:rPr>
                      <w:rFonts w:hint="eastAsia"/>
                      <w:bCs/>
                      <w:color w:val="auto"/>
                      <w:szCs w:val="21"/>
                    </w:rPr>
                    <w:t>100m</w:t>
                  </w:r>
                  <w:r>
                    <w:rPr>
                      <w:rFonts w:hint="eastAsia"/>
                      <w:bCs/>
                      <w:color w:val="auto"/>
                      <w:szCs w:val="21"/>
                      <w:vertAlign w:val="superscript"/>
                    </w:rPr>
                    <w:t>3</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83"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配套工程</w:t>
                  </w: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门房</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建筑面积50m</w:t>
                  </w:r>
                  <w:r>
                    <w:rPr>
                      <w:rFonts w:hint="eastAsia"/>
                      <w:color w:val="auto"/>
                      <w:szCs w:val="21"/>
                      <w:vertAlign w:val="superscript"/>
                    </w:rPr>
                    <w:t>2</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大门</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3个</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水泵房</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建筑面积132m</w:t>
                  </w:r>
                  <w:r>
                    <w:rPr>
                      <w:rFonts w:hint="eastAsia"/>
                      <w:color w:val="auto"/>
                      <w:szCs w:val="21"/>
                      <w:vertAlign w:val="superscript"/>
                    </w:rPr>
                    <w:t>2</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消防水池</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500m</w:t>
                  </w:r>
                  <w:r>
                    <w:rPr>
                      <w:rFonts w:hint="eastAsia"/>
                      <w:color w:val="auto"/>
                      <w:szCs w:val="21"/>
                      <w:vertAlign w:val="superscript"/>
                    </w:rPr>
                    <w:t>3</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围墙</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700m</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停车场</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占地15092.40 m</w:t>
                  </w:r>
                  <w:r>
                    <w:rPr>
                      <w:rFonts w:hint="eastAsia"/>
                      <w:color w:val="auto"/>
                      <w:szCs w:val="21"/>
                      <w:vertAlign w:val="superscript"/>
                    </w:rPr>
                    <w:t>2</w:t>
                  </w:r>
                  <w:r>
                    <w:rPr>
                      <w:rFonts w:hint="eastAsia"/>
                      <w:color w:val="auto"/>
                      <w:szCs w:val="21"/>
                    </w:rPr>
                    <w:t>，大巴车停车位30辆，小车停车位230辆</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场内道路</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占地3329.4m</w:t>
                  </w:r>
                  <w:r>
                    <w:rPr>
                      <w:rFonts w:hint="eastAsia"/>
                      <w:color w:val="auto"/>
                      <w:szCs w:val="21"/>
                      <w:vertAlign w:val="superscript"/>
                    </w:rPr>
                    <w:t>2</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广场</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占地1401.9m</w:t>
                  </w:r>
                  <w:r>
                    <w:rPr>
                      <w:rFonts w:hint="eastAsia"/>
                      <w:color w:val="auto"/>
                      <w:szCs w:val="21"/>
                      <w:vertAlign w:val="superscript"/>
                    </w:rPr>
                    <w:t>2</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383"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bCs/>
                      <w:color w:val="auto"/>
                      <w:szCs w:val="21"/>
                    </w:rPr>
                    <w:t>公用工程</w:t>
                  </w: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供水</w:t>
                  </w:r>
                </w:p>
              </w:tc>
              <w:tc>
                <w:tcPr>
                  <w:tcW w:w="3204"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从南侧接入市政现状DN150给水管网</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排水</w:t>
                  </w:r>
                </w:p>
              </w:tc>
              <w:tc>
                <w:tcPr>
                  <w:tcW w:w="3204"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雨污分流。污水经化粪池处理后从南侧排入市政污水管网；雨水从东南侧排入市政雨水管网。</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供暖</w:t>
                  </w:r>
                </w:p>
              </w:tc>
              <w:tc>
                <w:tcPr>
                  <w:tcW w:w="3204"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由市政供热管网从西侧接入换热站</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制冷</w:t>
                  </w:r>
                </w:p>
              </w:tc>
              <w:tc>
                <w:tcPr>
                  <w:tcW w:w="3204"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安装空调系统</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供气</w:t>
                  </w:r>
                </w:p>
              </w:tc>
              <w:tc>
                <w:tcPr>
                  <w:tcW w:w="3204"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从静汾西路一侧接入</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供电</w:t>
                  </w:r>
                </w:p>
              </w:tc>
              <w:tc>
                <w:tcPr>
                  <w:tcW w:w="3204" w:type="pct"/>
                  <w:vAlign w:val="center"/>
                </w:tcPr>
                <w:p>
                  <w:pPr>
                    <w:keepNext w:val="0"/>
                    <w:keepLines/>
                    <w:pageBreakBefore w:val="0"/>
                    <w:widowControl w:val="0"/>
                    <w:kinsoku/>
                    <w:wordWrap/>
                    <w:topLinePunct w:val="0"/>
                    <w:bidi w:val="0"/>
                    <w:ind w:right="0" w:rightChars="0"/>
                    <w:jc w:val="left"/>
                    <w:rPr>
                      <w:color w:val="auto"/>
                      <w:szCs w:val="24"/>
                    </w:rPr>
                  </w:pPr>
                  <w:r>
                    <w:rPr>
                      <w:rFonts w:hint="eastAsia"/>
                      <w:color w:val="auto"/>
                      <w:szCs w:val="24"/>
                    </w:rPr>
                    <w:t>新建两台 800KVA 箱变，从静汾西路环网柜引来一路独立的 10KV 高压电源。</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环保工程</w:t>
                  </w:r>
                </w:p>
              </w:tc>
              <w:tc>
                <w:tcPr>
                  <w:tcW w:w="399"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废气</w:t>
                  </w: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卫生间臭气</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卫生间安装通风排风扇</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汽车尾气</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加强道路两侧绿化</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食堂油烟</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安装一套油烟净化装置</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扬尘</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加强道路硬化</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废水</w:t>
                  </w: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生活污水</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收集至化粪池，经化粪池处理后排入市政污水管网</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食堂废水</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设置一个隔油池，经隔油池排入化粪池</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固体废物</w:t>
                  </w: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生活垃圾</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设置19组垃圾箱，收集后交由环卫部门定期处理</w:t>
                  </w:r>
                </w:p>
              </w:tc>
              <w:tc>
                <w:tcPr>
                  <w:tcW w:w="386"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399"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餐厨垃圾</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收集后交由环卫部门定期处理</w:t>
                  </w:r>
                </w:p>
              </w:tc>
              <w:tc>
                <w:tcPr>
                  <w:tcW w:w="386"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生态</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绿化面积</w:t>
                  </w:r>
                  <w:r>
                    <w:rPr>
                      <w:rFonts w:hint="eastAsia"/>
                      <w:color w:val="auto"/>
                      <w:szCs w:val="21"/>
                      <w:lang w:eastAsia="zh-CN"/>
                    </w:rPr>
                    <w:t>6659.64</w:t>
                  </w:r>
                  <w:r>
                    <w:rPr>
                      <w:rFonts w:hint="eastAsia"/>
                      <w:color w:val="auto"/>
                      <w:szCs w:val="21"/>
                    </w:rPr>
                    <w:t>m</w:t>
                  </w:r>
                  <w:r>
                    <w:rPr>
                      <w:rFonts w:hint="eastAsia"/>
                      <w:color w:val="auto"/>
                      <w:szCs w:val="21"/>
                      <w:vertAlign w:val="superscript"/>
                    </w:rPr>
                    <w:t>2</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383"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025"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噪声</w:t>
                  </w:r>
                </w:p>
              </w:tc>
              <w:tc>
                <w:tcPr>
                  <w:tcW w:w="320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pacing w:val="6"/>
                      <w:szCs w:val="21"/>
                    </w:rPr>
                  </w:pPr>
                  <w:r>
                    <w:rPr>
                      <w:rFonts w:hint="eastAsia"/>
                      <w:color w:val="auto"/>
                    </w:rPr>
                    <w:t>景区设置警示牌，进入景区禁止鸣笛</w:t>
                  </w:r>
                </w:p>
              </w:tc>
              <w:tc>
                <w:tcPr>
                  <w:tcW w:w="38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bl>
          <w:p>
            <w:pPr>
              <w:keepNext w:val="0"/>
              <w:keepLines/>
              <w:pageBreakBefore w:val="0"/>
              <w:widowControl w:val="0"/>
              <w:kinsoku/>
              <w:wordWrap/>
              <w:overflowPunct w:val="0"/>
              <w:topLinePunct w:val="0"/>
              <w:bidi w:val="0"/>
              <w:adjustRightInd w:val="0"/>
              <w:snapToGrid w:val="0"/>
              <w:spacing w:line="480" w:lineRule="atLeast"/>
              <w:ind w:right="0" w:rightChars="0"/>
              <w:jc w:val="center"/>
              <w:rPr>
                <w:b/>
                <w:color w:val="auto"/>
                <w:sz w:val="24"/>
              </w:rPr>
            </w:pPr>
            <w:r>
              <w:rPr>
                <w:rFonts w:hint="eastAsia"/>
                <w:b/>
                <w:color w:val="auto"/>
                <w:szCs w:val="21"/>
              </w:rPr>
              <w:t>表2台骀景区文化园建设内容一览表</w:t>
            </w:r>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322"/>
              <w:gridCol w:w="1270"/>
              <w:gridCol w:w="4646"/>
              <w:gridCol w:w="9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类</w:t>
                  </w:r>
                  <w:r>
                    <w:rPr>
                      <w:rFonts w:hint="eastAsia"/>
                      <w:bCs/>
                      <w:color w:val="auto"/>
                      <w:szCs w:val="21"/>
                    </w:rPr>
                    <w:t>别</w:t>
                  </w: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组成</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建　设　内　容</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主体工程</w:t>
                  </w: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台骀文化馆</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地上一层，建筑面积1470.21m</w:t>
                  </w:r>
                  <w:r>
                    <w:rPr>
                      <w:rFonts w:hint="eastAsia"/>
                      <w:bCs/>
                      <w:color w:val="auto"/>
                      <w:szCs w:val="21"/>
                      <w:vertAlign w:val="superscript"/>
                    </w:rPr>
                    <w:t>2</w:t>
                  </w:r>
                  <w:r>
                    <w:rPr>
                      <w:rFonts w:hint="eastAsia"/>
                      <w:bCs/>
                      <w:color w:val="auto"/>
                      <w:szCs w:val="21"/>
                    </w:rPr>
                    <w:t>，框架结构，建筑总高度为21.6m。包括台骀文化展示区、影视播放厅、办公室、库房、值班室等</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石器文化馆</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地上一层，建筑面积1149.39m</w:t>
                  </w:r>
                  <w:r>
                    <w:rPr>
                      <w:rFonts w:hint="eastAsia"/>
                      <w:bCs/>
                      <w:color w:val="auto"/>
                      <w:szCs w:val="21"/>
                      <w:vertAlign w:val="superscript"/>
                    </w:rPr>
                    <w:t>2</w:t>
                  </w:r>
                  <w:r>
                    <w:rPr>
                      <w:rFonts w:hint="eastAsia"/>
                      <w:bCs/>
                      <w:color w:val="auto"/>
                      <w:szCs w:val="21"/>
                    </w:rPr>
                    <w:t>，框架结构，建筑总高度为14.4m。包括石器文化展示区、办公室、库房、值班室等</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color w:val="auto"/>
                      <w:szCs w:val="21"/>
                    </w:rPr>
                    <w:t xml:space="preserve"> “台骀文化线”各景观节点</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rFonts w:hint="eastAsia" w:eastAsia="宋体"/>
                      <w:color w:val="auto"/>
                      <w:szCs w:val="21"/>
                      <w:lang w:eastAsia="zh-CN"/>
                    </w:rPr>
                  </w:pPr>
                  <w:r>
                    <w:rPr>
                      <w:rFonts w:hint="eastAsia"/>
                      <w:color w:val="auto"/>
                      <w:szCs w:val="21"/>
                    </w:rPr>
                    <w:t>包括“黄帝仁治”、“挥制弓矢”、“台骀治汾”</w:t>
                  </w:r>
                  <w:r>
                    <w:rPr>
                      <w:rFonts w:hint="eastAsia"/>
                      <w:color w:val="auto"/>
                      <w:szCs w:val="21"/>
                      <w:lang w:eastAsia="zh-CN"/>
                    </w:rPr>
                    <w:t>、</w:t>
                  </w:r>
                  <w:r>
                    <w:rPr>
                      <w:rFonts w:hint="eastAsia"/>
                      <w:color w:val="auto"/>
                      <w:szCs w:val="21"/>
                      <w:lang w:val="en-US" w:eastAsia="zh-CN"/>
                    </w:rPr>
                    <w:t>其他景观</w:t>
                  </w:r>
                  <w:r>
                    <w:rPr>
                      <w:rFonts w:hint="eastAsia"/>
                      <w:color w:val="auto"/>
                      <w:szCs w:val="21"/>
                    </w:rPr>
                    <w:t>节点</w:t>
                  </w:r>
                  <w:r>
                    <w:rPr>
                      <w:rFonts w:hint="eastAsia"/>
                      <w:color w:val="auto"/>
                      <w:szCs w:val="21"/>
                      <w:lang w:eastAsia="zh-CN"/>
                    </w:rPr>
                    <w:t>。</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配套工程</w:t>
                  </w: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蓄水池</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新建一座20m</w:t>
                  </w:r>
                  <w:r>
                    <w:rPr>
                      <w:rFonts w:hint="eastAsia"/>
                      <w:color w:val="auto"/>
                      <w:szCs w:val="21"/>
                      <w:vertAlign w:val="superscript"/>
                    </w:rPr>
                    <w:t>3</w:t>
                  </w:r>
                  <w:r>
                    <w:rPr>
                      <w:rFonts w:hint="eastAsia"/>
                      <w:color w:val="auto"/>
                      <w:szCs w:val="21"/>
                    </w:rPr>
                    <w:t>蓄水池</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污水收集池</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bCs/>
                      <w:color w:val="auto"/>
                      <w:szCs w:val="21"/>
                    </w:rPr>
                    <w:t>50m</w:t>
                  </w:r>
                  <w:r>
                    <w:rPr>
                      <w:rFonts w:hint="eastAsia"/>
                      <w:bCs/>
                      <w:color w:val="auto"/>
                      <w:szCs w:val="21"/>
                      <w:vertAlign w:val="superscript"/>
                    </w:rPr>
                    <w:t>3</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化粪池</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bCs/>
                      <w:color w:val="auto"/>
                      <w:szCs w:val="21"/>
                    </w:rPr>
                    <w:t>50m</w:t>
                  </w:r>
                  <w:r>
                    <w:rPr>
                      <w:rFonts w:hint="eastAsia"/>
                      <w:bCs/>
                      <w:color w:val="auto"/>
                      <w:szCs w:val="21"/>
                      <w:vertAlign w:val="superscript"/>
                    </w:rPr>
                    <w:t>3</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rFonts w:hint="eastAsia" w:eastAsia="宋体"/>
                      <w:color w:val="auto"/>
                      <w:szCs w:val="21"/>
                      <w:lang w:val="en-US" w:eastAsia="zh-CN"/>
                    </w:rPr>
                  </w:pPr>
                  <w:r>
                    <w:rPr>
                      <w:rFonts w:hint="eastAsia"/>
                      <w:color w:val="auto"/>
                      <w:szCs w:val="21"/>
                      <w:lang w:val="en-US" w:eastAsia="zh-CN"/>
                    </w:rPr>
                    <w:t>生态厕所</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rFonts w:hint="default" w:eastAsia="宋体"/>
                      <w:bCs/>
                      <w:color w:val="auto"/>
                      <w:szCs w:val="21"/>
                      <w:lang w:val="en-US" w:eastAsia="zh-CN"/>
                    </w:rPr>
                  </w:pPr>
                  <w:r>
                    <w:rPr>
                      <w:rFonts w:hint="eastAsia"/>
                      <w:bCs/>
                      <w:color w:val="auto"/>
                      <w:szCs w:val="21"/>
                      <w:lang w:val="en-US" w:eastAsia="zh-CN"/>
                    </w:rPr>
                    <w:t>景观节点各设置1套生态</w:t>
                  </w:r>
                  <w:r>
                    <w:rPr>
                      <w:rFonts w:hint="eastAsia"/>
                      <w:color w:val="auto"/>
                      <w:szCs w:val="21"/>
                      <w:lang w:val="en-US" w:eastAsia="zh-CN"/>
                    </w:rPr>
                    <w:t>厕所</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390"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辅助工程</w:t>
                  </w: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道路</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进山道路改造</w:t>
                  </w:r>
                  <w:r>
                    <w:rPr>
                      <w:bCs/>
                      <w:color w:val="auto"/>
                      <w:szCs w:val="21"/>
                    </w:rPr>
                    <w:t>全长</w:t>
                  </w:r>
                  <w:r>
                    <w:rPr>
                      <w:rFonts w:hint="eastAsia"/>
                      <w:bCs/>
                      <w:color w:val="auto"/>
                      <w:szCs w:val="21"/>
                    </w:rPr>
                    <w:t>820m，路面宽8m，水泥混凝土路面，内部道路两侧边坡加固、增加波形护栏、沿线绿化提升，配套水电等；</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广场</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2691.31m</w:t>
                  </w:r>
                  <w:r>
                    <w:rPr>
                      <w:rFonts w:hint="eastAsia"/>
                      <w:bCs/>
                      <w:color w:val="auto"/>
                      <w:szCs w:val="21"/>
                      <w:vertAlign w:val="superscript"/>
                    </w:rPr>
                    <w:t>2</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道闸系统</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1组</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停车场</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color w:val="auto"/>
                      <w:szCs w:val="21"/>
                    </w:rPr>
                  </w:pPr>
                  <w:r>
                    <w:rPr>
                      <w:rFonts w:hint="eastAsia"/>
                      <w:color w:val="auto"/>
                      <w:szCs w:val="21"/>
                    </w:rPr>
                    <w:t>985.53</w:t>
                  </w:r>
                  <w:r>
                    <w:rPr>
                      <w:rFonts w:hint="eastAsia"/>
                      <w:bCs/>
                      <w:color w:val="auto"/>
                      <w:szCs w:val="21"/>
                    </w:rPr>
                    <w:t>m</w:t>
                  </w:r>
                  <w:r>
                    <w:rPr>
                      <w:rFonts w:hint="eastAsia"/>
                      <w:bCs/>
                      <w:color w:val="auto"/>
                      <w:szCs w:val="21"/>
                      <w:vertAlign w:val="superscript"/>
                    </w:rPr>
                    <w:t>2</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bCs/>
                      <w:color w:val="auto"/>
                      <w:szCs w:val="21"/>
                    </w:rPr>
                    <w:t>公用工程</w:t>
                  </w: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供水</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新打水井一眼，支装给各路单体</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排水</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rPr>
                      <w:bCs/>
                      <w:color w:val="auto"/>
                      <w:szCs w:val="21"/>
                    </w:rPr>
                  </w:pPr>
                  <w:r>
                    <w:rPr>
                      <w:rFonts w:hint="eastAsia"/>
                      <w:color w:val="auto"/>
                      <w:szCs w:val="24"/>
                    </w:rPr>
                    <w:t>雨污分流。污水经化粪池处理，收集至污水收集池定期进行清掏至静乐县污水净化中心处理；景区内雨水散排至周边道路雨水沟或绿化。</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供暖</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采用电采暖</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制冷</w:t>
                  </w:r>
                </w:p>
              </w:tc>
              <w:tc>
                <w:tcPr>
                  <w:tcW w:w="3344" w:type="pct"/>
                  <w:gridSpan w:val="2"/>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空调系统</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供电</w:t>
                  </w:r>
                </w:p>
              </w:tc>
              <w:tc>
                <w:tcPr>
                  <w:tcW w:w="334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新建一台400KVA 箱变，从西侧由市政引来一路独立的10KV高压电源</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环保工程</w:t>
                  </w:r>
                </w:p>
              </w:tc>
              <w:tc>
                <w:tcPr>
                  <w:tcW w:w="747"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废气</w:t>
                  </w:r>
                </w:p>
              </w:tc>
              <w:tc>
                <w:tcPr>
                  <w:tcW w:w="7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卫生间臭气</w:t>
                  </w:r>
                </w:p>
              </w:tc>
              <w:tc>
                <w:tcPr>
                  <w:tcW w:w="2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卫生间安装通风排风扇</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扬尘</w:t>
                  </w:r>
                </w:p>
              </w:tc>
              <w:tc>
                <w:tcPr>
                  <w:tcW w:w="2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加强道路硬化</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汽车尾气</w:t>
                  </w:r>
                </w:p>
              </w:tc>
              <w:tc>
                <w:tcPr>
                  <w:tcW w:w="2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加强道路两侧绿化</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废水</w:t>
                  </w:r>
                </w:p>
              </w:tc>
              <w:tc>
                <w:tcPr>
                  <w:tcW w:w="7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生活污水</w:t>
                  </w:r>
                </w:p>
              </w:tc>
              <w:tc>
                <w:tcPr>
                  <w:tcW w:w="2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rFonts w:hint="default" w:eastAsia="宋体"/>
                      <w:color w:val="auto"/>
                      <w:szCs w:val="21"/>
                      <w:lang w:val="en-US" w:eastAsia="zh-CN"/>
                    </w:rPr>
                  </w:pPr>
                  <w:r>
                    <w:rPr>
                      <w:rFonts w:hint="eastAsia"/>
                      <w:color w:val="auto"/>
                      <w:szCs w:val="21"/>
                      <w:lang w:val="en-US" w:eastAsia="zh-CN"/>
                    </w:rPr>
                    <w:t>文化园废水</w:t>
                  </w:r>
                  <w:r>
                    <w:rPr>
                      <w:rFonts w:hint="eastAsia"/>
                      <w:color w:val="auto"/>
                      <w:szCs w:val="21"/>
                    </w:rPr>
                    <w:t>收集至化粪池</w:t>
                  </w:r>
                  <w:r>
                    <w:rPr>
                      <w:rFonts w:hint="eastAsia"/>
                      <w:color w:val="auto"/>
                      <w:szCs w:val="21"/>
                      <w:lang w:val="en-US" w:eastAsia="zh-CN"/>
                    </w:rPr>
                    <w:t>或生态厕所</w:t>
                  </w:r>
                  <w:r>
                    <w:rPr>
                      <w:rFonts w:hint="eastAsia"/>
                      <w:bCs/>
                      <w:color w:val="auto"/>
                      <w:szCs w:val="21"/>
                    </w:rPr>
                    <w:t>微生物处理后</w:t>
                  </w:r>
                  <w:r>
                    <w:rPr>
                      <w:rFonts w:hint="eastAsia"/>
                      <w:bCs/>
                      <w:color w:val="auto"/>
                      <w:szCs w:val="21"/>
                      <w:lang w:eastAsia="zh-CN"/>
                    </w:rPr>
                    <w:t>，</w:t>
                  </w:r>
                  <w:r>
                    <w:rPr>
                      <w:rFonts w:hint="eastAsia"/>
                      <w:color w:val="auto"/>
                      <w:szCs w:val="21"/>
                    </w:rPr>
                    <w:t>定期清掏至静乐县污水净化中心处理或用于绿化施肥等</w:t>
                  </w:r>
                  <w:r>
                    <w:rPr>
                      <w:rFonts w:hint="eastAsia"/>
                      <w:color w:val="auto"/>
                      <w:szCs w:val="21"/>
                      <w:lang w:eastAsia="zh-CN"/>
                    </w:rPr>
                    <w:t>；</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固体废物</w:t>
                  </w:r>
                </w:p>
              </w:tc>
              <w:tc>
                <w:tcPr>
                  <w:tcW w:w="7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生活垃圾</w:t>
                  </w:r>
                </w:p>
              </w:tc>
              <w:tc>
                <w:tcPr>
                  <w:tcW w:w="2625"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垃圾桶收集交由环卫部门定期处理</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生态</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绿化面积6720.92m</w:t>
                  </w:r>
                  <w:r>
                    <w:rPr>
                      <w:rFonts w:hint="eastAsia"/>
                      <w:color w:val="auto"/>
                      <w:szCs w:val="21"/>
                      <w:vertAlign w:val="superscript"/>
                    </w:rPr>
                    <w:t>2</w:t>
                  </w:r>
                </w:p>
              </w:tc>
              <w:tc>
                <w:tcPr>
                  <w:tcW w:w="518" w:type="pct"/>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390"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74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噪声</w:t>
                  </w:r>
                </w:p>
              </w:tc>
              <w:tc>
                <w:tcPr>
                  <w:tcW w:w="334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rPr>
                    <w:t>景区设置警示牌，进入景区禁止鸣笛</w:t>
                  </w:r>
                </w:p>
              </w:tc>
              <w:tc>
                <w:tcPr>
                  <w:tcW w:w="51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bl>
          <w:p>
            <w:pPr>
              <w:keepNext w:val="0"/>
              <w:keepLines/>
              <w:pageBreakBefore w:val="0"/>
              <w:widowControl w:val="0"/>
              <w:kinsoku/>
              <w:wordWrap/>
              <w:overflowPunct w:val="0"/>
              <w:topLinePunct w:val="0"/>
              <w:bidi w:val="0"/>
              <w:adjustRightInd w:val="0"/>
              <w:snapToGrid w:val="0"/>
              <w:spacing w:line="480" w:lineRule="atLeast"/>
              <w:ind w:right="0" w:rightChars="0"/>
              <w:jc w:val="center"/>
              <w:rPr>
                <w:b/>
                <w:color w:val="auto"/>
                <w:sz w:val="24"/>
              </w:rPr>
            </w:pPr>
            <w:r>
              <w:rPr>
                <w:rFonts w:hint="eastAsia"/>
                <w:b/>
                <w:color w:val="auto"/>
                <w:szCs w:val="21"/>
              </w:rPr>
              <w:t>表3台骀景区岑山基础设施建设内容一览表</w:t>
            </w:r>
          </w:p>
          <w:tbl>
            <w:tblPr>
              <w:tblStyle w:val="5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3"/>
              <w:gridCol w:w="704"/>
              <w:gridCol w:w="283"/>
              <w:gridCol w:w="1087"/>
              <w:gridCol w:w="269"/>
              <w:gridCol w:w="5130"/>
              <w:gridCol w:w="6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38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类别</w:t>
                  </w: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组成</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建　设　内　容</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83" w:hRule="atLeast"/>
              </w:trPr>
              <w:tc>
                <w:tcPr>
                  <w:tcW w:w="5000" w:type="pct"/>
                  <w:gridSpan w:val="7"/>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
                      <w:color w:val="auto"/>
                      <w:szCs w:val="21"/>
                    </w:rPr>
                    <w:t>地块一（岑山游客服务中心）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主体工程</w:t>
                  </w: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岑山游客服务中心</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建筑面积144.6 m</w:t>
                  </w:r>
                  <w:r>
                    <w:rPr>
                      <w:rFonts w:hint="eastAsia"/>
                      <w:bCs/>
                      <w:color w:val="auto"/>
                      <w:szCs w:val="21"/>
                      <w:vertAlign w:val="superscript"/>
                    </w:rPr>
                    <w:t>2</w:t>
                  </w:r>
                  <w:r>
                    <w:rPr>
                      <w:rFonts w:hint="eastAsia"/>
                      <w:bCs/>
                      <w:color w:val="auto"/>
                      <w:szCs w:val="21"/>
                    </w:rPr>
                    <w:t>，建筑高度4.3m。包括公共卫生间、咨询室、值班室</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配套工程</w:t>
                  </w: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bCs/>
                      <w:color w:val="auto"/>
                      <w:szCs w:val="21"/>
                    </w:rPr>
                    <w:t>游廊</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地上一层面阔六间的砖木建筑，功能为观景，建筑面积</w:t>
                  </w:r>
                </w:p>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59.4m</w:t>
                  </w:r>
                  <w:r>
                    <w:rPr>
                      <w:rFonts w:hint="eastAsia"/>
                      <w:bCs/>
                      <w:color w:val="auto"/>
                      <w:szCs w:val="21"/>
                      <w:vertAlign w:val="superscript"/>
                    </w:rPr>
                    <w:t>2</w:t>
                  </w:r>
                  <w:r>
                    <w:rPr>
                      <w:rFonts w:hint="eastAsia"/>
                      <w:bCs/>
                      <w:color w:val="auto"/>
                      <w:szCs w:val="21"/>
                    </w:rPr>
                    <w:t>，建筑总高度2.9m（至檐口）</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停车场</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226.50m</w:t>
                  </w:r>
                  <w:r>
                    <w:rPr>
                      <w:rFonts w:hint="eastAsia"/>
                      <w:bCs/>
                      <w:color w:val="auto"/>
                      <w:szCs w:val="21"/>
                      <w:vertAlign w:val="superscript"/>
                    </w:rPr>
                    <w:t>2</w:t>
                  </w:r>
                  <w:r>
                    <w:rPr>
                      <w:rFonts w:hint="eastAsia"/>
                      <w:bCs/>
                      <w:color w:val="auto"/>
                      <w:szCs w:val="21"/>
                    </w:rPr>
                    <w:t>，12个停车位</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83"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bCs/>
                      <w:color w:val="auto"/>
                      <w:szCs w:val="21"/>
                    </w:rPr>
                    <w:t>观景亭</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left"/>
                    <w:rPr>
                      <w:bCs/>
                      <w:color w:val="auto"/>
                      <w:szCs w:val="21"/>
                    </w:rPr>
                  </w:pPr>
                  <w:r>
                    <w:rPr>
                      <w:rFonts w:hint="eastAsia"/>
                      <w:bCs/>
                      <w:color w:val="auto"/>
                      <w:szCs w:val="21"/>
                    </w:rPr>
                    <w:t>为地上二层的砖木建筑，功能为观景休息，建筑面积15.2m</w:t>
                  </w:r>
                  <w:r>
                    <w:rPr>
                      <w:rFonts w:hint="eastAsia"/>
                      <w:bCs/>
                      <w:color w:val="auto"/>
                      <w:szCs w:val="21"/>
                      <w:vertAlign w:val="superscript"/>
                    </w:rPr>
                    <w:t>2</w:t>
                  </w:r>
                  <w:r>
                    <w:rPr>
                      <w:rFonts w:hint="eastAsia"/>
                      <w:bCs/>
                      <w:color w:val="auto"/>
                      <w:szCs w:val="21"/>
                    </w:rPr>
                    <w:t>，建筑高度4.9m（至檐口）</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辅助工程</w:t>
                  </w: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化粪池</w:t>
                  </w:r>
                </w:p>
              </w:tc>
              <w:tc>
                <w:tcPr>
                  <w:tcW w:w="305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12m</w:t>
                  </w:r>
                  <w:r>
                    <w:rPr>
                      <w:rFonts w:hint="eastAsia"/>
                      <w:bCs/>
                      <w:color w:val="auto"/>
                      <w:szCs w:val="21"/>
                      <w:vertAlign w:val="superscript"/>
                    </w:rPr>
                    <w:t>3</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1"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消防水池</w:t>
                  </w:r>
                </w:p>
              </w:tc>
              <w:tc>
                <w:tcPr>
                  <w:tcW w:w="305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50m</w:t>
                  </w:r>
                  <w:r>
                    <w:rPr>
                      <w:rFonts w:hint="eastAsia"/>
                      <w:bCs/>
                      <w:color w:val="auto"/>
                      <w:szCs w:val="21"/>
                      <w:vertAlign w:val="superscript"/>
                    </w:rPr>
                    <w:t>3</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公用工程</w:t>
                  </w: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highlight w:val="yellow"/>
                    </w:rPr>
                  </w:pPr>
                  <w:r>
                    <w:rPr>
                      <w:rFonts w:hint="eastAsia"/>
                      <w:bCs/>
                      <w:color w:val="auto"/>
                      <w:szCs w:val="21"/>
                    </w:rPr>
                    <w:t>供水</w:t>
                  </w:r>
                </w:p>
              </w:tc>
              <w:tc>
                <w:tcPr>
                  <w:tcW w:w="305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highlight w:val="yellow"/>
                    </w:rPr>
                  </w:pPr>
                  <w:r>
                    <w:rPr>
                      <w:rFonts w:hint="eastAsia"/>
                      <w:bCs/>
                      <w:color w:val="auto"/>
                      <w:szCs w:val="21"/>
                    </w:rPr>
                    <w:t>岑山游客服务中心从东北侧接入市政供水管网</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排水</w:t>
                  </w:r>
                </w:p>
              </w:tc>
              <w:tc>
                <w:tcPr>
                  <w:tcW w:w="3054" w:type="pct"/>
                  <w:gridSpan w:val="2"/>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雨污分流。污水经化粪池处理后从东南北侧排至市政污水管网；雨水排放至景区现有雨水管网。</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供暖</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电采暖</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6"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制冷</w:t>
                  </w:r>
                </w:p>
              </w:tc>
              <w:tc>
                <w:tcPr>
                  <w:tcW w:w="3054" w:type="pct"/>
                  <w:gridSpan w:val="2"/>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空调系统</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供电</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新建一台50KVA 箱变，从鹅城路环网柜引进一路高压电源</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环保工程</w:t>
                  </w:r>
                </w:p>
              </w:tc>
              <w:tc>
                <w:tcPr>
                  <w:tcW w:w="398"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废气</w:t>
                  </w:r>
                </w:p>
              </w:tc>
              <w:tc>
                <w:tcPr>
                  <w:tcW w:w="77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卫生间臭气</w:t>
                  </w:r>
                </w:p>
              </w:tc>
              <w:tc>
                <w:tcPr>
                  <w:tcW w:w="3054" w:type="pct"/>
                  <w:gridSpan w:val="2"/>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color w:val="auto"/>
                      <w:szCs w:val="21"/>
                    </w:rPr>
                    <w:t>卫生间安装通风排风扇</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398"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77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汽车尾气</w:t>
                  </w:r>
                </w:p>
              </w:tc>
              <w:tc>
                <w:tcPr>
                  <w:tcW w:w="3054" w:type="pct"/>
                  <w:gridSpan w:val="2"/>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color w:val="auto"/>
                      <w:szCs w:val="21"/>
                    </w:rPr>
                    <w:t>加强道路两侧绿化</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398"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77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扬尘</w:t>
                  </w:r>
                </w:p>
              </w:tc>
              <w:tc>
                <w:tcPr>
                  <w:tcW w:w="3054" w:type="pct"/>
                  <w:gridSpan w:val="2"/>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加强道路硬化</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39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废水</w:t>
                  </w:r>
                </w:p>
              </w:tc>
              <w:tc>
                <w:tcPr>
                  <w:tcW w:w="77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生活污水</w:t>
                  </w:r>
                </w:p>
              </w:tc>
              <w:tc>
                <w:tcPr>
                  <w:tcW w:w="3054" w:type="pct"/>
                  <w:gridSpan w:val="2"/>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color w:val="auto"/>
                      <w:szCs w:val="21"/>
                    </w:rPr>
                    <w:t>收集至化粪池，经化粪池处理后排入市政污水管网</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398"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固体废物</w:t>
                  </w:r>
                </w:p>
              </w:tc>
              <w:tc>
                <w:tcPr>
                  <w:tcW w:w="77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生活垃圾</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设置垃圾箱，收集后交由环卫部门定期处理</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生态</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绿化面积795.45m</w:t>
                  </w:r>
                  <w:r>
                    <w:rPr>
                      <w:rFonts w:hint="eastAsia"/>
                      <w:color w:val="auto"/>
                      <w:szCs w:val="21"/>
                      <w:vertAlign w:val="superscript"/>
                    </w:rPr>
                    <w:t>2</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173" w:type="pct"/>
                  <w:gridSpan w:val="3"/>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4"/>
                    </w:rPr>
                  </w:pPr>
                  <w:r>
                    <w:rPr>
                      <w:rFonts w:hint="eastAsia"/>
                      <w:color w:val="auto"/>
                      <w:szCs w:val="21"/>
                    </w:rPr>
                    <w:t>噪声</w:t>
                  </w:r>
                </w:p>
              </w:tc>
              <w:tc>
                <w:tcPr>
                  <w:tcW w:w="3054"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pacing w:val="6"/>
                      <w:szCs w:val="21"/>
                    </w:rPr>
                  </w:pPr>
                  <w:r>
                    <w:rPr>
                      <w:rFonts w:hint="eastAsia"/>
                      <w:color w:val="auto"/>
                    </w:rPr>
                    <w:t>景区设置警示牌，进入景区禁止鸣笛</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未建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5000" w:type="pct"/>
                  <w:gridSpan w:val="7"/>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
                      <w:color w:val="auto"/>
                      <w:szCs w:val="21"/>
                    </w:rPr>
                    <w:t>地块二（岑山景区）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主体工程</w:t>
                  </w: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景观亭</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1座</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rFonts w:hint="eastAsia" w:eastAsia="宋体"/>
                      <w:bCs/>
                      <w:color w:val="auto"/>
                      <w:szCs w:val="21"/>
                      <w:lang w:eastAsia="zh-CN"/>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长廊</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2座</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配套工程</w:t>
                  </w: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color w:val="auto"/>
                      <w:szCs w:val="21"/>
                    </w:rPr>
                    <w:t>生态厕所</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新建2座生态厕所</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公用工程</w:t>
                  </w: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highlight w:val="yellow"/>
                    </w:rPr>
                  </w:pPr>
                  <w:r>
                    <w:rPr>
                      <w:rFonts w:hint="eastAsia"/>
                      <w:bCs/>
                      <w:color w:val="auto"/>
                      <w:szCs w:val="21"/>
                    </w:rPr>
                    <w:t>供水</w:t>
                  </w:r>
                </w:p>
              </w:tc>
              <w:tc>
                <w:tcPr>
                  <w:tcW w:w="2901" w:type="pct"/>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highlight w:val="yellow"/>
                    </w:rPr>
                  </w:pPr>
                  <w:r>
                    <w:rPr>
                      <w:rFonts w:hint="eastAsia"/>
                      <w:bCs/>
                      <w:color w:val="auto"/>
                      <w:szCs w:val="21"/>
                    </w:rPr>
                    <w:t>自备水井1眼</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排水</w:t>
                  </w:r>
                </w:p>
              </w:tc>
              <w:tc>
                <w:tcPr>
                  <w:tcW w:w="2901" w:type="pct"/>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经生态厕所微生物处理后，定期清掏，不外排。</w:t>
                  </w:r>
                </w:p>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雨水散排至周边道路及雨水沟</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供暖</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采用电采暖</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制冷</w:t>
                  </w:r>
                </w:p>
              </w:tc>
              <w:tc>
                <w:tcPr>
                  <w:tcW w:w="2901" w:type="pct"/>
                  <w:vAlign w:val="center"/>
                </w:tcPr>
                <w:p>
                  <w:pPr>
                    <w:keepNext w:val="0"/>
                    <w:keepLines/>
                    <w:pageBreakBefore w:val="0"/>
                    <w:widowControl w:val="0"/>
                    <w:kinsoku/>
                    <w:wordWrap/>
                    <w:topLinePunct w:val="0"/>
                    <w:bidi w:val="0"/>
                    <w:adjustRightInd w:val="0"/>
                    <w:snapToGrid w:val="0"/>
                    <w:ind w:right="0" w:rightChars="0"/>
                    <w:jc w:val="center"/>
                    <w:rPr>
                      <w:color w:val="auto"/>
                      <w:szCs w:val="24"/>
                    </w:rPr>
                  </w:pPr>
                  <w:r>
                    <w:rPr>
                      <w:rFonts w:hint="eastAsia"/>
                      <w:color w:val="auto"/>
                      <w:szCs w:val="24"/>
                    </w:rPr>
                    <w:t>空调系统</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供电</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新建一台50KVA 箱变，由现有管理室引接一路 220/380V 低压电源</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bCs/>
                      <w:color w:val="auto"/>
                      <w:szCs w:val="21"/>
                    </w:rPr>
                    <w:t>环保工程</w:t>
                  </w:r>
                </w:p>
              </w:tc>
              <w:tc>
                <w:tcPr>
                  <w:tcW w:w="558" w:type="pct"/>
                  <w:gridSpan w:val="2"/>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废气</w:t>
                  </w:r>
                </w:p>
              </w:tc>
              <w:tc>
                <w:tcPr>
                  <w:tcW w:w="767"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卫生间臭气</w:t>
                  </w:r>
                </w:p>
              </w:tc>
              <w:tc>
                <w:tcPr>
                  <w:tcW w:w="2901" w:type="pct"/>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color w:val="auto"/>
                      <w:szCs w:val="21"/>
                    </w:rPr>
                    <w:t>卫生间安装通风排风扇</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558" w:type="pct"/>
                  <w:gridSpan w:val="2"/>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767"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汽车尾气</w:t>
                  </w:r>
                </w:p>
              </w:tc>
              <w:tc>
                <w:tcPr>
                  <w:tcW w:w="2901" w:type="pct"/>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color w:val="auto"/>
                      <w:szCs w:val="21"/>
                    </w:rPr>
                    <w:t>加强道路两侧绿化</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558" w:type="pct"/>
                  <w:gridSpan w:val="2"/>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767"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扬尘</w:t>
                  </w:r>
                </w:p>
              </w:tc>
              <w:tc>
                <w:tcPr>
                  <w:tcW w:w="2901" w:type="pct"/>
                  <w:vAlign w:val="center"/>
                </w:tcPr>
                <w:p>
                  <w:pPr>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加强道路硬化</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558"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废水</w:t>
                  </w:r>
                </w:p>
              </w:tc>
              <w:tc>
                <w:tcPr>
                  <w:tcW w:w="767"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生活污水</w:t>
                  </w:r>
                </w:p>
              </w:tc>
              <w:tc>
                <w:tcPr>
                  <w:tcW w:w="2901" w:type="pct"/>
                  <w:vAlign w:val="center"/>
                </w:tcPr>
                <w:p>
                  <w:pPr>
                    <w:pStyle w:val="17"/>
                    <w:keepNext w:val="0"/>
                    <w:keepLines/>
                    <w:pageBreakBefore w:val="0"/>
                    <w:widowControl w:val="0"/>
                    <w:kinsoku/>
                    <w:wordWrap/>
                    <w:topLinePunct w:val="0"/>
                    <w:bidi w:val="0"/>
                    <w:adjustRightInd w:val="0"/>
                    <w:snapToGrid w:val="0"/>
                    <w:ind w:right="0" w:rightChars="0"/>
                    <w:jc w:val="center"/>
                    <w:rPr>
                      <w:bCs/>
                      <w:color w:val="auto"/>
                      <w:szCs w:val="21"/>
                    </w:rPr>
                  </w:pPr>
                  <w:r>
                    <w:rPr>
                      <w:rFonts w:hint="eastAsia"/>
                      <w:bCs/>
                      <w:color w:val="auto"/>
                      <w:szCs w:val="21"/>
                    </w:rPr>
                    <w:t>经生态厕所微生物处理后，定期清掏，不外排。</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558"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rPr>
                    <w:t>固体废物</w:t>
                  </w:r>
                </w:p>
              </w:tc>
              <w:tc>
                <w:tcPr>
                  <w:tcW w:w="767" w:type="pct"/>
                  <w:gridSpan w:val="2"/>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生活垃圾</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设置垃圾箱，收集后交由环卫部门定期处理</w:t>
                  </w:r>
                </w:p>
              </w:tc>
              <w:tc>
                <w:tcPr>
                  <w:tcW w:w="390"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1"/>
                    </w:rPr>
                  </w:pPr>
                  <w:r>
                    <w:rPr>
                      <w:rFonts w:hint="eastAsia"/>
                      <w:color w:val="auto"/>
                      <w:szCs w:val="21"/>
                    </w:rPr>
                    <w:t>生态</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rPr>
                  </w:pPr>
                  <w:r>
                    <w:rPr>
                      <w:rFonts w:hint="eastAsia"/>
                      <w:color w:val="auto"/>
                      <w:szCs w:val="21"/>
                    </w:rPr>
                    <w:t>绿化面积3080.82m</w:t>
                  </w:r>
                  <w:r>
                    <w:rPr>
                      <w:rFonts w:hint="eastAsia"/>
                      <w:color w:val="auto"/>
                      <w:szCs w:val="21"/>
                      <w:vertAlign w:val="superscript"/>
                    </w:rPr>
                    <w:t>2</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7" w:hRule="atLeast"/>
              </w:trPr>
              <w:tc>
                <w:tcPr>
                  <w:tcW w:w="381"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p>
              </w:tc>
              <w:tc>
                <w:tcPr>
                  <w:tcW w:w="1325" w:type="pct"/>
                  <w:gridSpan w:val="4"/>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zCs w:val="24"/>
                    </w:rPr>
                  </w:pPr>
                  <w:r>
                    <w:rPr>
                      <w:rFonts w:hint="eastAsia"/>
                      <w:color w:val="auto"/>
                      <w:szCs w:val="21"/>
                    </w:rPr>
                    <w:t>噪声</w:t>
                  </w:r>
                </w:p>
              </w:tc>
              <w:tc>
                <w:tcPr>
                  <w:tcW w:w="290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color w:val="auto"/>
                      <w:spacing w:val="6"/>
                      <w:szCs w:val="21"/>
                    </w:rPr>
                  </w:pPr>
                  <w:r>
                    <w:rPr>
                      <w:rFonts w:hint="eastAsia"/>
                      <w:color w:val="auto"/>
                    </w:rPr>
                    <w:t>景区设置警示牌，进入景区禁止鸣笛</w:t>
                  </w:r>
                </w:p>
              </w:tc>
              <w:tc>
                <w:tcPr>
                  <w:tcW w:w="693" w:type="dxa"/>
                  <w:vAlign w:val="center"/>
                </w:tcPr>
                <w:p>
                  <w:pPr>
                    <w:keepNext w:val="0"/>
                    <w:keepLines/>
                    <w:pageBreakBefore w:val="0"/>
                    <w:widowControl w:val="0"/>
                    <w:kinsoku/>
                    <w:wordWrap/>
                    <w:topLinePunct w:val="0"/>
                    <w:autoSpaceDE w:val="0"/>
                    <w:autoSpaceDN w:val="0"/>
                    <w:bidi w:val="0"/>
                    <w:adjustRightInd w:val="0"/>
                    <w:snapToGrid w:val="0"/>
                    <w:ind w:right="0" w:rightChars="0"/>
                    <w:jc w:val="center"/>
                    <w:rPr>
                      <w:bCs/>
                      <w:color w:val="auto"/>
                      <w:szCs w:val="21"/>
                    </w:rPr>
                  </w:pPr>
                  <w:r>
                    <w:rPr>
                      <w:rFonts w:hint="eastAsia"/>
                      <w:bCs/>
                      <w:color w:val="auto"/>
                      <w:szCs w:val="21"/>
                      <w:lang w:val="en-US" w:eastAsia="zh-CN"/>
                    </w:rPr>
                    <w:t>改造</w:t>
                  </w:r>
                </w:p>
              </w:tc>
            </w:tr>
          </w:tbl>
          <w:p>
            <w:pPr>
              <w:keepNext w:val="0"/>
              <w:keepLines/>
              <w:pageBreakBefore w:val="0"/>
              <w:widowControl w:val="0"/>
              <w:kinsoku/>
              <w:wordWrap/>
              <w:overflowPunct w:val="0"/>
              <w:topLinePunct w:val="0"/>
              <w:bidi w:val="0"/>
              <w:snapToGrid w:val="0"/>
              <w:spacing w:line="480" w:lineRule="atLeast"/>
              <w:ind w:right="0" w:rightChars="0" w:firstLine="482"/>
              <w:rPr>
                <w:b/>
                <w:color w:val="auto"/>
                <w:sz w:val="24"/>
              </w:rPr>
            </w:pPr>
            <w:r>
              <w:rPr>
                <w:rFonts w:hint="eastAsia"/>
                <w:b/>
                <w:color w:val="auto"/>
                <w:sz w:val="24"/>
              </w:rPr>
              <w:t>四、工程内容</w:t>
            </w:r>
          </w:p>
          <w:p>
            <w:pPr>
              <w:keepNext w:val="0"/>
              <w:keepLines/>
              <w:pageBreakBefore w:val="0"/>
              <w:widowControl w:val="0"/>
              <w:kinsoku/>
              <w:wordWrap/>
              <w:topLinePunct w:val="0"/>
              <w:autoSpaceDE w:val="0"/>
              <w:autoSpaceDN w:val="0"/>
              <w:bidi w:val="0"/>
              <w:adjustRightInd w:val="0"/>
              <w:spacing w:line="400" w:lineRule="exact"/>
              <w:ind w:right="0" w:rightChars="0" w:firstLine="480"/>
              <w:rPr>
                <w:b/>
                <w:color w:val="auto"/>
                <w:sz w:val="24"/>
              </w:rPr>
            </w:pPr>
            <w:r>
              <w:rPr>
                <w:rFonts w:hint="eastAsia"/>
                <w:b/>
                <w:color w:val="auto"/>
                <w:sz w:val="24"/>
              </w:rPr>
              <w:t>1、台骀景区旅游集散中心：</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总占地面积</w:t>
            </w:r>
            <w:r>
              <w:rPr>
                <w:rFonts w:hint="eastAsia"/>
                <w:color w:val="auto"/>
                <w:sz w:val="24"/>
                <w:szCs w:val="24"/>
                <w:lang w:eastAsia="zh-CN"/>
              </w:rPr>
              <w:t>26681.82</w:t>
            </w:r>
            <w:r>
              <w:rPr>
                <w:color w:val="auto"/>
                <w:sz w:val="24"/>
                <w:szCs w:val="24"/>
                <w:lang w:val="zh-CN"/>
              </w:rPr>
              <w:t>m</w:t>
            </w:r>
            <w:r>
              <w:rPr>
                <w:color w:val="auto"/>
                <w:sz w:val="24"/>
                <w:szCs w:val="24"/>
                <w:vertAlign w:val="superscript"/>
                <w:lang w:val="zh-CN"/>
              </w:rPr>
              <w:t>2</w:t>
            </w:r>
            <w:r>
              <w:rPr>
                <w:rFonts w:hint="eastAsia"/>
                <w:color w:val="auto"/>
                <w:sz w:val="24"/>
                <w:szCs w:val="24"/>
                <w:lang w:val="zh-CN"/>
              </w:rPr>
              <w:t>。</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color w:val="auto"/>
                <w:sz w:val="24"/>
                <w:szCs w:val="24"/>
                <w:lang w:val="zh-CN"/>
              </w:rPr>
              <w:t>（1）拟建一栋</w:t>
            </w:r>
            <w:r>
              <w:rPr>
                <w:rFonts w:hint="eastAsia"/>
                <w:color w:val="auto"/>
                <w:sz w:val="24"/>
                <w:szCs w:val="24"/>
              </w:rPr>
              <w:t>游客</w:t>
            </w:r>
            <w:r>
              <w:rPr>
                <w:color w:val="auto"/>
                <w:sz w:val="24"/>
                <w:szCs w:val="24"/>
                <w:lang w:val="zh-CN"/>
              </w:rPr>
              <w:t>集散中心</w:t>
            </w:r>
            <w:r>
              <w:rPr>
                <w:rFonts w:hint="eastAsia"/>
                <w:color w:val="auto"/>
                <w:kern w:val="2"/>
                <w:sz w:val="24"/>
                <w:szCs w:val="24"/>
              </w:rPr>
              <w:t>，</w:t>
            </w:r>
            <w:r>
              <w:rPr>
                <w:color w:val="auto"/>
                <w:sz w:val="24"/>
                <w:szCs w:val="24"/>
                <w:lang w:val="zh-CN"/>
              </w:rPr>
              <w:t>地上</w:t>
            </w:r>
            <w:r>
              <w:rPr>
                <w:rFonts w:hint="eastAsia"/>
                <w:color w:val="auto"/>
                <w:sz w:val="24"/>
                <w:szCs w:val="24"/>
              </w:rPr>
              <w:t>2</w:t>
            </w:r>
            <w:r>
              <w:rPr>
                <w:color w:val="auto"/>
                <w:sz w:val="24"/>
                <w:szCs w:val="24"/>
                <w:lang w:val="zh-CN"/>
              </w:rPr>
              <w:t>层，总建筑面积为</w:t>
            </w:r>
            <w:r>
              <w:rPr>
                <w:rFonts w:hint="eastAsia"/>
                <w:color w:val="auto"/>
                <w:sz w:val="24"/>
                <w:szCs w:val="24"/>
              </w:rPr>
              <w:t>3241.7</w:t>
            </w:r>
            <w:r>
              <w:rPr>
                <w:color w:val="auto"/>
                <w:sz w:val="24"/>
                <w:szCs w:val="24"/>
                <w:lang w:val="zh-CN"/>
              </w:rPr>
              <w:t>m</w:t>
            </w:r>
            <w:r>
              <w:rPr>
                <w:color w:val="auto"/>
                <w:sz w:val="24"/>
                <w:szCs w:val="24"/>
                <w:vertAlign w:val="superscript"/>
                <w:lang w:val="zh-CN"/>
              </w:rPr>
              <w:t>2</w:t>
            </w:r>
            <w:r>
              <w:rPr>
                <w:color w:val="auto"/>
                <w:sz w:val="24"/>
                <w:szCs w:val="24"/>
                <w:lang w:val="zh-CN"/>
              </w:rPr>
              <w:t>，结构形式为框架结构，建筑总高度为1</w:t>
            </w:r>
            <w:r>
              <w:rPr>
                <w:rFonts w:hint="eastAsia"/>
                <w:color w:val="auto"/>
                <w:sz w:val="24"/>
                <w:szCs w:val="24"/>
              </w:rPr>
              <w:t>0.05</w:t>
            </w:r>
            <w:r>
              <w:rPr>
                <w:rFonts w:hint="eastAsia"/>
                <w:color w:val="auto"/>
                <w:sz w:val="24"/>
                <w:szCs w:val="24"/>
                <w:lang w:val="zh-CN"/>
              </w:rPr>
              <w:t>m</w:t>
            </w:r>
            <w:r>
              <w:rPr>
                <w:color w:val="auto"/>
                <w:sz w:val="24"/>
                <w:szCs w:val="24"/>
                <w:lang w:val="zh-CN"/>
              </w:rPr>
              <w:t>。</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一层层高 4.8m：包括售票处、售票厅、候车厅、旅游综合咨询、行包托运、调度室、司乘休息室、广播室、重点旅客候车室、母婴候车室、治安值班室、卫生间等。</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二层层高 4.8 m：智慧景区大数据中心、全域旅游调度中心、监控中心等。</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color w:val="auto"/>
                <w:sz w:val="24"/>
                <w:szCs w:val="24"/>
                <w:lang w:val="zh-CN"/>
              </w:rPr>
              <w:t>（2）拟建一栋游客中心，地上</w:t>
            </w:r>
            <w:r>
              <w:rPr>
                <w:rFonts w:hint="eastAsia"/>
                <w:color w:val="auto"/>
                <w:sz w:val="24"/>
                <w:szCs w:val="24"/>
              </w:rPr>
              <w:t>6</w:t>
            </w:r>
            <w:r>
              <w:rPr>
                <w:color w:val="auto"/>
                <w:sz w:val="24"/>
                <w:szCs w:val="24"/>
                <w:lang w:val="zh-CN"/>
              </w:rPr>
              <w:t>层，</w:t>
            </w:r>
            <w:r>
              <w:rPr>
                <w:rFonts w:hint="eastAsia"/>
                <w:color w:val="auto"/>
                <w:sz w:val="24"/>
                <w:szCs w:val="24"/>
                <w:lang w:val="zh-CN"/>
              </w:rPr>
              <w:t>局部</w:t>
            </w:r>
            <w:r>
              <w:rPr>
                <w:rFonts w:hint="eastAsia"/>
                <w:color w:val="auto"/>
                <w:sz w:val="24"/>
                <w:szCs w:val="24"/>
              </w:rPr>
              <w:t>2</w:t>
            </w:r>
            <w:r>
              <w:rPr>
                <w:rFonts w:hint="eastAsia"/>
                <w:color w:val="auto"/>
                <w:sz w:val="24"/>
                <w:szCs w:val="24"/>
                <w:lang w:val="zh-CN"/>
              </w:rPr>
              <w:t>层，</w:t>
            </w:r>
            <w:r>
              <w:rPr>
                <w:color w:val="auto"/>
                <w:sz w:val="24"/>
                <w:szCs w:val="24"/>
                <w:lang w:val="zh-CN"/>
              </w:rPr>
              <w:t>总建筑面积为9140.23m</w:t>
            </w:r>
            <w:r>
              <w:rPr>
                <w:color w:val="auto"/>
                <w:sz w:val="24"/>
                <w:szCs w:val="24"/>
                <w:vertAlign w:val="superscript"/>
                <w:lang w:val="zh-CN"/>
              </w:rPr>
              <w:t>2</w:t>
            </w:r>
            <w:r>
              <w:rPr>
                <w:rFonts w:hint="eastAsia"/>
                <w:color w:val="auto"/>
                <w:sz w:val="24"/>
                <w:szCs w:val="24"/>
                <w:lang w:val="zh-CN"/>
              </w:rPr>
              <w:t>，结构形式为框架结构，建筑总高度为</w:t>
            </w:r>
            <w:r>
              <w:rPr>
                <w:color w:val="auto"/>
                <w:sz w:val="24"/>
                <w:szCs w:val="24"/>
                <w:lang w:val="zh-CN"/>
              </w:rPr>
              <w:t>23.55</w:t>
            </w:r>
            <w:r>
              <w:rPr>
                <w:rFonts w:hint="eastAsia"/>
                <w:color w:val="auto"/>
                <w:sz w:val="24"/>
                <w:szCs w:val="24"/>
              </w:rPr>
              <w:t>m</w:t>
            </w:r>
            <w:r>
              <w:rPr>
                <w:rFonts w:hint="eastAsia"/>
                <w:color w:val="auto"/>
                <w:sz w:val="24"/>
                <w:szCs w:val="24"/>
                <w:lang w:val="zh-CN"/>
              </w:rPr>
              <w:t xml:space="preserve">，各层的功能主要为： </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一层</w:t>
            </w:r>
            <w:r>
              <w:rPr>
                <w:color w:val="auto"/>
                <w:sz w:val="24"/>
                <w:szCs w:val="24"/>
                <w:lang w:val="zh-CN"/>
              </w:rPr>
              <w:t>:</w:t>
            </w:r>
            <w:r>
              <w:rPr>
                <w:rFonts w:hint="eastAsia"/>
                <w:color w:val="auto"/>
                <w:sz w:val="24"/>
                <w:szCs w:val="24"/>
                <w:lang w:val="zh-CN"/>
              </w:rPr>
              <w:t xml:space="preserve">候车大厅、旅游纪念品商店、接待大厅、文化展示区、医务室、消控室、隔离室、配电室等； </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二层</w:t>
            </w:r>
            <w:r>
              <w:rPr>
                <w:color w:val="auto"/>
                <w:sz w:val="24"/>
                <w:szCs w:val="24"/>
                <w:lang w:val="zh-CN"/>
              </w:rPr>
              <w:t>:</w:t>
            </w:r>
            <w:r>
              <w:rPr>
                <w:rFonts w:hint="eastAsia"/>
                <w:color w:val="auto"/>
                <w:sz w:val="24"/>
                <w:szCs w:val="24"/>
              </w:rPr>
              <w:t>会议室、</w:t>
            </w:r>
            <w:r>
              <w:rPr>
                <w:rFonts w:hint="eastAsia"/>
                <w:color w:val="auto"/>
                <w:sz w:val="24"/>
                <w:szCs w:val="24"/>
                <w:lang w:val="zh-CN"/>
              </w:rPr>
              <w:t>食堂、餐厅等；</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三</w:t>
            </w:r>
            <w:r>
              <w:rPr>
                <w:color w:val="auto"/>
                <w:sz w:val="24"/>
                <w:szCs w:val="24"/>
                <w:lang w:val="zh-CN"/>
              </w:rPr>
              <w:t>~</w:t>
            </w:r>
            <w:r>
              <w:rPr>
                <w:rFonts w:hint="eastAsia"/>
                <w:color w:val="auto"/>
                <w:sz w:val="24"/>
                <w:szCs w:val="24"/>
                <w:lang w:val="zh-CN"/>
              </w:rPr>
              <w:t>六层：床品库房和客房，游客中心不涉及洗浴</w:t>
            </w:r>
            <w:r>
              <w:rPr>
                <w:rFonts w:hint="eastAsia"/>
                <w:color w:val="auto"/>
                <w:sz w:val="24"/>
                <w:szCs w:val="24"/>
              </w:rPr>
              <w:t>中心</w:t>
            </w:r>
            <w:r>
              <w:rPr>
                <w:rFonts w:hint="eastAsia"/>
                <w:color w:val="auto"/>
                <w:sz w:val="24"/>
                <w:szCs w:val="24"/>
                <w:lang w:val="zh-CN"/>
              </w:rPr>
              <w:t>，客房共设置42间。</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highlight w:val="yellow"/>
                <w:lang w:val="zh-CN"/>
              </w:rPr>
            </w:pPr>
            <w:r>
              <w:rPr>
                <w:rFonts w:hint="eastAsia"/>
                <w:color w:val="auto"/>
                <w:sz w:val="24"/>
                <w:szCs w:val="24"/>
                <w:lang w:val="zh-CN"/>
              </w:rPr>
              <w:t>（</w:t>
            </w:r>
            <w:r>
              <w:rPr>
                <w:rFonts w:hint="eastAsia"/>
                <w:color w:val="auto"/>
                <w:sz w:val="24"/>
                <w:szCs w:val="24"/>
              </w:rPr>
              <w:t>3</w:t>
            </w:r>
            <w:r>
              <w:rPr>
                <w:rFonts w:hint="eastAsia"/>
                <w:color w:val="auto"/>
                <w:sz w:val="24"/>
                <w:szCs w:val="24"/>
                <w:lang w:val="zh-CN"/>
              </w:rPr>
              <w:t>）附属设施用房，包括门卫</w:t>
            </w:r>
            <w:r>
              <w:rPr>
                <w:rFonts w:hint="eastAsia"/>
                <w:color w:val="auto"/>
                <w:sz w:val="24"/>
                <w:szCs w:val="24"/>
              </w:rPr>
              <w:t>5</w:t>
            </w:r>
            <w:r>
              <w:rPr>
                <w:rFonts w:hint="eastAsia"/>
                <w:color w:val="auto"/>
                <w:sz w:val="24"/>
                <w:szCs w:val="24"/>
                <w:lang w:val="zh-CN"/>
              </w:rPr>
              <w:t>0m</w:t>
            </w:r>
            <w:r>
              <w:rPr>
                <w:rFonts w:hint="eastAsia"/>
                <w:color w:val="auto"/>
                <w:sz w:val="24"/>
                <w:szCs w:val="24"/>
                <w:vertAlign w:val="superscript"/>
                <w:lang w:val="zh-CN"/>
              </w:rPr>
              <w:t>2</w:t>
            </w:r>
            <w:r>
              <w:rPr>
                <w:rFonts w:hint="eastAsia"/>
                <w:color w:val="auto"/>
                <w:sz w:val="24"/>
                <w:szCs w:val="24"/>
                <w:lang w:val="zh-CN"/>
              </w:rPr>
              <w:t>、水泵房1</w:t>
            </w:r>
            <w:r>
              <w:rPr>
                <w:rFonts w:hint="eastAsia"/>
                <w:color w:val="auto"/>
                <w:sz w:val="24"/>
                <w:szCs w:val="24"/>
              </w:rPr>
              <w:t>32</w:t>
            </w:r>
            <w:r>
              <w:rPr>
                <w:rFonts w:hint="eastAsia"/>
                <w:color w:val="auto"/>
                <w:sz w:val="24"/>
                <w:szCs w:val="24"/>
                <w:lang w:val="zh-CN"/>
              </w:rPr>
              <w:t>m</w:t>
            </w:r>
            <w:r>
              <w:rPr>
                <w:rFonts w:hint="eastAsia"/>
                <w:color w:val="auto"/>
                <w:sz w:val="24"/>
                <w:szCs w:val="24"/>
                <w:vertAlign w:val="superscript"/>
                <w:lang w:val="zh-CN"/>
              </w:rPr>
              <w:t>2</w:t>
            </w:r>
            <w:r>
              <w:rPr>
                <w:rFonts w:hint="eastAsia"/>
                <w:color w:val="auto"/>
                <w:sz w:val="24"/>
                <w:szCs w:val="24"/>
                <w:lang w:val="zh-CN"/>
              </w:rPr>
              <w:t>。</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w:t>
            </w:r>
            <w:r>
              <w:rPr>
                <w:rFonts w:hint="eastAsia"/>
                <w:color w:val="auto"/>
                <w:sz w:val="24"/>
                <w:szCs w:val="24"/>
              </w:rPr>
              <w:t>4</w:t>
            </w:r>
            <w:r>
              <w:rPr>
                <w:rFonts w:hint="eastAsia"/>
                <w:color w:val="auto"/>
                <w:sz w:val="24"/>
                <w:szCs w:val="24"/>
                <w:lang w:val="zh-CN"/>
              </w:rPr>
              <w:t>）室外工程，停车场15092.40m</w:t>
            </w:r>
            <w:r>
              <w:rPr>
                <w:rFonts w:hint="eastAsia"/>
                <w:color w:val="auto"/>
                <w:sz w:val="24"/>
                <w:szCs w:val="24"/>
                <w:vertAlign w:val="superscript"/>
                <w:lang w:val="zh-CN"/>
              </w:rPr>
              <w:t>2</w:t>
            </w:r>
            <w:r>
              <w:rPr>
                <w:rFonts w:hint="eastAsia"/>
                <w:color w:val="auto"/>
                <w:sz w:val="24"/>
                <w:szCs w:val="24"/>
                <w:lang w:val="zh-CN"/>
              </w:rPr>
              <w:t>（大巴车停车位</w:t>
            </w:r>
            <w:r>
              <w:rPr>
                <w:rFonts w:hint="eastAsia"/>
                <w:color w:val="auto"/>
                <w:sz w:val="24"/>
                <w:szCs w:val="24"/>
              </w:rPr>
              <w:t>30</w:t>
            </w:r>
            <w:r>
              <w:rPr>
                <w:rFonts w:hint="eastAsia"/>
                <w:color w:val="auto"/>
                <w:sz w:val="24"/>
                <w:szCs w:val="24"/>
                <w:lang w:val="zh-CN"/>
              </w:rPr>
              <w:t>辆、小车停车位</w:t>
            </w:r>
            <w:r>
              <w:rPr>
                <w:rFonts w:hint="eastAsia"/>
                <w:color w:val="auto"/>
                <w:sz w:val="24"/>
                <w:szCs w:val="24"/>
              </w:rPr>
              <w:t>23</w:t>
            </w:r>
            <w:r>
              <w:rPr>
                <w:rFonts w:hint="eastAsia"/>
                <w:color w:val="auto"/>
                <w:sz w:val="24"/>
                <w:szCs w:val="24"/>
                <w:lang w:val="zh-CN"/>
              </w:rPr>
              <w:t>0辆）、广场1401.9m</w:t>
            </w:r>
            <w:r>
              <w:rPr>
                <w:rFonts w:hint="eastAsia"/>
                <w:color w:val="auto"/>
                <w:sz w:val="24"/>
                <w:szCs w:val="24"/>
                <w:vertAlign w:val="superscript"/>
                <w:lang w:val="zh-CN"/>
              </w:rPr>
              <w:t>2</w:t>
            </w:r>
            <w:r>
              <w:rPr>
                <w:rFonts w:hint="eastAsia"/>
                <w:color w:val="auto"/>
                <w:sz w:val="24"/>
                <w:szCs w:val="24"/>
                <w:lang w:val="zh-CN"/>
              </w:rPr>
              <w:t>、绿化6659.64m</w:t>
            </w:r>
            <w:r>
              <w:rPr>
                <w:rFonts w:hint="eastAsia"/>
                <w:color w:val="auto"/>
                <w:sz w:val="24"/>
                <w:szCs w:val="24"/>
                <w:vertAlign w:val="superscript"/>
                <w:lang w:val="zh-CN"/>
              </w:rPr>
              <w:t>2</w:t>
            </w:r>
            <w:r>
              <w:rPr>
                <w:rFonts w:hint="eastAsia"/>
                <w:color w:val="auto"/>
                <w:sz w:val="24"/>
                <w:szCs w:val="24"/>
                <w:lang w:val="zh-CN"/>
              </w:rPr>
              <w:t>，道路3329.4m</w:t>
            </w:r>
            <w:r>
              <w:rPr>
                <w:rFonts w:hint="eastAsia"/>
                <w:color w:val="auto"/>
                <w:sz w:val="24"/>
                <w:szCs w:val="24"/>
                <w:vertAlign w:val="superscript"/>
                <w:lang w:val="zh-CN"/>
              </w:rPr>
              <w:t>2</w:t>
            </w:r>
            <w:r>
              <w:rPr>
                <w:rFonts w:hint="eastAsia"/>
                <w:color w:val="auto"/>
                <w:sz w:val="24"/>
                <w:szCs w:val="24"/>
                <w:lang w:val="zh-CN"/>
              </w:rPr>
              <w:t>，</w:t>
            </w:r>
            <w:r>
              <w:rPr>
                <w:rFonts w:hint="eastAsia"/>
                <w:color w:val="auto"/>
                <w:sz w:val="24"/>
                <w:szCs w:val="24"/>
              </w:rPr>
              <w:t>围墙700m，大门3个</w:t>
            </w:r>
            <w:r>
              <w:rPr>
                <w:rFonts w:hint="eastAsia"/>
                <w:color w:val="auto"/>
                <w:sz w:val="24"/>
                <w:szCs w:val="24"/>
                <w:lang w:val="zh-CN"/>
              </w:rPr>
              <w:t>等配套工程。</w:t>
            </w:r>
          </w:p>
          <w:p>
            <w:pPr>
              <w:keepNext w:val="0"/>
              <w:keepLines/>
              <w:pageBreakBefore w:val="0"/>
              <w:widowControl w:val="0"/>
              <w:kinsoku/>
              <w:wordWrap/>
              <w:topLinePunct w:val="0"/>
              <w:autoSpaceDE w:val="0"/>
              <w:autoSpaceDN w:val="0"/>
              <w:bidi w:val="0"/>
              <w:adjustRightInd w:val="0"/>
              <w:spacing w:line="400" w:lineRule="exact"/>
              <w:ind w:right="0" w:rightChars="0" w:firstLine="480"/>
              <w:rPr>
                <w:b/>
                <w:color w:val="auto"/>
                <w:sz w:val="24"/>
              </w:rPr>
            </w:pPr>
            <w:r>
              <w:rPr>
                <w:rFonts w:hint="eastAsia"/>
                <w:b/>
                <w:color w:val="auto"/>
                <w:sz w:val="24"/>
              </w:rPr>
              <w:t>2、</w:t>
            </w:r>
            <w:r>
              <w:rPr>
                <w:b/>
                <w:color w:val="auto"/>
                <w:sz w:val="24"/>
              </w:rPr>
              <w:t>台骀景区文化园</w:t>
            </w:r>
            <w:r>
              <w:rPr>
                <w:rFonts w:hint="eastAsia"/>
                <w:b/>
                <w:color w:val="auto"/>
                <w:sz w:val="24"/>
              </w:rPr>
              <w:t>：</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eastAsia="宋体"/>
                <w:color w:val="auto"/>
                <w:kern w:val="2"/>
                <w:sz w:val="24"/>
                <w:szCs w:val="24"/>
                <w:lang w:eastAsia="zh-CN"/>
              </w:rPr>
            </w:pPr>
            <w:r>
              <w:rPr>
                <w:rFonts w:hint="eastAsia"/>
                <w:color w:val="auto"/>
                <w:kern w:val="2"/>
                <w:sz w:val="24"/>
                <w:szCs w:val="24"/>
              </w:rPr>
              <w:t>“台骀文化线”各景观节点，主要包括“文化园”、“黄帝仁治”、“挥制弓矢”、“台骀治汾”四个景观节点</w:t>
            </w:r>
            <w:r>
              <w:rPr>
                <w:rFonts w:hint="eastAsia"/>
                <w:color w:val="auto"/>
                <w:kern w:val="2"/>
                <w:sz w:val="24"/>
                <w:szCs w:val="24"/>
                <w:lang w:eastAsia="zh-CN"/>
              </w:rPr>
              <w:t>。另外结合场地实际情况及文化主题，布置了“别有洞天”、“曲径觅宝”、“神烟风洞”、展示静乐八景的剪纸浮雕、展示台骀故事的稻草雕塑和祈福的百福齐至等小节点。</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①</w:t>
            </w:r>
            <w:r>
              <w:rPr>
                <w:rFonts w:hint="eastAsia"/>
                <w:color w:val="auto"/>
                <w:sz w:val="24"/>
                <w:szCs w:val="24"/>
                <w:lang w:val="en-US" w:eastAsia="zh-CN"/>
              </w:rPr>
              <w:t>文化园</w:t>
            </w:r>
            <w:r>
              <w:rPr>
                <w:rFonts w:hint="eastAsia"/>
                <w:color w:val="auto"/>
                <w:sz w:val="24"/>
                <w:szCs w:val="24"/>
                <w:lang w:val="zh-CN"/>
              </w:rPr>
              <w:t>总占地面积13800.40m</w:t>
            </w:r>
            <w:r>
              <w:rPr>
                <w:rFonts w:hint="eastAsia"/>
                <w:color w:val="auto"/>
                <w:sz w:val="24"/>
                <w:szCs w:val="24"/>
                <w:vertAlign w:val="superscript"/>
                <w:lang w:val="zh-CN"/>
              </w:rPr>
              <w:t>2</w:t>
            </w:r>
            <w:r>
              <w:rPr>
                <w:rFonts w:hint="eastAsia"/>
                <w:color w:val="auto"/>
                <w:sz w:val="24"/>
                <w:szCs w:val="24"/>
                <w:lang w:val="zh-CN"/>
              </w:rPr>
              <w:t>。</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rPr>
            </w:pPr>
            <w:r>
              <w:rPr>
                <w:color w:val="auto"/>
                <w:sz w:val="24"/>
                <w:szCs w:val="24"/>
                <w:lang w:val="zh-CN"/>
              </w:rPr>
              <w:t>（1）拟建一座</w:t>
            </w:r>
            <w:r>
              <w:rPr>
                <w:rFonts w:hint="eastAsia"/>
                <w:color w:val="auto"/>
                <w:sz w:val="24"/>
                <w:szCs w:val="24"/>
              </w:rPr>
              <w:t>台骀文化馆，建筑面积为1470.21</w:t>
            </w:r>
            <w:r>
              <w:rPr>
                <w:rFonts w:hint="eastAsia"/>
                <w:color w:val="auto"/>
                <w:sz w:val="24"/>
                <w:szCs w:val="24"/>
                <w:lang w:val="zh-CN"/>
              </w:rPr>
              <w:t>m</w:t>
            </w:r>
            <w:r>
              <w:rPr>
                <w:rFonts w:hint="eastAsia"/>
                <w:color w:val="auto"/>
                <w:sz w:val="24"/>
                <w:szCs w:val="24"/>
                <w:vertAlign w:val="superscript"/>
                <w:lang w:val="zh-CN"/>
              </w:rPr>
              <w:t>2</w:t>
            </w:r>
            <w:r>
              <w:rPr>
                <w:rFonts w:hint="eastAsia"/>
                <w:color w:val="auto"/>
                <w:sz w:val="24"/>
                <w:szCs w:val="24"/>
              </w:rPr>
              <w:t>，地上一层，结构形式为框架结构。主要功能为：台骀文化展示区、影视播放厅、办公室、库房、值班室等。</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color w:val="auto"/>
                <w:sz w:val="24"/>
                <w:szCs w:val="24"/>
                <w:lang w:val="zh-CN"/>
              </w:rPr>
              <w:t>（2）拟建一座石器文化馆，建筑面积为 11</w:t>
            </w:r>
            <w:r>
              <w:rPr>
                <w:rFonts w:hint="eastAsia"/>
                <w:color w:val="auto"/>
                <w:sz w:val="24"/>
                <w:szCs w:val="24"/>
              </w:rPr>
              <w:t>49.39</w:t>
            </w:r>
            <w:r>
              <w:rPr>
                <w:rFonts w:hint="eastAsia"/>
                <w:color w:val="auto"/>
                <w:sz w:val="24"/>
                <w:szCs w:val="24"/>
                <w:lang w:val="zh-CN"/>
              </w:rPr>
              <w:t>m</w:t>
            </w:r>
            <w:r>
              <w:rPr>
                <w:rFonts w:hint="eastAsia"/>
                <w:color w:val="auto"/>
                <w:sz w:val="24"/>
                <w:szCs w:val="24"/>
                <w:vertAlign w:val="superscript"/>
                <w:lang w:val="zh-CN"/>
              </w:rPr>
              <w:t>2</w:t>
            </w:r>
            <w:r>
              <w:rPr>
                <w:rFonts w:hint="eastAsia"/>
                <w:color w:val="auto"/>
                <w:sz w:val="24"/>
                <w:szCs w:val="24"/>
                <w:lang w:val="zh-CN"/>
              </w:rPr>
              <w:t>，地上一层，结构形式为框架结构。主要功能为：石器文化展示区、办公室、库房、值班室等。</w:t>
            </w:r>
          </w:p>
          <w:p>
            <w:pPr>
              <w:keepNext w:val="0"/>
              <w:keepLines/>
              <w:pageBreakBefore w:val="0"/>
              <w:widowControl w:val="0"/>
              <w:tabs>
                <w:tab w:val="left" w:pos="1710"/>
              </w:tabs>
              <w:kinsoku/>
              <w:wordWrap/>
              <w:topLinePunct w:val="0"/>
              <w:autoSpaceDE w:val="0"/>
              <w:autoSpaceDN w:val="0"/>
              <w:bidi w:val="0"/>
              <w:adjustRightInd w:val="0"/>
              <w:snapToGrid w:val="0"/>
              <w:spacing w:line="460" w:lineRule="exact"/>
              <w:ind w:right="0" w:rightChars="0" w:firstLine="480" w:firstLineChars="200"/>
              <w:rPr>
                <w:rFonts w:hint="eastAsia"/>
                <w:color w:val="auto"/>
                <w:kern w:val="2"/>
                <w:sz w:val="24"/>
                <w:szCs w:val="24"/>
              </w:rPr>
            </w:pPr>
            <w:r>
              <w:rPr>
                <w:rFonts w:hint="eastAsia"/>
                <w:color w:val="auto"/>
                <w:kern w:val="2"/>
                <w:sz w:val="24"/>
                <w:szCs w:val="24"/>
              </w:rPr>
              <w:t>（3）室外工程：道路、停车场985.53m</w:t>
            </w:r>
            <w:r>
              <w:rPr>
                <w:rFonts w:hint="eastAsia"/>
                <w:color w:val="auto"/>
                <w:kern w:val="2"/>
                <w:sz w:val="24"/>
                <w:szCs w:val="24"/>
                <w:vertAlign w:val="superscript"/>
              </w:rPr>
              <w:t>2</w:t>
            </w:r>
            <w:r>
              <w:rPr>
                <w:rFonts w:hint="eastAsia"/>
                <w:color w:val="auto"/>
                <w:kern w:val="2"/>
                <w:sz w:val="24"/>
                <w:szCs w:val="24"/>
              </w:rPr>
              <w:t>，广场2691.31m</w:t>
            </w:r>
            <w:r>
              <w:rPr>
                <w:rFonts w:hint="eastAsia"/>
                <w:color w:val="auto"/>
                <w:kern w:val="2"/>
                <w:sz w:val="24"/>
                <w:szCs w:val="24"/>
                <w:vertAlign w:val="superscript"/>
              </w:rPr>
              <w:t>2</w:t>
            </w:r>
            <w:r>
              <w:rPr>
                <w:rFonts w:hint="eastAsia"/>
                <w:color w:val="auto"/>
                <w:kern w:val="2"/>
                <w:sz w:val="24"/>
                <w:szCs w:val="24"/>
              </w:rPr>
              <w:t>，绿化6720.92m</w:t>
            </w:r>
            <w:r>
              <w:rPr>
                <w:rFonts w:hint="eastAsia"/>
                <w:color w:val="auto"/>
                <w:kern w:val="2"/>
                <w:sz w:val="24"/>
                <w:szCs w:val="24"/>
                <w:vertAlign w:val="superscript"/>
              </w:rPr>
              <w:t>2</w:t>
            </w:r>
            <w:r>
              <w:rPr>
                <w:rFonts w:hint="eastAsia"/>
                <w:color w:val="auto"/>
                <w:kern w:val="2"/>
                <w:sz w:val="24"/>
                <w:szCs w:val="24"/>
              </w:rPr>
              <w:t>，道闸系统1组及配套室外工程；</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w:t>
            </w:r>
            <w:r>
              <w:rPr>
                <w:rFonts w:hint="eastAsia"/>
                <w:color w:val="auto"/>
                <w:sz w:val="24"/>
                <w:szCs w:val="24"/>
                <w:lang w:val="en-US" w:eastAsia="zh-CN"/>
              </w:rPr>
              <w:t>4</w:t>
            </w:r>
            <w:r>
              <w:rPr>
                <w:rFonts w:hint="eastAsia"/>
                <w:color w:val="auto"/>
                <w:sz w:val="24"/>
                <w:szCs w:val="24"/>
                <w:lang w:val="zh-CN"/>
              </w:rPr>
              <w:t>）进山道路改造全长820m，</w:t>
            </w:r>
            <w:r>
              <w:rPr>
                <w:rFonts w:hint="eastAsia"/>
                <w:color w:val="auto"/>
                <w:sz w:val="24"/>
                <w:szCs w:val="24"/>
              </w:rPr>
              <w:t>路面宽8m，</w:t>
            </w:r>
            <w:r>
              <w:rPr>
                <w:rFonts w:hint="eastAsia"/>
                <w:color w:val="auto"/>
                <w:sz w:val="24"/>
                <w:szCs w:val="24"/>
                <w:lang w:val="zh-CN"/>
              </w:rPr>
              <w:t>水泥混凝土路面。18</w:t>
            </w:r>
            <w:r>
              <w:rPr>
                <w:rFonts w:hint="eastAsia"/>
                <w:color w:val="auto"/>
                <w:sz w:val="24"/>
                <w:szCs w:val="24"/>
              </w:rPr>
              <w:t>cm</w:t>
            </w:r>
            <w:r>
              <w:rPr>
                <w:rFonts w:hint="eastAsia"/>
                <w:color w:val="auto"/>
                <w:sz w:val="24"/>
                <w:szCs w:val="24"/>
                <w:lang w:val="zh-CN"/>
              </w:rPr>
              <w:t xml:space="preserve"> C30普通混凝土面层（弯拉强度标准值 4.5MPa）</w:t>
            </w:r>
            <w:r>
              <w:rPr>
                <w:rFonts w:hint="eastAsia"/>
                <w:color w:val="auto"/>
                <w:sz w:val="24"/>
                <w:szCs w:val="24"/>
              </w:rPr>
              <w:t>+</w:t>
            </w:r>
            <w:r>
              <w:rPr>
                <w:rFonts w:hint="eastAsia"/>
                <w:color w:val="auto"/>
                <w:sz w:val="24"/>
                <w:szCs w:val="24"/>
                <w:lang w:val="zh-CN"/>
              </w:rPr>
              <w:t>15</w:t>
            </w:r>
            <w:r>
              <w:rPr>
                <w:rFonts w:hint="eastAsia"/>
                <w:color w:val="auto"/>
                <w:sz w:val="24"/>
                <w:szCs w:val="24"/>
              </w:rPr>
              <w:t>cm</w:t>
            </w:r>
            <w:r>
              <w:rPr>
                <w:rFonts w:hint="eastAsia"/>
                <w:color w:val="auto"/>
                <w:sz w:val="24"/>
                <w:szCs w:val="24"/>
                <w:lang w:val="zh-CN"/>
              </w:rPr>
              <w:t>水泥稳定碎石基层（3.5MPa,水泥含量 5%）</w:t>
            </w:r>
            <w:r>
              <w:rPr>
                <w:rFonts w:hint="eastAsia"/>
                <w:color w:val="auto"/>
                <w:sz w:val="24"/>
                <w:szCs w:val="24"/>
              </w:rPr>
              <w:t>+</w:t>
            </w:r>
            <w:r>
              <w:rPr>
                <w:rFonts w:hint="eastAsia"/>
                <w:color w:val="auto"/>
                <w:sz w:val="24"/>
                <w:szCs w:val="24"/>
                <w:lang w:val="zh-CN"/>
              </w:rPr>
              <w:t xml:space="preserve">15 </w:t>
            </w:r>
            <w:r>
              <w:rPr>
                <w:rFonts w:hint="eastAsia"/>
                <w:color w:val="auto"/>
                <w:sz w:val="24"/>
                <w:szCs w:val="24"/>
              </w:rPr>
              <w:t>cm</w:t>
            </w:r>
            <w:r>
              <w:rPr>
                <w:rFonts w:hint="eastAsia"/>
                <w:color w:val="auto"/>
                <w:sz w:val="24"/>
                <w:szCs w:val="24"/>
                <w:lang w:val="zh-CN"/>
              </w:rPr>
              <w:t>砂砾垫层，总厚度48</w:t>
            </w:r>
            <w:r>
              <w:rPr>
                <w:rFonts w:hint="eastAsia"/>
                <w:color w:val="auto"/>
                <w:sz w:val="24"/>
                <w:szCs w:val="24"/>
              </w:rPr>
              <w:t>cm</w:t>
            </w:r>
            <w:r>
              <w:rPr>
                <w:rFonts w:hint="eastAsia"/>
                <w:color w:val="auto"/>
                <w:sz w:val="24"/>
                <w:szCs w:val="24"/>
                <w:lang w:val="zh-CN"/>
              </w:rPr>
              <w:t>。 填方路堤边坡浆砌片石拱形骨架3000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，挖方路堑边坡浆砌片石实体护面墙11000m</w:t>
            </w:r>
            <w:r>
              <w:rPr>
                <w:rFonts w:hint="eastAsia"/>
                <w:color w:val="auto"/>
                <w:sz w:val="24"/>
                <w:szCs w:val="24"/>
                <w:vertAlign w:val="superscript"/>
              </w:rPr>
              <w:t>3</w:t>
            </w:r>
            <w:r>
              <w:rPr>
                <w:rFonts w:hint="eastAsia"/>
                <w:color w:val="auto"/>
                <w:sz w:val="24"/>
                <w:szCs w:val="24"/>
              </w:rPr>
              <w:t xml:space="preserve">；波形护栏1500m。 </w:t>
            </w:r>
            <w:r>
              <w:rPr>
                <w:rFonts w:hint="eastAsia"/>
                <w:color w:val="auto"/>
                <w:sz w:val="24"/>
                <w:szCs w:val="24"/>
                <w:lang w:val="zh-CN"/>
              </w:rPr>
              <w:t>内部道路两侧边坡加固、增加波形护栏、沿线绿化提升，配套水电等；具体道路改造工程见工程内容4。</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②黄帝仁治：介绍黄帝的一些主要功绩，通过雕塑、浮雕刻字等形式来表现。</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③挥制弓矢：以张挥为主题，设置小型狩猎场，布置弓箭展示场所。</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④台骀治汾：强调台骀治水的历史意义，布置与水相关的景观小品，增加游览趣味性。</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ascii="宋体" w:hAnsi="宋体" w:eastAsia="宋体" w:cs="宋体"/>
                <w:color w:val="auto"/>
                <w:sz w:val="24"/>
                <w:szCs w:val="24"/>
                <w:lang w:val="zh-CN"/>
              </w:rPr>
              <w:t>⑤</w:t>
            </w:r>
            <w:r>
              <w:rPr>
                <w:rFonts w:hint="eastAsia"/>
                <w:color w:val="auto"/>
                <w:sz w:val="24"/>
                <w:szCs w:val="24"/>
                <w:lang w:val="zh-CN"/>
              </w:rPr>
              <w:t>其他景观节点：</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a.剪纸浮雕：采用镂空浮雕的形式，以静乐特色剪纸展示‚宣言静乐特色文化。</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b.稻草雕塑：“台骀治汾”相关故事为主题，制成可拆解、可更换的稻草雕塑等。</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c.别有洞天：在现状自然景观较好的沟壑区域布置观景台，观赏静乐独特的“北方梯田”景观。</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rFonts w:hint="eastAsia"/>
                <w:color w:val="auto"/>
                <w:sz w:val="24"/>
                <w:szCs w:val="24"/>
                <w:lang w:val="zh-CN"/>
              </w:rPr>
            </w:pPr>
            <w:r>
              <w:rPr>
                <w:rFonts w:hint="eastAsia"/>
                <w:color w:val="auto"/>
                <w:sz w:val="24"/>
                <w:szCs w:val="24"/>
                <w:lang w:val="zh-CN"/>
              </w:rPr>
              <w:t>d.曲径觅宝：为现有的石器展示区，石器自然的布置在道路旁边、转弯处，此次对其进行提升改造。</w:t>
            </w:r>
          </w:p>
          <w:p>
            <w:pPr>
              <w:keepNext w:val="0"/>
              <w:keepLines/>
              <w:pageBreakBefore w:val="0"/>
              <w:widowControl w:val="0"/>
              <w:kinsoku/>
              <w:wordWrap/>
              <w:topLinePunct w:val="0"/>
              <w:autoSpaceDE w:val="0"/>
              <w:autoSpaceDN w:val="0"/>
              <w:bidi w:val="0"/>
              <w:adjustRightInd w:val="0"/>
              <w:snapToGrid w:val="0"/>
              <w:spacing w:line="460" w:lineRule="exact"/>
              <w:ind w:right="0" w:rightChars="0" w:firstLine="480" w:firstLineChars="200"/>
              <w:rPr>
                <w:color w:val="auto"/>
                <w:sz w:val="24"/>
                <w:szCs w:val="24"/>
                <w:lang w:val="zh-CN"/>
              </w:rPr>
            </w:pPr>
            <w:r>
              <w:rPr>
                <w:rFonts w:hint="eastAsia"/>
                <w:color w:val="auto"/>
                <w:sz w:val="24"/>
                <w:szCs w:val="24"/>
                <w:lang w:val="zh-CN"/>
              </w:rPr>
              <w:t>e.神烟风洞：“神烟风洞”今已不复存在，在风神庙后侧择址恢复静乐八景之“神烟风洞”，并修建栈道通往景点。</w:t>
            </w:r>
          </w:p>
          <w:p>
            <w:pPr>
              <w:keepNext w:val="0"/>
              <w:keepLines/>
              <w:pageBreakBefore w:val="0"/>
              <w:widowControl w:val="0"/>
              <w:kinsoku/>
              <w:wordWrap/>
              <w:topLinePunct w:val="0"/>
              <w:autoSpaceDE w:val="0"/>
              <w:autoSpaceDN w:val="0"/>
              <w:bidi w:val="0"/>
              <w:adjustRightInd w:val="0"/>
              <w:spacing w:line="400" w:lineRule="exact"/>
              <w:ind w:right="0" w:rightChars="0" w:firstLine="480"/>
              <w:rPr>
                <w:b/>
                <w:color w:val="auto"/>
                <w:sz w:val="24"/>
              </w:rPr>
            </w:pPr>
            <w:r>
              <w:rPr>
                <w:rFonts w:hint="eastAsia"/>
                <w:b/>
                <w:color w:val="auto"/>
                <w:sz w:val="24"/>
              </w:rPr>
              <w:t>3、</w:t>
            </w:r>
            <w:r>
              <w:rPr>
                <w:b/>
                <w:color w:val="auto"/>
                <w:sz w:val="24"/>
              </w:rPr>
              <w:t>台骀景区岑山基础设施</w:t>
            </w:r>
          </w:p>
          <w:p>
            <w:pPr>
              <w:pStyle w:val="2"/>
              <w:keepNext w:val="0"/>
              <w:keepLines/>
              <w:pageBreakBefore w:val="0"/>
              <w:widowControl w:val="0"/>
              <w:kinsoku/>
              <w:wordWrap/>
              <w:topLinePunct w:val="0"/>
              <w:bidi w:val="0"/>
              <w:adjustRightInd w:val="0"/>
              <w:snapToGrid w:val="0"/>
              <w:spacing w:after="0" w:line="460" w:lineRule="exact"/>
              <w:ind w:right="0" w:rightChars="0" w:firstLine="480" w:firstLineChars="200"/>
              <w:rPr>
                <w:color w:val="auto"/>
                <w:kern w:val="2"/>
                <w:sz w:val="24"/>
                <w:szCs w:val="24"/>
              </w:rPr>
            </w:pPr>
            <w:r>
              <w:rPr>
                <w:rFonts w:hint="eastAsia"/>
                <w:color w:val="auto"/>
                <w:kern w:val="2"/>
                <w:sz w:val="24"/>
                <w:szCs w:val="24"/>
              </w:rPr>
              <w:t>地块一（岑山游客服务中心）：占地面积1639.09</w:t>
            </w:r>
            <w:r>
              <w:rPr>
                <w:color w:val="auto"/>
                <w:kern w:val="2"/>
                <w:sz w:val="24"/>
                <w:szCs w:val="24"/>
              </w:rPr>
              <w:t>m</w:t>
            </w:r>
            <w:r>
              <w:rPr>
                <w:color w:val="auto"/>
                <w:kern w:val="2"/>
                <w:sz w:val="24"/>
                <w:szCs w:val="24"/>
                <w:vertAlign w:val="superscript"/>
              </w:rPr>
              <w:t>2</w:t>
            </w:r>
            <w:r>
              <w:rPr>
                <w:rFonts w:hint="eastAsia"/>
                <w:color w:val="auto"/>
                <w:kern w:val="2"/>
                <w:sz w:val="24"/>
                <w:szCs w:val="24"/>
              </w:rPr>
              <w:t>，包括岑山游客服务中心及室外配套工程，其中游客中心建筑面积144.6</w:t>
            </w:r>
            <w:r>
              <w:rPr>
                <w:color w:val="auto"/>
                <w:kern w:val="2"/>
                <w:sz w:val="24"/>
                <w:szCs w:val="24"/>
              </w:rPr>
              <w:t>m</w:t>
            </w:r>
            <w:r>
              <w:rPr>
                <w:color w:val="auto"/>
                <w:kern w:val="2"/>
                <w:sz w:val="24"/>
                <w:szCs w:val="24"/>
                <w:vertAlign w:val="superscript"/>
              </w:rPr>
              <w:t>2</w:t>
            </w:r>
            <w:r>
              <w:rPr>
                <w:rFonts w:hint="eastAsia"/>
                <w:color w:val="auto"/>
                <w:kern w:val="2"/>
                <w:sz w:val="24"/>
                <w:szCs w:val="24"/>
              </w:rPr>
              <w:t>；</w:t>
            </w:r>
          </w:p>
          <w:p>
            <w:pPr>
              <w:pStyle w:val="2"/>
              <w:keepNext w:val="0"/>
              <w:keepLines/>
              <w:pageBreakBefore w:val="0"/>
              <w:widowControl w:val="0"/>
              <w:kinsoku/>
              <w:wordWrap/>
              <w:topLinePunct w:val="0"/>
              <w:bidi w:val="0"/>
              <w:adjustRightInd w:val="0"/>
              <w:snapToGrid w:val="0"/>
              <w:spacing w:after="0" w:line="460" w:lineRule="exact"/>
              <w:ind w:right="0" w:rightChars="0" w:firstLine="480" w:firstLineChars="200"/>
              <w:rPr>
                <w:color w:val="auto"/>
                <w:kern w:val="2"/>
                <w:sz w:val="24"/>
                <w:szCs w:val="24"/>
              </w:rPr>
            </w:pPr>
            <w:r>
              <w:rPr>
                <w:rFonts w:hint="eastAsia"/>
                <w:color w:val="auto"/>
                <w:kern w:val="2"/>
                <w:sz w:val="24"/>
                <w:szCs w:val="24"/>
              </w:rPr>
              <w:t>地块二（岑山景区）：文峰塔~天池楼区域，面积 6511.42</w:t>
            </w:r>
            <w:r>
              <w:rPr>
                <w:color w:val="auto"/>
                <w:kern w:val="2"/>
                <w:sz w:val="24"/>
                <w:szCs w:val="24"/>
              </w:rPr>
              <w:t>m</w:t>
            </w:r>
            <w:r>
              <w:rPr>
                <w:color w:val="auto"/>
                <w:kern w:val="2"/>
                <w:sz w:val="24"/>
                <w:szCs w:val="24"/>
                <w:vertAlign w:val="superscript"/>
              </w:rPr>
              <w:t>2</w:t>
            </w:r>
            <w:r>
              <w:rPr>
                <w:rFonts w:hint="eastAsia"/>
                <w:color w:val="auto"/>
                <w:kern w:val="2"/>
                <w:sz w:val="24"/>
                <w:szCs w:val="24"/>
              </w:rPr>
              <w:t>（不含天池楼占地面积），其中铺装面积 3294.6</w:t>
            </w:r>
            <w:r>
              <w:rPr>
                <w:color w:val="auto"/>
                <w:kern w:val="2"/>
                <w:sz w:val="24"/>
                <w:szCs w:val="24"/>
              </w:rPr>
              <w:t>m</w:t>
            </w:r>
            <w:r>
              <w:rPr>
                <w:color w:val="auto"/>
                <w:kern w:val="2"/>
                <w:sz w:val="24"/>
                <w:szCs w:val="24"/>
                <w:vertAlign w:val="superscript"/>
              </w:rPr>
              <w:t>2</w:t>
            </w:r>
            <w:r>
              <w:rPr>
                <w:rFonts w:hint="eastAsia"/>
                <w:color w:val="auto"/>
                <w:kern w:val="2"/>
                <w:sz w:val="24"/>
                <w:szCs w:val="24"/>
              </w:rPr>
              <w:t>，绿化面积3080.82</w:t>
            </w:r>
            <w:r>
              <w:rPr>
                <w:color w:val="auto"/>
                <w:kern w:val="2"/>
                <w:sz w:val="24"/>
                <w:szCs w:val="24"/>
              </w:rPr>
              <w:t>m</w:t>
            </w:r>
            <w:r>
              <w:rPr>
                <w:color w:val="auto"/>
                <w:kern w:val="2"/>
                <w:sz w:val="24"/>
                <w:szCs w:val="24"/>
                <w:vertAlign w:val="superscript"/>
              </w:rPr>
              <w:t>2</w:t>
            </w:r>
            <w:r>
              <w:rPr>
                <w:rFonts w:hint="eastAsia"/>
                <w:color w:val="auto"/>
                <w:kern w:val="2"/>
                <w:sz w:val="24"/>
                <w:szCs w:val="24"/>
              </w:rPr>
              <w:t>；新建景观亭1座、长廊2座；室外配套工程。</w:t>
            </w:r>
          </w:p>
          <w:p>
            <w:pPr>
              <w:keepNext w:val="0"/>
              <w:keepLines/>
              <w:pageBreakBefore w:val="0"/>
              <w:widowControl w:val="0"/>
              <w:kinsoku/>
              <w:wordWrap/>
              <w:topLinePunct w:val="0"/>
              <w:autoSpaceDE w:val="0"/>
              <w:autoSpaceDN w:val="0"/>
              <w:bidi w:val="0"/>
              <w:adjustRightInd w:val="0"/>
              <w:spacing w:line="400" w:lineRule="exact"/>
              <w:ind w:right="0" w:rightChars="0" w:firstLine="480"/>
              <w:rPr>
                <w:b/>
                <w:color w:val="auto"/>
                <w:sz w:val="24"/>
              </w:rPr>
            </w:pPr>
            <w:r>
              <w:rPr>
                <w:rFonts w:hint="eastAsia"/>
                <w:b/>
                <w:color w:val="auto"/>
                <w:sz w:val="24"/>
              </w:rPr>
              <w:t>4、道路改造</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台骀景区文化园道路现状：</w:t>
            </w:r>
            <w:r>
              <w:rPr>
                <w:rFonts w:hint="eastAsia"/>
                <w:color w:val="auto"/>
                <w:sz w:val="24"/>
                <w:highlight w:val="none"/>
              </w:rPr>
              <w:t>进山道路起点为与宁白线交叉点处</w:t>
            </w:r>
            <w:r>
              <w:rPr>
                <w:rFonts w:hint="eastAsia"/>
                <w:color w:val="auto"/>
                <w:sz w:val="24"/>
                <w:highlight w:val="none"/>
                <w:lang w:val="en-US" w:eastAsia="zh-CN"/>
              </w:rPr>
              <w:t>K0+000</w:t>
            </w:r>
            <w:r>
              <w:rPr>
                <w:rFonts w:hint="eastAsia"/>
                <w:color w:val="auto"/>
                <w:sz w:val="24"/>
                <w:highlight w:val="none"/>
              </w:rPr>
              <w:t>，终点止于</w:t>
            </w:r>
            <w:r>
              <w:rPr>
                <w:rFonts w:hint="eastAsia"/>
                <w:color w:val="auto"/>
                <w:sz w:val="24"/>
                <w:highlight w:val="none"/>
                <w:lang w:val="en-US" w:eastAsia="zh-CN"/>
              </w:rPr>
              <w:t>K0+820处</w:t>
            </w:r>
            <w:r>
              <w:rPr>
                <w:rFonts w:hint="eastAsia"/>
                <w:color w:val="auto"/>
                <w:sz w:val="24"/>
                <w:highlight w:val="none"/>
              </w:rPr>
              <w:t>，</w:t>
            </w:r>
            <w:r>
              <w:rPr>
                <w:color w:val="auto"/>
                <w:sz w:val="24"/>
              </w:rPr>
              <w:t>全长</w:t>
            </w:r>
            <w:r>
              <w:rPr>
                <w:rFonts w:hint="eastAsia"/>
                <w:color w:val="auto"/>
                <w:sz w:val="24"/>
              </w:rPr>
              <w:t>820</w:t>
            </w:r>
            <w:r>
              <w:rPr>
                <w:color w:val="auto"/>
                <w:sz w:val="24"/>
              </w:rPr>
              <w:t>m，现状路面宽度为</w:t>
            </w:r>
            <w:r>
              <w:rPr>
                <w:rFonts w:hint="eastAsia"/>
                <w:color w:val="auto"/>
                <w:sz w:val="24"/>
              </w:rPr>
              <w:t>8</w:t>
            </w:r>
            <w:r>
              <w:rPr>
                <w:color w:val="auto"/>
                <w:sz w:val="24"/>
              </w:rPr>
              <w:t>.0</w:t>
            </w:r>
            <w:r>
              <w:rPr>
                <w:rFonts w:hint="eastAsia"/>
                <w:color w:val="auto"/>
                <w:sz w:val="24"/>
                <w:szCs w:val="24"/>
                <w:lang w:val="zh-CN"/>
              </w:rPr>
              <w:t>m</w:t>
            </w:r>
            <w:r>
              <w:rPr>
                <w:color w:val="auto"/>
                <w:sz w:val="24"/>
              </w:rPr>
              <w:t>，</w:t>
            </w:r>
            <w:r>
              <w:rPr>
                <w:rFonts w:hint="eastAsia"/>
                <w:color w:val="auto"/>
                <w:sz w:val="24"/>
              </w:rPr>
              <w:t>沥青</w:t>
            </w:r>
            <w:r>
              <w:rPr>
                <w:color w:val="auto"/>
                <w:sz w:val="24"/>
              </w:rPr>
              <w:t>路面；</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存在问题：</w:t>
            </w:r>
            <w:r>
              <w:rPr>
                <w:color w:val="auto"/>
                <w:sz w:val="24"/>
              </w:rPr>
              <w:t>路面多处破损；排水设施不完善，雨水多为路面散排；边坡防护不齐备，多处边坡水毁严重</w:t>
            </w:r>
            <w:r>
              <w:rPr>
                <w:rFonts w:hint="eastAsia"/>
                <w:color w:val="auto"/>
                <w:sz w:val="24"/>
              </w:rPr>
              <w:t>。</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改</w:t>
            </w:r>
            <w:r>
              <w:rPr>
                <w:rFonts w:hint="eastAsia"/>
                <w:color w:val="auto"/>
                <w:sz w:val="24"/>
              </w:rPr>
              <w:t>造方案：</w:t>
            </w:r>
            <w:r>
              <w:rPr>
                <w:color w:val="auto"/>
                <w:sz w:val="24"/>
              </w:rPr>
              <w:t>本次道路改造为</w:t>
            </w:r>
            <w:r>
              <w:rPr>
                <w:rFonts w:hint="eastAsia"/>
                <w:color w:val="auto"/>
                <w:sz w:val="24"/>
              </w:rPr>
              <w:t>在现有道路</w:t>
            </w:r>
            <w:r>
              <w:rPr>
                <w:rFonts w:hint="eastAsia"/>
                <w:color w:val="auto"/>
                <w:sz w:val="24"/>
                <w:szCs w:val="22"/>
              </w:rPr>
              <w:t>平纵线形的基础上，仅对路面进行提升改造，即挖除旧有路面结构层，视路基情况进行修整压实后，铺筑新路面结构。</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color w:val="auto"/>
                <w:sz w:val="24"/>
                <w:szCs w:val="22"/>
              </w:rPr>
              <w:t>①</w:t>
            </w:r>
            <w:r>
              <w:rPr>
                <w:rFonts w:hint="eastAsia"/>
                <w:color w:val="auto"/>
                <w:sz w:val="24"/>
                <w:szCs w:val="22"/>
              </w:rPr>
              <w:t>路面：</w:t>
            </w:r>
            <w:r>
              <w:rPr>
                <w:color w:val="auto"/>
                <w:sz w:val="24"/>
                <w:szCs w:val="22"/>
              </w:rPr>
              <w:t>针对本项目道路交通量较少，耐久</w:t>
            </w:r>
            <w:r>
              <w:rPr>
                <w:rFonts w:hint="eastAsia"/>
                <w:color w:val="auto"/>
                <w:sz w:val="24"/>
                <w:szCs w:val="22"/>
              </w:rPr>
              <w:t xml:space="preserve">性要求较高的特点下，本项目选用水泥混凝土路面，具体做法由上至下为： </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 xml:space="preserve">18 cm厚 C30 普通混凝土面层（弯拉强度标准值 4.5MPa） </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 xml:space="preserve">15 cm厚水泥稳定碎石基层（3.5MPa,水泥含量 5%） </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 xml:space="preserve">15 cm厚砂砾垫层 </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 xml:space="preserve">总厚度48cm。 </w:t>
            </w:r>
          </w:p>
          <w:p>
            <w:pPr>
              <w:keepNext w:val="0"/>
              <w:keepLines/>
              <w:pageBreakBefore w:val="0"/>
              <w:widowControl w:val="0"/>
              <w:kinsoku/>
              <w:wordWrap/>
              <w:topLinePunct w:val="0"/>
              <w:bidi w:val="0"/>
              <w:adjustRightInd w:val="0"/>
              <w:snapToGrid w:val="0"/>
              <w:spacing w:line="460" w:lineRule="exact"/>
              <w:ind w:right="0" w:rightChars="0" w:firstLine="480" w:firstLineChars="200"/>
              <w:rPr>
                <w:rFonts w:hint="eastAsia"/>
                <w:color w:val="auto"/>
                <w:sz w:val="24"/>
                <w:szCs w:val="22"/>
              </w:rPr>
            </w:pPr>
            <w:r>
              <w:rPr>
                <w:color w:val="auto"/>
                <w:sz w:val="24"/>
                <w:szCs w:val="22"/>
              </w:rPr>
              <w:t>②</w:t>
            </w:r>
            <w:r>
              <w:rPr>
                <w:rFonts w:hint="eastAsia"/>
                <w:color w:val="auto"/>
                <w:sz w:val="24"/>
                <w:szCs w:val="22"/>
              </w:rPr>
              <w:t>安全防护方面：</w:t>
            </w:r>
          </w:p>
          <w:p>
            <w:pPr>
              <w:keepNext w:val="0"/>
              <w:keepLines/>
              <w:pageBreakBefore w:val="0"/>
              <w:widowControl w:val="0"/>
              <w:kinsoku/>
              <w:wordWrap/>
              <w:topLinePunct w:val="0"/>
              <w:bidi w:val="0"/>
              <w:adjustRightInd w:val="0"/>
              <w:snapToGrid w:val="0"/>
              <w:spacing w:line="460" w:lineRule="exact"/>
              <w:ind w:right="0" w:rightChars="0" w:firstLine="480" w:firstLineChars="200"/>
              <w:rPr>
                <w:rFonts w:hint="eastAsia"/>
                <w:color w:val="auto"/>
                <w:sz w:val="24"/>
                <w:szCs w:val="22"/>
              </w:rPr>
            </w:pPr>
            <w:r>
              <w:rPr>
                <w:rFonts w:hint="eastAsia"/>
                <w:color w:val="auto"/>
                <w:sz w:val="24"/>
                <w:szCs w:val="22"/>
              </w:rPr>
              <w:t>（1）对景区内现状道路两侧边坡进行防护，填方路堤边坡采用浆砌片石拱形骨架的形式防护，挖方路堑边坡采用浆砌片石实体护面墙的形式防护。</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（2）对景区内现状高填方段道路两侧采用波形护栏进行防护。</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填方路堤边坡浆砌片石拱形骨架 3000立方米，绿化 10000平方米；</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挖方路堑边坡浆砌片石实体护面墙 11000 立方米；</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2"/>
              </w:rPr>
              <w:t>波形护栏 1500 米。</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color w:val="auto"/>
                <w:sz w:val="24"/>
                <w:szCs w:val="22"/>
              </w:rPr>
              <w:t>③</w:t>
            </w:r>
            <w:r>
              <w:rPr>
                <w:rFonts w:hint="eastAsia"/>
                <w:color w:val="auto"/>
                <w:sz w:val="24"/>
                <w:szCs w:val="22"/>
              </w:rPr>
              <w:t>路面改造工程量：挖除现状破损路面结构3280m</w:t>
            </w:r>
            <w:r>
              <w:rPr>
                <w:rFonts w:hint="eastAsia"/>
                <w:color w:val="auto"/>
                <w:sz w:val="24"/>
                <w:szCs w:val="22"/>
                <w:vertAlign w:val="superscript"/>
              </w:rPr>
              <w:t>3</w:t>
            </w:r>
            <w:r>
              <w:rPr>
                <w:rFonts w:hint="eastAsia"/>
                <w:color w:val="auto"/>
                <w:sz w:val="24"/>
                <w:szCs w:val="22"/>
              </w:rPr>
              <w:t>，铺筑新路面结构6560m</w:t>
            </w:r>
            <w:r>
              <w:rPr>
                <w:rFonts w:hint="eastAsia"/>
                <w:color w:val="auto"/>
                <w:sz w:val="24"/>
                <w:szCs w:val="22"/>
                <w:vertAlign w:val="superscript"/>
              </w:rPr>
              <w:t>2</w:t>
            </w:r>
            <w:r>
              <w:rPr>
                <w:rFonts w:hint="eastAsia"/>
                <w:color w:val="auto"/>
                <w:sz w:val="24"/>
                <w:szCs w:val="22"/>
              </w:rPr>
              <w:t>，疏通修整现状边沟1640 m。</w:t>
            </w:r>
          </w:p>
          <w:p>
            <w:pPr>
              <w:keepNext w:val="0"/>
              <w:keepLines/>
              <w:pageBreakBefore w:val="0"/>
              <w:widowControl w:val="0"/>
              <w:kinsoku/>
              <w:wordWrap/>
              <w:overflowPunct w:val="0"/>
              <w:topLinePunct w:val="0"/>
              <w:bidi w:val="0"/>
              <w:snapToGrid w:val="0"/>
              <w:spacing w:line="480" w:lineRule="atLeast"/>
              <w:ind w:right="0" w:rightChars="0" w:firstLine="482"/>
              <w:rPr>
                <w:b/>
                <w:color w:val="auto"/>
                <w:sz w:val="24"/>
                <w:highlight w:val="yellow"/>
              </w:rPr>
            </w:pPr>
            <w:r>
              <w:rPr>
                <w:rFonts w:hint="eastAsia"/>
                <w:b/>
                <w:color w:val="auto"/>
                <w:sz w:val="24"/>
              </w:rPr>
              <w:t>5</w:t>
            </w:r>
            <w:r>
              <w:rPr>
                <w:b/>
                <w:color w:val="auto"/>
                <w:sz w:val="24"/>
              </w:rPr>
              <w:t>、公用工程</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rPr>
              <w:t>1）供</w:t>
            </w:r>
            <w:r>
              <w:rPr>
                <w:rFonts w:hint="eastAsia"/>
                <w:color w:val="auto"/>
                <w:sz w:val="24"/>
              </w:rPr>
              <w:t>电</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台骀景区旅游集散中心从静汾西路环网柜引入一路高压电源经两台800KVA箱变引入各建筑中，满足集散中心供电需求。</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台骀景区文化园由市政引来一路独立的10KV高压电源接入1台400KVA箱变引入各建筑中，满足台骀景区文化园供电需求。</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岑山游客服务中心从鹅城路环网柜引进一路高压电源接入1台50KVA 箱变，引入各建筑中。岑山景区由现有管理室引接一路220/380V低压电源接入1台50KVA 箱变，主要用于照明，满足供电需求。</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rPr>
              <w:t>2）采暖、制冷</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台骀景区旅游集散中心区域供热管网已覆盖，从西侧市政供热管网接入换热站；台骀景区文化园、岑山游客服务中心、岑山景区采用电采暖。制冷均采用空调系统。</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rPr>
              <w:t>3）供气</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台骀景区旅游集散中心区域供气管网已覆盖，</w:t>
            </w:r>
            <w:r>
              <w:rPr>
                <w:rFonts w:hint="eastAsia"/>
                <w:color w:val="auto"/>
                <w:sz w:val="24"/>
                <w:szCs w:val="22"/>
              </w:rPr>
              <w:t>从静汾西路一侧接入。</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rPr>
              <w:t>4）给排水</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①给水</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项目台骀景区旅游集散中心从南侧市政供水管网接</w:t>
            </w:r>
            <w:r>
              <w:rPr>
                <w:rFonts w:hint="eastAsia"/>
                <w:color w:val="auto"/>
                <w:sz w:val="24"/>
                <w:szCs w:val="22"/>
              </w:rPr>
              <w:t>入；台骀景区文化园自备水井，设置支装给水管网供各单体使用；岑山游客服务中心</w:t>
            </w:r>
            <w:r>
              <w:rPr>
                <w:rFonts w:hint="eastAsia"/>
                <w:color w:val="auto"/>
                <w:sz w:val="24"/>
              </w:rPr>
              <w:t>从东北侧接入市政供水管网，岑山景区设置自备水井，支装给水管网供各单体使用。</w:t>
            </w:r>
            <w:r>
              <w:rPr>
                <w:color w:val="auto"/>
                <w:sz w:val="24"/>
              </w:rPr>
              <w:t>给水水源水量能满足项目的</w:t>
            </w:r>
            <w:r>
              <w:rPr>
                <w:rFonts w:hint="eastAsia"/>
                <w:color w:val="auto"/>
                <w:sz w:val="24"/>
              </w:rPr>
              <w:t>用水</w:t>
            </w:r>
            <w:r>
              <w:rPr>
                <w:color w:val="auto"/>
                <w:sz w:val="24"/>
              </w:rPr>
              <w:t>要求</w:t>
            </w:r>
            <w:r>
              <w:rPr>
                <w:rFonts w:hint="eastAsia"/>
                <w:color w:val="auto"/>
                <w:sz w:val="24"/>
              </w:rPr>
              <w:t>，</w:t>
            </w:r>
            <w:r>
              <w:rPr>
                <w:color w:val="auto"/>
                <w:sz w:val="24"/>
              </w:rPr>
              <w:t>水量及水压均有保证。</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②排水</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rPr>
              <w:t>景区均雨污分流，台骀景区旅游集散中心食堂废水经隔油池处理后与其他废水一起排入化粪池，最后从南侧排入市政污水管网；台骀景区文化园</w:t>
            </w:r>
            <w:r>
              <w:rPr>
                <w:color w:val="auto"/>
                <w:sz w:val="24"/>
              </w:rPr>
              <w:t>景区</w:t>
            </w:r>
            <w:r>
              <w:rPr>
                <w:rFonts w:hint="eastAsia"/>
                <w:color w:val="auto"/>
                <w:sz w:val="24"/>
              </w:rPr>
              <w:t>污水经化粪池处理或生态厕所微生物处理后，定期进行清掏至静乐县污水净化中心处理；岑山游客服务中心污水经化粪池处理后从东南侧排至市政污水管网，岑山景区经生态厕所微生物处理后定期清掏，不外排。</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color w:val="auto"/>
                <w:sz w:val="24"/>
                <w:szCs w:val="22"/>
              </w:rPr>
              <w:t>污水排入污水处理厂可行性分析</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szCs w:val="22"/>
              </w:rPr>
              <w:t>静乐县污水净化中心</w:t>
            </w:r>
            <w:r>
              <w:rPr>
                <w:color w:val="auto"/>
                <w:sz w:val="24"/>
                <w:szCs w:val="24"/>
              </w:rPr>
              <w:t>目前设计处理规模为8000m</w:t>
            </w:r>
            <w:r>
              <w:rPr>
                <w:color w:val="auto"/>
                <w:sz w:val="24"/>
                <w:szCs w:val="24"/>
                <w:vertAlign w:val="superscript"/>
              </w:rPr>
              <w:t>3</w:t>
            </w:r>
            <w:r>
              <w:rPr>
                <w:color w:val="auto"/>
                <w:sz w:val="24"/>
                <w:szCs w:val="24"/>
              </w:rPr>
              <w:t>/d，采用A</w:t>
            </w:r>
            <w:r>
              <w:rPr>
                <w:color w:val="auto"/>
                <w:sz w:val="24"/>
                <w:szCs w:val="24"/>
                <w:vertAlign w:val="superscript"/>
              </w:rPr>
              <w:t>2</w:t>
            </w:r>
            <w:r>
              <w:rPr>
                <w:color w:val="auto"/>
                <w:sz w:val="24"/>
                <w:szCs w:val="24"/>
              </w:rPr>
              <w:t>/0+MBR处理工艺，实际处理量为7700m</w:t>
            </w:r>
            <w:r>
              <w:rPr>
                <w:color w:val="auto"/>
                <w:sz w:val="24"/>
                <w:szCs w:val="24"/>
                <w:vertAlign w:val="superscript"/>
              </w:rPr>
              <w:t>3</w:t>
            </w:r>
            <w:r>
              <w:rPr>
                <w:color w:val="auto"/>
                <w:sz w:val="24"/>
                <w:szCs w:val="24"/>
              </w:rPr>
              <w:t>/d，静乐县污水净化中心</w:t>
            </w:r>
            <w:r>
              <w:rPr>
                <w:rFonts w:hint="eastAsia"/>
                <w:color w:val="auto"/>
                <w:sz w:val="24"/>
                <w:szCs w:val="24"/>
              </w:rPr>
              <w:t>目前正在进行提标扩容，提升扩容工程完成后，处理规模新增8000m</w:t>
            </w:r>
            <w:r>
              <w:rPr>
                <w:rFonts w:hint="eastAsia"/>
                <w:color w:val="auto"/>
                <w:sz w:val="24"/>
                <w:szCs w:val="24"/>
                <w:vertAlign w:val="superscript"/>
              </w:rPr>
              <w:t>3</w:t>
            </w:r>
            <w:r>
              <w:rPr>
                <w:rFonts w:hint="eastAsia"/>
                <w:color w:val="auto"/>
                <w:sz w:val="24"/>
                <w:szCs w:val="24"/>
              </w:rPr>
              <w:t>/d，总处理规模为16000m</w:t>
            </w:r>
            <w:r>
              <w:rPr>
                <w:rFonts w:hint="eastAsia"/>
                <w:color w:val="auto"/>
                <w:sz w:val="24"/>
                <w:szCs w:val="24"/>
                <w:vertAlign w:val="superscript"/>
              </w:rPr>
              <w:t>3</w:t>
            </w:r>
            <w:r>
              <w:rPr>
                <w:rFonts w:hint="eastAsia"/>
                <w:color w:val="auto"/>
                <w:sz w:val="24"/>
                <w:szCs w:val="24"/>
              </w:rPr>
              <w:t>/d。</w:t>
            </w:r>
            <w:r>
              <w:rPr>
                <w:color w:val="auto"/>
                <w:sz w:val="24"/>
                <w:szCs w:val="24"/>
              </w:rPr>
              <w:t>出水水质达《城镇污水处理厂污染物排放标准》（GB18918-2002）中一级A标准。</w:t>
            </w:r>
            <w:r>
              <w:rPr>
                <w:rFonts w:hint="eastAsia"/>
                <w:color w:val="auto"/>
                <w:sz w:val="24"/>
              </w:rPr>
              <w:t>现有污水服务范围沿汾河西岸、东碾河北侧、汾河东岸、静乐城区。项目台骀景区旅游集散中心和岑山游客服务中心位于静乐县污水净化中心服务范围内，本项目污水产生量最大量为52.51</w:t>
            </w:r>
            <w:r>
              <w:rPr>
                <w:color w:val="auto"/>
                <w:sz w:val="24"/>
              </w:rPr>
              <w:t>m</w:t>
            </w:r>
            <w:r>
              <w:rPr>
                <w:color w:val="auto"/>
                <w:sz w:val="24"/>
                <w:vertAlign w:val="superscript"/>
              </w:rPr>
              <w:t>3</w:t>
            </w:r>
            <w:r>
              <w:rPr>
                <w:color w:val="auto"/>
                <w:sz w:val="24"/>
              </w:rPr>
              <w:t>/</w:t>
            </w:r>
            <w:r>
              <w:rPr>
                <w:rFonts w:hint="eastAsia"/>
                <w:color w:val="auto"/>
                <w:sz w:val="24"/>
              </w:rPr>
              <w:t>d，</w:t>
            </w:r>
            <w:r>
              <w:rPr>
                <w:color w:val="auto"/>
                <w:sz w:val="24"/>
                <w:szCs w:val="24"/>
              </w:rPr>
              <w:t>静乐县污水净化中心</w:t>
            </w:r>
            <w:r>
              <w:rPr>
                <w:rFonts w:hint="eastAsia"/>
                <w:color w:val="auto"/>
                <w:sz w:val="24"/>
              </w:rPr>
              <w:t>现有余量能</w:t>
            </w:r>
            <w:r>
              <w:rPr>
                <w:color w:val="auto"/>
                <w:sz w:val="24"/>
              </w:rPr>
              <w:t>满足本项目</w:t>
            </w:r>
            <w:r>
              <w:rPr>
                <w:rFonts w:hint="eastAsia"/>
                <w:color w:val="auto"/>
                <w:sz w:val="24"/>
              </w:rPr>
              <w:t>排水要求</w:t>
            </w:r>
            <w:r>
              <w:rPr>
                <w:color w:val="auto"/>
                <w:sz w:val="24"/>
              </w:rPr>
              <w:t>。</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项目台骀景区旅游集散中心和岑山游客服务中心区域位置市政污水管网已覆盖，污水排入市污水管网，最终排入静乐县污水处理厂可行。台骀景区文化园</w:t>
            </w:r>
            <w:r>
              <w:rPr>
                <w:color w:val="auto"/>
                <w:sz w:val="24"/>
              </w:rPr>
              <w:t>景区</w:t>
            </w:r>
            <w:r>
              <w:rPr>
                <w:rFonts w:hint="eastAsia"/>
                <w:color w:val="auto"/>
                <w:sz w:val="24"/>
              </w:rPr>
              <w:t>污水经化粪池处理或生态厕所微生物处理后，定期进行清掏至静乐县污水净化中心处理；岑山景区经生态厕所微生物处理后，定期清掏，最终排入静乐县污水处理厂。</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③用排水量</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景区</w:t>
            </w:r>
            <w:r>
              <w:rPr>
                <w:color w:val="auto"/>
                <w:sz w:val="24"/>
              </w:rPr>
              <w:t>用水环节主要为</w:t>
            </w:r>
            <w:r>
              <w:rPr>
                <w:rFonts w:hint="eastAsia"/>
                <w:color w:val="auto"/>
                <w:sz w:val="24"/>
              </w:rPr>
              <w:t>景区工作人员、游客生活用水（洗漱、冲厕等）、食堂用水等</w:t>
            </w:r>
            <w:r>
              <w:rPr>
                <w:color w:val="auto"/>
                <w:sz w:val="24"/>
              </w:rPr>
              <w:t>。</w:t>
            </w:r>
            <w:r>
              <w:rPr>
                <w:rFonts w:hint="eastAsia"/>
                <w:color w:val="auto"/>
                <w:sz w:val="24"/>
              </w:rPr>
              <w:t>景区</w:t>
            </w:r>
            <w:r>
              <w:rPr>
                <w:color w:val="auto"/>
                <w:sz w:val="24"/>
              </w:rPr>
              <w:t>排水主要为</w:t>
            </w:r>
            <w:r>
              <w:rPr>
                <w:rFonts w:hint="eastAsia"/>
                <w:color w:val="auto"/>
                <w:sz w:val="24"/>
              </w:rPr>
              <w:t>游客生活废水、食堂废水等。</w:t>
            </w:r>
            <w:r>
              <w:rPr>
                <w:color w:val="auto"/>
                <w:sz w:val="24"/>
              </w:rPr>
              <w:t>用水指标参照《山西省用水定额》（DB14/T 1049-2015）。</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a景区工作人员、游客生活用水：根据可行性研究报告估算，景区游客接待量按60万人次/年计，日均1644人，游客生活用水量按30L/人</w:t>
            </w:r>
            <w:r>
              <w:rPr>
                <w:color w:val="auto"/>
                <w:sz w:val="24"/>
              </w:rPr>
              <w:t>·</w:t>
            </w:r>
            <w:r>
              <w:rPr>
                <w:rFonts w:hint="eastAsia"/>
                <w:color w:val="auto"/>
                <w:sz w:val="24"/>
              </w:rPr>
              <w:t>d计，用水量49.32</w:t>
            </w:r>
            <w:r>
              <w:rPr>
                <w:color w:val="auto"/>
                <w:sz w:val="24"/>
              </w:rPr>
              <w:t>m</w:t>
            </w:r>
            <w:r>
              <w:rPr>
                <w:color w:val="auto"/>
                <w:sz w:val="24"/>
                <w:vertAlign w:val="superscript"/>
              </w:rPr>
              <w:t>3</w:t>
            </w:r>
            <w:r>
              <w:rPr>
                <w:color w:val="auto"/>
                <w:sz w:val="24"/>
              </w:rPr>
              <w:t>/d，</w:t>
            </w:r>
            <w:r>
              <w:rPr>
                <w:rFonts w:hint="eastAsia"/>
                <w:color w:val="auto"/>
                <w:sz w:val="24"/>
              </w:rPr>
              <w:t>18001.8</w:t>
            </w:r>
            <w:r>
              <w:rPr>
                <w:color w:val="auto"/>
                <w:sz w:val="24"/>
              </w:rPr>
              <w:t>m</w:t>
            </w:r>
            <w:r>
              <w:rPr>
                <w:color w:val="auto"/>
                <w:sz w:val="24"/>
                <w:vertAlign w:val="superscript"/>
              </w:rPr>
              <w:t>3</w:t>
            </w:r>
            <w:r>
              <w:rPr>
                <w:color w:val="auto"/>
                <w:sz w:val="24"/>
              </w:rPr>
              <w:t>/a。</w:t>
            </w:r>
            <w:r>
              <w:rPr>
                <w:bCs/>
                <w:color w:val="auto"/>
                <w:sz w:val="24"/>
                <w:szCs w:val="24"/>
              </w:rPr>
              <w:t>按照其排污系数为0.8，则</w:t>
            </w:r>
            <w:r>
              <w:rPr>
                <w:rFonts w:hint="eastAsia"/>
                <w:bCs/>
                <w:color w:val="auto"/>
                <w:sz w:val="24"/>
                <w:szCs w:val="24"/>
              </w:rPr>
              <w:t>生活污水</w:t>
            </w:r>
            <w:r>
              <w:rPr>
                <w:bCs/>
                <w:color w:val="auto"/>
                <w:sz w:val="24"/>
                <w:szCs w:val="24"/>
              </w:rPr>
              <w:t>产生量为</w:t>
            </w:r>
            <w:r>
              <w:rPr>
                <w:rFonts w:hint="eastAsia"/>
                <w:color w:val="auto"/>
                <w:sz w:val="24"/>
              </w:rPr>
              <w:t>39.45</w:t>
            </w:r>
            <w:r>
              <w:rPr>
                <w:color w:val="auto"/>
                <w:sz w:val="24"/>
              </w:rPr>
              <w:t>m</w:t>
            </w:r>
            <w:r>
              <w:rPr>
                <w:color w:val="auto"/>
                <w:sz w:val="24"/>
                <w:vertAlign w:val="superscript"/>
              </w:rPr>
              <w:t>3</w:t>
            </w:r>
            <w:r>
              <w:rPr>
                <w:color w:val="auto"/>
                <w:sz w:val="24"/>
              </w:rPr>
              <w:t>/d，</w:t>
            </w:r>
            <w:r>
              <w:rPr>
                <w:rFonts w:hint="eastAsia"/>
                <w:color w:val="auto"/>
                <w:sz w:val="24"/>
              </w:rPr>
              <w:t>14399.25</w:t>
            </w:r>
            <w:r>
              <w:rPr>
                <w:color w:val="auto"/>
                <w:sz w:val="24"/>
              </w:rPr>
              <w:t>m</w:t>
            </w:r>
            <w:r>
              <w:rPr>
                <w:color w:val="auto"/>
                <w:sz w:val="24"/>
                <w:vertAlign w:val="superscript"/>
              </w:rPr>
              <w:t>3</w:t>
            </w:r>
            <w:r>
              <w:rPr>
                <w:color w:val="auto"/>
                <w:sz w:val="24"/>
              </w:rPr>
              <w:t>/a。</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b食堂废水：</w:t>
            </w:r>
            <w:r>
              <w:rPr>
                <w:color w:val="auto"/>
                <w:sz w:val="24"/>
              </w:rPr>
              <w:t>食堂用水定额按</w:t>
            </w:r>
            <w:r>
              <w:rPr>
                <w:bCs/>
                <w:color w:val="auto"/>
                <w:sz w:val="24"/>
                <w:szCs w:val="24"/>
              </w:rPr>
              <w:t>20L/d·人计，</w:t>
            </w:r>
            <w:r>
              <w:rPr>
                <w:rFonts w:hint="eastAsia"/>
                <w:color w:val="auto"/>
                <w:sz w:val="24"/>
              </w:rPr>
              <w:t>就餐人数按</w:t>
            </w:r>
            <w:r>
              <w:rPr>
                <w:rFonts w:hint="eastAsia"/>
                <w:bCs/>
                <w:color w:val="auto"/>
                <w:sz w:val="24"/>
                <w:szCs w:val="24"/>
              </w:rPr>
              <w:t>台骀</w:t>
            </w:r>
            <w:r>
              <w:rPr>
                <w:rFonts w:hint="eastAsia"/>
                <w:color w:val="auto"/>
                <w:sz w:val="24"/>
              </w:rPr>
              <w:t>景区旅游集散中心游客数量的90%计算，</w:t>
            </w:r>
            <w:r>
              <w:rPr>
                <w:color w:val="auto"/>
                <w:sz w:val="24"/>
              </w:rPr>
              <w:t>食堂用水量为</w:t>
            </w:r>
            <w:r>
              <w:rPr>
                <w:rFonts w:hint="eastAsia"/>
                <w:color w:val="auto"/>
                <w:sz w:val="24"/>
              </w:rPr>
              <w:t>9.86</w:t>
            </w:r>
            <w:r>
              <w:rPr>
                <w:color w:val="auto"/>
                <w:sz w:val="24"/>
              </w:rPr>
              <w:t>m</w:t>
            </w:r>
            <w:r>
              <w:rPr>
                <w:color w:val="auto"/>
                <w:sz w:val="24"/>
                <w:vertAlign w:val="superscript"/>
              </w:rPr>
              <w:t>3</w:t>
            </w:r>
            <w:r>
              <w:rPr>
                <w:color w:val="auto"/>
                <w:sz w:val="24"/>
              </w:rPr>
              <w:t>/d，</w:t>
            </w:r>
            <w:r>
              <w:rPr>
                <w:rFonts w:hint="eastAsia"/>
                <w:color w:val="auto"/>
                <w:sz w:val="24"/>
              </w:rPr>
              <w:t>3598.9</w:t>
            </w:r>
            <w:r>
              <w:rPr>
                <w:color w:val="auto"/>
                <w:sz w:val="24"/>
              </w:rPr>
              <w:t>m</w:t>
            </w:r>
            <w:r>
              <w:rPr>
                <w:color w:val="auto"/>
                <w:sz w:val="24"/>
                <w:vertAlign w:val="superscript"/>
              </w:rPr>
              <w:t>3</w:t>
            </w:r>
            <w:r>
              <w:rPr>
                <w:color w:val="auto"/>
                <w:sz w:val="24"/>
              </w:rPr>
              <w:t>/a。</w:t>
            </w:r>
            <w:r>
              <w:rPr>
                <w:bCs/>
                <w:color w:val="auto"/>
                <w:sz w:val="24"/>
                <w:szCs w:val="24"/>
              </w:rPr>
              <w:t>按照其排污系数为0.8，则食堂废水产生量为</w:t>
            </w:r>
            <w:r>
              <w:rPr>
                <w:rFonts w:hint="eastAsia"/>
                <w:color w:val="auto"/>
                <w:sz w:val="24"/>
              </w:rPr>
              <w:t>7.89</w:t>
            </w:r>
            <w:r>
              <w:rPr>
                <w:color w:val="auto"/>
                <w:sz w:val="24"/>
              </w:rPr>
              <w:t>m</w:t>
            </w:r>
            <w:r>
              <w:rPr>
                <w:color w:val="auto"/>
                <w:sz w:val="24"/>
                <w:vertAlign w:val="superscript"/>
              </w:rPr>
              <w:t>3</w:t>
            </w:r>
            <w:r>
              <w:rPr>
                <w:color w:val="auto"/>
                <w:sz w:val="24"/>
              </w:rPr>
              <w:t>/d，</w:t>
            </w:r>
            <w:r>
              <w:rPr>
                <w:rFonts w:hint="eastAsia"/>
                <w:color w:val="auto"/>
                <w:sz w:val="24"/>
              </w:rPr>
              <w:t>2879.85</w:t>
            </w:r>
            <w:r>
              <w:rPr>
                <w:color w:val="auto"/>
                <w:sz w:val="24"/>
              </w:rPr>
              <w:t>m</w:t>
            </w:r>
            <w:r>
              <w:rPr>
                <w:color w:val="auto"/>
                <w:sz w:val="24"/>
                <w:vertAlign w:val="superscript"/>
              </w:rPr>
              <w:t>3</w:t>
            </w:r>
            <w:r>
              <w:rPr>
                <w:color w:val="auto"/>
                <w:sz w:val="24"/>
              </w:rPr>
              <w:t>/a。</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c绿化用水：本项目台骀景区旅游集散中心绿化面积</w:t>
            </w:r>
            <w:r>
              <w:rPr>
                <w:rFonts w:hint="eastAsia"/>
                <w:color w:val="auto"/>
                <w:sz w:val="24"/>
                <w:lang w:eastAsia="zh-CN"/>
              </w:rPr>
              <w:t>6659.64</w:t>
            </w:r>
            <w:r>
              <w:rPr>
                <w:rFonts w:hint="eastAsia"/>
                <w:color w:val="auto"/>
                <w:sz w:val="24"/>
              </w:rPr>
              <w:t>m</w:t>
            </w:r>
            <w:r>
              <w:rPr>
                <w:rFonts w:hint="eastAsia"/>
                <w:color w:val="auto"/>
                <w:sz w:val="24"/>
                <w:vertAlign w:val="superscript"/>
              </w:rPr>
              <w:t>2</w:t>
            </w:r>
            <w:r>
              <w:rPr>
                <w:rFonts w:hint="eastAsia"/>
                <w:color w:val="auto"/>
                <w:sz w:val="24"/>
              </w:rPr>
              <w:t>，台骀文化园绿化面积6720.92m</w:t>
            </w:r>
            <w:r>
              <w:rPr>
                <w:rFonts w:hint="eastAsia"/>
                <w:color w:val="auto"/>
                <w:sz w:val="24"/>
                <w:vertAlign w:val="superscript"/>
              </w:rPr>
              <w:t>2</w:t>
            </w:r>
            <w:r>
              <w:rPr>
                <w:rFonts w:hint="eastAsia"/>
                <w:color w:val="auto"/>
                <w:sz w:val="24"/>
              </w:rPr>
              <w:t>，岑山游客服务中心绿化面积795.45m</w:t>
            </w:r>
            <w:r>
              <w:rPr>
                <w:rFonts w:hint="eastAsia"/>
                <w:color w:val="auto"/>
                <w:sz w:val="24"/>
                <w:vertAlign w:val="superscript"/>
              </w:rPr>
              <w:t>2</w:t>
            </w:r>
            <w:r>
              <w:rPr>
                <w:rFonts w:hint="eastAsia"/>
                <w:color w:val="auto"/>
                <w:sz w:val="24"/>
              </w:rPr>
              <w:t>，岑山景区绿化面积3080.82m</w:t>
            </w:r>
            <w:r>
              <w:rPr>
                <w:rFonts w:hint="eastAsia"/>
                <w:color w:val="auto"/>
                <w:sz w:val="24"/>
                <w:vertAlign w:val="superscript"/>
              </w:rPr>
              <w:t>2</w:t>
            </w:r>
            <w:r>
              <w:rPr>
                <w:rFonts w:hint="eastAsia"/>
                <w:color w:val="auto"/>
                <w:sz w:val="24"/>
              </w:rPr>
              <w:t>，总绿化面积</w:t>
            </w:r>
            <w:r>
              <w:rPr>
                <w:rFonts w:hint="eastAsia"/>
                <w:color w:val="auto"/>
                <w:sz w:val="24"/>
                <w:lang w:eastAsia="zh-CN"/>
              </w:rPr>
              <w:t>17256.83</w:t>
            </w:r>
            <w:r>
              <w:rPr>
                <w:rFonts w:hint="eastAsia"/>
                <w:color w:val="auto"/>
                <w:sz w:val="24"/>
              </w:rPr>
              <w:t>m</w:t>
            </w:r>
            <w:r>
              <w:rPr>
                <w:rFonts w:hint="eastAsia"/>
                <w:color w:val="auto"/>
                <w:sz w:val="24"/>
                <w:vertAlign w:val="superscript"/>
              </w:rPr>
              <w:t>2</w:t>
            </w:r>
            <w:r>
              <w:rPr>
                <w:rFonts w:hint="eastAsia"/>
                <w:color w:val="auto"/>
                <w:sz w:val="24"/>
              </w:rPr>
              <w:t>，</w:t>
            </w:r>
            <w:r>
              <w:rPr>
                <w:color w:val="auto"/>
                <w:sz w:val="24"/>
              </w:rPr>
              <w:t>用水定额按0.28m</w:t>
            </w:r>
            <w:r>
              <w:rPr>
                <w:color w:val="auto"/>
                <w:sz w:val="24"/>
                <w:vertAlign w:val="superscript"/>
              </w:rPr>
              <w:t>3</w:t>
            </w:r>
            <w:r>
              <w:rPr>
                <w:color w:val="auto"/>
                <w:sz w:val="24"/>
              </w:rPr>
              <w:t>/m</w:t>
            </w:r>
            <w:r>
              <w:rPr>
                <w:color w:val="auto"/>
                <w:sz w:val="24"/>
                <w:vertAlign w:val="superscript"/>
              </w:rPr>
              <w:t>2</w:t>
            </w:r>
            <w:r>
              <w:rPr>
                <w:color w:val="auto"/>
                <w:sz w:val="24"/>
              </w:rPr>
              <w:t>·a计，年浇灌天数取215天，则绿化用水量为</w:t>
            </w:r>
            <w:r>
              <w:rPr>
                <w:rFonts w:hint="eastAsia"/>
                <w:color w:val="auto"/>
                <w:sz w:val="24"/>
                <w:lang w:eastAsia="zh-CN"/>
              </w:rPr>
              <w:t>17256.83</w:t>
            </w:r>
            <w:r>
              <w:rPr>
                <w:color w:val="auto"/>
                <w:sz w:val="24"/>
              </w:rPr>
              <w:t>×0.28=</w:t>
            </w:r>
            <w:r>
              <w:rPr>
                <w:rFonts w:hint="eastAsia"/>
                <w:color w:val="auto"/>
                <w:sz w:val="24"/>
                <w:lang w:eastAsia="zh-CN"/>
              </w:rPr>
              <w:t>4831.91</w:t>
            </w:r>
            <w:r>
              <w:rPr>
                <w:color w:val="auto"/>
                <w:sz w:val="24"/>
              </w:rPr>
              <w:t>t/a、</w:t>
            </w:r>
            <w:r>
              <w:rPr>
                <w:rFonts w:hint="eastAsia"/>
                <w:color w:val="auto"/>
                <w:sz w:val="24"/>
                <w:lang w:eastAsia="zh-CN"/>
              </w:rPr>
              <w:t>22.47</w:t>
            </w:r>
            <w:r>
              <w:rPr>
                <w:color w:val="auto"/>
                <w:sz w:val="24"/>
              </w:rPr>
              <w:t>t/d。</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d未预见水：</w:t>
            </w:r>
            <w:r>
              <w:rPr>
                <w:color w:val="auto"/>
                <w:sz w:val="24"/>
              </w:rPr>
              <w:t>未预见水量按上述用水量</w:t>
            </w:r>
            <w:r>
              <w:rPr>
                <w:rFonts w:hint="eastAsia"/>
                <w:color w:val="auto"/>
                <w:sz w:val="24"/>
                <w:lang w:val="en-US" w:eastAsia="zh-CN"/>
              </w:rPr>
              <w:t>约</w:t>
            </w:r>
            <w:r>
              <w:rPr>
                <w:color w:val="auto"/>
                <w:sz w:val="24"/>
              </w:rPr>
              <w:t>10%计算，即</w:t>
            </w:r>
            <w:r>
              <w:rPr>
                <w:rFonts w:hint="eastAsia"/>
                <w:color w:val="auto"/>
                <w:sz w:val="24"/>
              </w:rPr>
              <w:t>6.45</w:t>
            </w:r>
            <w:r>
              <w:rPr>
                <w:color w:val="auto"/>
                <w:sz w:val="24"/>
              </w:rPr>
              <w:t>t/d、</w:t>
            </w:r>
            <w:r>
              <w:rPr>
                <w:rFonts w:hint="eastAsia"/>
                <w:color w:val="auto"/>
                <w:sz w:val="24"/>
              </w:rPr>
              <w:t>2359.75</w:t>
            </w:r>
            <w:r>
              <w:rPr>
                <w:color w:val="auto"/>
                <w:sz w:val="24"/>
              </w:rPr>
              <w:t>t/a。排水按照用水量的80%计算，年排放量为</w:t>
            </w:r>
            <w:r>
              <w:rPr>
                <w:rFonts w:hint="eastAsia"/>
                <w:color w:val="auto"/>
                <w:sz w:val="24"/>
              </w:rPr>
              <w:t>5.17</w:t>
            </w:r>
            <w:r>
              <w:rPr>
                <w:color w:val="auto"/>
                <w:sz w:val="24"/>
              </w:rPr>
              <w:t>t/d、</w:t>
            </w:r>
            <w:r>
              <w:rPr>
                <w:rFonts w:hint="eastAsia"/>
                <w:color w:val="auto"/>
                <w:sz w:val="24"/>
              </w:rPr>
              <w:t>1887.05</w:t>
            </w:r>
            <w:r>
              <w:rPr>
                <w:color w:val="auto"/>
                <w:sz w:val="24"/>
              </w:rPr>
              <w:t>t/a。</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color w:val="auto"/>
                <w:sz w:val="24"/>
              </w:rPr>
              <w:t>项目用水、排水情况见表</w:t>
            </w:r>
            <w:r>
              <w:rPr>
                <w:rFonts w:hint="eastAsia"/>
                <w:color w:val="auto"/>
                <w:sz w:val="24"/>
              </w:rPr>
              <w:t>4</w:t>
            </w:r>
            <w:r>
              <w:rPr>
                <w:color w:val="auto"/>
                <w:sz w:val="24"/>
              </w:rPr>
              <w:t>。</w:t>
            </w:r>
          </w:p>
          <w:p>
            <w:pPr>
              <w:keepNext w:val="0"/>
              <w:keepLines/>
              <w:pageBreakBefore w:val="0"/>
              <w:widowControl w:val="0"/>
              <w:kinsoku/>
              <w:wordWrap/>
              <w:topLinePunct w:val="0"/>
              <w:bidi w:val="0"/>
              <w:adjustRightInd w:val="0"/>
              <w:snapToGrid w:val="0"/>
              <w:spacing w:line="480" w:lineRule="exact"/>
              <w:ind w:right="0" w:rightChars="0"/>
              <w:jc w:val="center"/>
              <w:rPr>
                <w:rFonts w:eastAsia="黑体"/>
                <w:b/>
                <w:color w:val="auto"/>
              </w:rPr>
            </w:pPr>
            <w:r>
              <w:rPr>
                <w:b/>
                <w:color w:val="auto"/>
              </w:rPr>
              <w:t>表</w:t>
            </w:r>
            <w:r>
              <w:rPr>
                <w:rFonts w:hint="eastAsia"/>
                <w:b/>
                <w:color w:val="auto"/>
              </w:rPr>
              <w:t>4</w:t>
            </w:r>
            <w:r>
              <w:rPr>
                <w:rFonts w:eastAsia="黑体"/>
                <w:b/>
                <w:color w:val="auto"/>
              </w:rPr>
              <w:t xml:space="preserve">  </w:t>
            </w:r>
            <w:r>
              <w:rPr>
                <w:b/>
                <w:color w:val="auto"/>
              </w:rPr>
              <w:t>项目用、排水情况一览表（单位：</w:t>
            </w:r>
            <w:r>
              <w:rPr>
                <w:rFonts w:eastAsia="黑体"/>
                <w:b/>
                <w:color w:val="auto"/>
              </w:rPr>
              <w:t>m</w:t>
            </w:r>
            <w:r>
              <w:rPr>
                <w:rFonts w:eastAsia="黑体"/>
                <w:b/>
                <w:color w:val="auto"/>
                <w:vertAlign w:val="superscript"/>
              </w:rPr>
              <w:t>3</w:t>
            </w:r>
            <w:r>
              <w:rPr>
                <w:rFonts w:eastAsia="黑体"/>
                <w:b/>
                <w:color w:val="auto"/>
              </w:rPr>
              <w:t>/d）</w:t>
            </w:r>
          </w:p>
          <w:tbl>
            <w:tblPr>
              <w:tblStyle w:val="5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497"/>
              <w:gridCol w:w="1941"/>
              <w:gridCol w:w="1525"/>
              <w:gridCol w:w="971"/>
              <w:gridCol w:w="1109"/>
              <w:gridCol w:w="11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序号</w:t>
                  </w:r>
                </w:p>
              </w:tc>
              <w:tc>
                <w:tcPr>
                  <w:tcW w:w="84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用水单元</w:t>
                  </w:r>
                </w:p>
              </w:tc>
              <w:tc>
                <w:tcPr>
                  <w:tcW w:w="109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用水额度</w:t>
                  </w: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指标</w:t>
                  </w:r>
                </w:p>
              </w:tc>
              <w:tc>
                <w:tcPr>
                  <w:tcW w:w="549"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用水量</w:t>
                  </w:r>
                </w:p>
              </w:tc>
              <w:tc>
                <w:tcPr>
                  <w:tcW w:w="62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排水量</w:t>
                  </w:r>
                </w:p>
              </w:tc>
              <w:tc>
                <w:tcPr>
                  <w:tcW w:w="631"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1</w:t>
                  </w:r>
                </w:p>
              </w:tc>
              <w:tc>
                <w:tcPr>
                  <w:tcW w:w="84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生活用水</w:t>
                  </w:r>
                </w:p>
              </w:tc>
              <w:tc>
                <w:tcPr>
                  <w:tcW w:w="109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30</w:t>
                  </w:r>
                  <w:r>
                    <w:rPr>
                      <w:color w:val="auto"/>
                      <w:szCs w:val="21"/>
                    </w:rPr>
                    <w:t>L/人</w:t>
                  </w: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60万人</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49.32</w:t>
                  </w:r>
                </w:p>
              </w:tc>
              <w:tc>
                <w:tcPr>
                  <w:tcW w:w="627"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39.45</w:t>
                  </w:r>
                </w:p>
              </w:tc>
              <w:tc>
                <w:tcPr>
                  <w:tcW w:w="631" w:type="pct"/>
                  <w:vMerge w:val="restart"/>
                  <w:vAlign w:val="center"/>
                </w:tcPr>
                <w:p>
                  <w:pPr>
                    <w:keepNext w:val="0"/>
                    <w:keepLines/>
                    <w:pageBreakBefore w:val="0"/>
                    <w:widowControl w:val="0"/>
                    <w:kinsoku/>
                    <w:wordWrap/>
                    <w:topLinePunct w:val="0"/>
                    <w:bidi w:val="0"/>
                    <w:ind w:right="0" w:rightChars="0"/>
                    <w:jc w:val="center"/>
                    <w:rPr>
                      <w:color w:val="auto"/>
                      <w:szCs w:val="21"/>
                    </w:rPr>
                  </w:pPr>
                  <w:r>
                    <w:rPr>
                      <w:color w:val="auto"/>
                      <w:szCs w:val="21"/>
                    </w:rPr>
                    <w:t>排水量为用水量的80%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2</w:t>
                  </w:r>
                </w:p>
              </w:tc>
              <w:tc>
                <w:tcPr>
                  <w:tcW w:w="84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食堂用水</w:t>
                  </w:r>
                </w:p>
              </w:tc>
              <w:tc>
                <w:tcPr>
                  <w:tcW w:w="109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bCs/>
                      <w:color w:val="auto"/>
                      <w:szCs w:val="21"/>
                    </w:rPr>
                    <w:t>20L/d·人</w:t>
                  </w: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游客的90%</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9.86</w:t>
                  </w:r>
                </w:p>
              </w:tc>
              <w:tc>
                <w:tcPr>
                  <w:tcW w:w="627"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7.89</w:t>
                  </w: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384"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3</w:t>
                  </w:r>
                </w:p>
              </w:tc>
              <w:tc>
                <w:tcPr>
                  <w:tcW w:w="846"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绿化用水</w:t>
                  </w:r>
                </w:p>
              </w:tc>
              <w:tc>
                <w:tcPr>
                  <w:tcW w:w="1097"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color w:val="auto"/>
                      <w:szCs w:val="21"/>
                    </w:rPr>
                    <w:t>0.28m</w:t>
                  </w:r>
                  <w:r>
                    <w:rPr>
                      <w:color w:val="auto"/>
                      <w:szCs w:val="21"/>
                      <w:vertAlign w:val="superscript"/>
                    </w:rPr>
                    <w:t>3</w:t>
                  </w:r>
                  <w:r>
                    <w:rPr>
                      <w:color w:val="auto"/>
                      <w:szCs w:val="21"/>
                    </w:rPr>
                    <w:t>/m</w:t>
                  </w:r>
                  <w:r>
                    <w:rPr>
                      <w:color w:val="auto"/>
                      <w:szCs w:val="21"/>
                      <w:vertAlign w:val="superscript"/>
                    </w:rPr>
                    <w:t>2</w:t>
                  </w:r>
                  <w:r>
                    <w:rPr>
                      <w:color w:val="auto"/>
                      <w:szCs w:val="21"/>
                    </w:rPr>
                    <w:t>·a</w:t>
                  </w: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rFonts w:hint="eastAsia" w:eastAsia="宋体"/>
                      <w:color w:val="auto"/>
                      <w:szCs w:val="21"/>
                      <w:lang w:eastAsia="zh-CN"/>
                    </w:rPr>
                  </w:pPr>
                  <w:r>
                    <w:rPr>
                      <w:rFonts w:hint="eastAsia"/>
                      <w:color w:val="auto"/>
                      <w:szCs w:val="21"/>
                      <w:lang w:eastAsia="zh-CN"/>
                    </w:rPr>
                    <w:t>6659.64</w:t>
                  </w:r>
                </w:p>
              </w:tc>
              <w:tc>
                <w:tcPr>
                  <w:tcW w:w="549" w:type="pct"/>
                  <w:vAlign w:val="center"/>
                </w:tcPr>
                <w:p>
                  <w:pPr>
                    <w:keepNext w:val="0"/>
                    <w:keepLines/>
                    <w:pageBreakBefore w:val="0"/>
                    <w:widowControl w:val="0"/>
                    <w:kinsoku/>
                    <w:wordWrap/>
                    <w:topLinePunct w:val="0"/>
                    <w:bidi w:val="0"/>
                    <w:ind w:right="0" w:rightChars="0"/>
                    <w:jc w:val="center"/>
                    <w:rPr>
                      <w:rFonts w:hint="eastAsia" w:eastAsia="宋体"/>
                      <w:color w:val="auto"/>
                      <w:szCs w:val="21"/>
                      <w:lang w:eastAsia="zh-CN"/>
                    </w:rPr>
                  </w:pPr>
                  <w:r>
                    <w:rPr>
                      <w:rFonts w:hint="eastAsia"/>
                      <w:color w:val="auto"/>
                      <w:szCs w:val="21"/>
                      <w:lang w:eastAsia="zh-CN"/>
                    </w:rPr>
                    <w:t>8.67</w:t>
                  </w:r>
                </w:p>
              </w:tc>
              <w:tc>
                <w:tcPr>
                  <w:tcW w:w="627" w:type="pct"/>
                  <w:vMerge w:val="restar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0</w:t>
                  </w: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384"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46"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109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6720.92</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8.75</w:t>
                  </w:r>
                </w:p>
              </w:tc>
              <w:tc>
                <w:tcPr>
                  <w:tcW w:w="627" w:type="pct"/>
                  <w:vMerge w:val="continue"/>
                  <w:vAlign w:val="center"/>
                </w:tcPr>
                <w:p>
                  <w:pPr>
                    <w:keepNext w:val="0"/>
                    <w:keepLines/>
                    <w:pageBreakBefore w:val="0"/>
                    <w:widowControl w:val="0"/>
                    <w:kinsoku/>
                    <w:wordWrap/>
                    <w:topLinePunct w:val="0"/>
                    <w:bidi w:val="0"/>
                    <w:ind w:right="0" w:rightChars="0"/>
                    <w:jc w:val="center"/>
                    <w:rPr>
                      <w:color w:val="auto"/>
                      <w:szCs w:val="21"/>
                    </w:rPr>
                  </w:pP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384"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46"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109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795.45</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1.04</w:t>
                  </w:r>
                </w:p>
              </w:tc>
              <w:tc>
                <w:tcPr>
                  <w:tcW w:w="627" w:type="pct"/>
                  <w:vMerge w:val="continue"/>
                  <w:vAlign w:val="center"/>
                </w:tcPr>
                <w:p>
                  <w:pPr>
                    <w:keepNext w:val="0"/>
                    <w:keepLines/>
                    <w:pageBreakBefore w:val="0"/>
                    <w:widowControl w:val="0"/>
                    <w:kinsoku/>
                    <w:wordWrap/>
                    <w:topLinePunct w:val="0"/>
                    <w:bidi w:val="0"/>
                    <w:ind w:right="0" w:rightChars="0"/>
                    <w:jc w:val="center"/>
                    <w:rPr>
                      <w:color w:val="auto"/>
                      <w:szCs w:val="21"/>
                    </w:rPr>
                  </w:pP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384"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46"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109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3080.82</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4.01</w:t>
                  </w:r>
                </w:p>
              </w:tc>
              <w:tc>
                <w:tcPr>
                  <w:tcW w:w="627" w:type="pct"/>
                  <w:vMerge w:val="continue"/>
                  <w:vAlign w:val="center"/>
                </w:tcPr>
                <w:p>
                  <w:pPr>
                    <w:keepNext w:val="0"/>
                    <w:keepLines/>
                    <w:pageBreakBefore w:val="0"/>
                    <w:widowControl w:val="0"/>
                    <w:kinsoku/>
                    <w:wordWrap/>
                    <w:topLinePunct w:val="0"/>
                    <w:bidi w:val="0"/>
                    <w:ind w:right="0" w:rightChars="0"/>
                    <w:jc w:val="center"/>
                    <w:rPr>
                      <w:color w:val="auto"/>
                      <w:szCs w:val="21"/>
                    </w:rPr>
                  </w:pP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4</w:t>
                  </w:r>
                </w:p>
              </w:tc>
              <w:tc>
                <w:tcPr>
                  <w:tcW w:w="846"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未预见水</w:t>
                  </w:r>
                </w:p>
              </w:tc>
              <w:tc>
                <w:tcPr>
                  <w:tcW w:w="109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其他用水量</w:t>
                  </w:r>
                  <w:r>
                    <w:rPr>
                      <w:color w:val="auto"/>
                      <w:szCs w:val="21"/>
                    </w:rPr>
                    <w:t>10%</w:t>
                  </w:r>
                </w:p>
              </w:tc>
              <w:tc>
                <w:tcPr>
                  <w:tcW w:w="862"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w:t>
                  </w:r>
                </w:p>
              </w:tc>
              <w:tc>
                <w:tcPr>
                  <w:tcW w:w="549"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6.45</w:t>
                  </w:r>
                </w:p>
              </w:tc>
              <w:tc>
                <w:tcPr>
                  <w:tcW w:w="627"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5.17</w:t>
                  </w:r>
                </w:p>
              </w:tc>
              <w:tc>
                <w:tcPr>
                  <w:tcW w:w="631" w:type="pct"/>
                  <w:vMerge w:val="continue"/>
                  <w:vAlign w:val="center"/>
                </w:tcPr>
                <w:p>
                  <w:pPr>
                    <w:keepNext w:val="0"/>
                    <w:keepLines/>
                    <w:pageBreakBefore w:val="0"/>
                    <w:widowControl w:val="0"/>
                    <w:kinsoku/>
                    <w:wordWrap/>
                    <w:topLinePunct w:val="0"/>
                    <w:bidi w:val="0"/>
                    <w:ind w:right="0" w:right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5</w:t>
                  </w:r>
                </w:p>
              </w:tc>
              <w:tc>
                <w:tcPr>
                  <w:tcW w:w="846"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合计</w:t>
                  </w:r>
                </w:p>
              </w:tc>
              <w:tc>
                <w:tcPr>
                  <w:tcW w:w="1097"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w:t>
                  </w:r>
                </w:p>
              </w:tc>
              <w:tc>
                <w:tcPr>
                  <w:tcW w:w="862" w:type="pct"/>
                  <w:vMerge w:val="restar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w:t>
                  </w:r>
                </w:p>
              </w:tc>
              <w:tc>
                <w:tcPr>
                  <w:tcW w:w="549"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65.63</w:t>
                  </w:r>
                </w:p>
              </w:tc>
              <w:tc>
                <w:tcPr>
                  <w:tcW w:w="62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52.51</w:t>
                  </w:r>
                </w:p>
              </w:tc>
              <w:tc>
                <w:tcPr>
                  <w:tcW w:w="631"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采暖期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384"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46"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1097" w:type="pct"/>
                  <w:vMerge w:val="continue"/>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p>
              </w:tc>
              <w:tc>
                <w:tcPr>
                  <w:tcW w:w="862" w:type="pct"/>
                  <w:vMerge w:val="continue"/>
                  <w:vAlign w:val="center"/>
                </w:tcPr>
                <w:p>
                  <w:pPr>
                    <w:keepNext w:val="0"/>
                    <w:keepLines/>
                    <w:pageBreakBefore w:val="0"/>
                    <w:widowControl w:val="0"/>
                    <w:kinsoku/>
                    <w:wordWrap/>
                    <w:topLinePunct w:val="0"/>
                    <w:bidi w:val="0"/>
                    <w:ind w:right="0" w:rightChars="0"/>
                    <w:jc w:val="center"/>
                    <w:rPr>
                      <w:color w:val="auto"/>
                      <w:szCs w:val="21"/>
                    </w:rPr>
                  </w:pPr>
                </w:p>
              </w:tc>
              <w:tc>
                <w:tcPr>
                  <w:tcW w:w="549"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rFonts w:hint="eastAsia" w:eastAsia="宋体"/>
                      <w:color w:val="auto"/>
                      <w:szCs w:val="21"/>
                      <w:lang w:eastAsia="zh-CN"/>
                    </w:rPr>
                  </w:pPr>
                  <w:r>
                    <w:rPr>
                      <w:rFonts w:hint="eastAsia"/>
                      <w:color w:val="auto"/>
                      <w:szCs w:val="21"/>
                      <w:lang w:eastAsia="zh-CN"/>
                    </w:rPr>
                    <w:t>88.1</w:t>
                  </w:r>
                </w:p>
              </w:tc>
              <w:tc>
                <w:tcPr>
                  <w:tcW w:w="627" w:type="pct"/>
                  <w:vAlign w:val="center"/>
                </w:tcPr>
                <w:p>
                  <w:pPr>
                    <w:keepNext w:val="0"/>
                    <w:keepLines/>
                    <w:pageBreakBefore w:val="0"/>
                    <w:widowControl w:val="0"/>
                    <w:kinsoku/>
                    <w:wordWrap/>
                    <w:topLinePunct w:val="0"/>
                    <w:autoSpaceDE w:val="0"/>
                    <w:autoSpaceDN w:val="0"/>
                    <w:bidi w:val="0"/>
                    <w:adjustRightInd w:val="0"/>
                    <w:snapToGrid w:val="0"/>
                    <w:ind w:right="0" w:rightChars="0"/>
                    <w:jc w:val="center"/>
                    <w:textAlignment w:val="baseline"/>
                    <w:rPr>
                      <w:color w:val="auto"/>
                      <w:szCs w:val="21"/>
                    </w:rPr>
                  </w:pPr>
                  <w:r>
                    <w:rPr>
                      <w:rFonts w:hint="eastAsia"/>
                      <w:color w:val="auto"/>
                      <w:szCs w:val="21"/>
                    </w:rPr>
                    <w:t>52.51</w:t>
                  </w:r>
                </w:p>
              </w:tc>
              <w:tc>
                <w:tcPr>
                  <w:tcW w:w="631" w:type="pct"/>
                  <w:vAlign w:val="center"/>
                </w:tcPr>
                <w:p>
                  <w:pPr>
                    <w:keepNext w:val="0"/>
                    <w:keepLines/>
                    <w:pageBreakBefore w:val="0"/>
                    <w:widowControl w:val="0"/>
                    <w:kinsoku/>
                    <w:wordWrap/>
                    <w:topLinePunct w:val="0"/>
                    <w:bidi w:val="0"/>
                    <w:ind w:right="0" w:rightChars="0"/>
                    <w:jc w:val="center"/>
                    <w:rPr>
                      <w:color w:val="auto"/>
                      <w:szCs w:val="21"/>
                    </w:rPr>
                  </w:pPr>
                  <w:r>
                    <w:rPr>
                      <w:rFonts w:hint="eastAsia"/>
                      <w:color w:val="auto"/>
                      <w:szCs w:val="21"/>
                    </w:rPr>
                    <w:t>非采暖期</w:t>
                  </w:r>
                </w:p>
              </w:tc>
            </w:tr>
          </w:tbl>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rPr>
            </w:pPr>
            <w:r>
              <w:rPr>
                <w:rFonts w:hint="eastAsia"/>
                <w:color w:val="auto"/>
                <w:sz w:val="24"/>
              </w:rPr>
              <w:t>本项目包括台骀景区旅游集散中心、台骀景区文化园、</w:t>
            </w:r>
            <w:r>
              <w:rPr>
                <w:color w:val="auto"/>
                <w:sz w:val="24"/>
              </w:rPr>
              <w:t>台骀景区岑山基础设施</w:t>
            </w:r>
            <w:r>
              <w:rPr>
                <w:rFonts w:hint="eastAsia"/>
                <w:color w:val="auto"/>
                <w:sz w:val="24"/>
              </w:rPr>
              <w:t>。</w:t>
            </w:r>
            <w:r>
              <w:rPr>
                <w:color w:val="auto"/>
                <w:sz w:val="24"/>
              </w:rPr>
              <w:t>项目水平衡见图1</w:t>
            </w:r>
            <w:r>
              <w:rPr>
                <w:rFonts w:hint="eastAsia"/>
                <w:color w:val="auto"/>
                <w:sz w:val="24"/>
              </w:rPr>
              <w:t>、2、3、4、5、6、7、8</w:t>
            </w:r>
            <w:r>
              <w:rPr>
                <w:color w:val="auto"/>
                <w:sz w:val="24"/>
              </w:rPr>
              <w:t>。</w:t>
            </w:r>
          </w:p>
          <w:p>
            <w:pPr>
              <w:keepNext w:val="0"/>
              <w:keepLines/>
              <w:pageBreakBefore w:val="0"/>
              <w:widowControl w:val="0"/>
              <w:kinsoku/>
              <w:wordWrap/>
              <w:topLinePunct w:val="0"/>
              <w:bidi w:val="0"/>
              <w:ind w:right="0" w:rightChars="0"/>
              <w:jc w:val="center"/>
              <w:rPr>
                <w:color w:val="auto"/>
              </w:rPr>
            </w:pPr>
            <w:r>
              <w:rPr>
                <w:color w:val="auto"/>
              </w:rPr>
              <mc:AlternateContent>
                <mc:Choice Requires="wps">
                  <w:drawing>
                    <wp:anchor distT="0" distB="0" distL="114300" distR="114300" simplePos="0" relativeHeight="251816960" behindDoc="0" locked="0" layoutInCell="1" allowOverlap="1">
                      <wp:simplePos x="0" y="0"/>
                      <wp:positionH relativeFrom="column">
                        <wp:posOffset>2570480</wp:posOffset>
                      </wp:positionH>
                      <wp:positionV relativeFrom="paragraph">
                        <wp:posOffset>4445</wp:posOffset>
                      </wp:positionV>
                      <wp:extent cx="523240" cy="262255"/>
                      <wp:effectExtent l="4445" t="5080" r="5715" b="18415"/>
                      <wp:wrapNone/>
                      <wp:docPr id="1"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62255"/>
                              </a:xfrm>
                              <a:prstGeom prst="rect">
                                <a:avLst/>
                              </a:prstGeom>
                              <a:noFill/>
                              <a:ln w="9525">
                                <a:solidFill>
                                  <a:schemeClr val="bg1">
                                    <a:lumMod val="100000"/>
                                    <a:lumOff val="0"/>
                                  </a:schemeClr>
                                </a:solidFill>
                                <a:miter lim="800000"/>
                              </a:ln>
                            </wps:spPr>
                            <wps:txbx>
                              <w:txbxContent>
                                <w:p>
                                  <w:pPr>
                                    <w:spacing w:line="240" w:lineRule="exact"/>
                                  </w:pPr>
                                  <w:r>
                                    <w:rPr>
                                      <w:rFonts w:hint="eastAsia"/>
                                    </w:rPr>
                                    <w:t>3.29</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202.4pt;margin-top:0.35pt;height:20.65pt;width:41.2pt;z-index:251816960;mso-width-relative:page;mso-height-relative:page;" filled="f" stroked="t" coordsize="21600,21600" o:gfxdata="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LzdwjXAAAABwEAAA8AAAAAAAAAAQAgAAAA&#10;IgAAAGRycy9kb3ducmV2LnhtbFBLAQIUABQAAAAIAIdO4kC4LYinRQIAAJQEAAAOAAAAAAAAAAEA&#10;IAAAACYBAABkcnMvZTJvRG9jLnhtbFBLBQYAAAAABgAGAFkBAADdBQAAAAA=&#10;">
                      <v:fill on="f" focussize="0,0"/>
                      <v:stroke color="#FFFFFF [3228]" miterlimit="8" joinstyle="miter"/>
                      <v:imagedata o:title=""/>
                      <o:lock v:ext="edit" aspectratio="f"/>
                      <v:textbox>
                        <w:txbxContent>
                          <w:p>
                            <w:pPr>
                              <w:spacing w:line="240" w:lineRule="exact"/>
                            </w:pPr>
                            <w:r>
                              <w:rPr>
                                <w:rFonts w:hint="eastAsia"/>
                              </w:rPr>
                              <w:t>3.29</w:t>
                            </w:r>
                          </w:p>
                        </w:txbxContent>
                      </v:textbox>
                    </v:shape>
                  </w:pict>
                </mc:Fallback>
              </mc:AlternateContent>
            </w:r>
            <w:r>
              <w:rPr>
                <w:color w:val="auto"/>
                <w:sz w:val="24"/>
              </w:rPr>
              <mc:AlternateContent>
                <mc:Choice Requires="wpg">
                  <w:drawing>
                    <wp:anchor distT="0" distB="0" distL="114300" distR="114300" simplePos="0" relativeHeight="251800576"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30"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3" name="Line 372"/>
                              <wps:cNvCnPr/>
                              <wps:spPr bwMode="auto">
                                <a:xfrm flipV="1">
                                  <a:off x="4851" y="5376"/>
                                  <a:ext cx="210" cy="156"/>
                                </a:xfrm>
                                <a:prstGeom prst="line">
                                  <a:avLst/>
                                </a:prstGeom>
                                <a:noFill/>
                                <a:ln w="9525">
                                  <a:solidFill>
                                    <a:srgbClr val="000000"/>
                                  </a:solidFill>
                                  <a:round/>
                                </a:ln>
                              </wps:spPr>
                              <wps:bodyPr/>
                            </wps:wsp>
                            <wps:wsp>
                              <wps:cNvPr id="4" name="Line 373"/>
                              <wps:cNvCnPr/>
                              <wps:spPr bwMode="auto">
                                <a:xfrm flipH="1">
                                  <a:off x="4954" y="5373"/>
                                  <a:ext cx="105" cy="156"/>
                                </a:xfrm>
                                <a:prstGeom prst="line">
                                  <a:avLst/>
                                </a:prstGeom>
                                <a:noFill/>
                                <a:ln w="9525">
                                  <a:solidFill>
                                    <a:srgbClr val="000000"/>
                                  </a:solidFill>
                                  <a:round/>
                                </a:ln>
                              </wps:spPr>
                              <wps:bodyPr/>
                            </wps:wsp>
                            <wps:wsp>
                              <wps:cNvPr id="5"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800576;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1OKTNkAAAAJAQAADwAA&#10;AAAAAAABACAAAAAiAAAAZHJzL2Rvd25yZXYueG1sUEsBAhQAFAAAAAgAh07iQHOHv7OHAgAAGAgA&#10;AA4AAAAAAAAAAQAgAAAAKAEAAGRycy9lMm9Eb2MueG1sUEsFBgAAAAAGAAYAWQEAACEGAAAAAA==&#10;">
                      <o:lock v:ext="edit" aspectratio="f"/>
                      <v:line id="Line 372" o:spid="_x0000_s1026" o:spt="20" style="position:absolute;left:4851;top:5376;flip:y;height:156;width:210;" filled="f" stroked="t" coordsize="21600,21600" o:gfxdata="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7kTm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ENIJTbsAAADa&#10;AAAADwAAAGRycy9kb3ducmV2LnhtbEWPQWsCMRSE74L/ITzBW03UI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JT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KMwo7b4AAADa&#10;AAAADwAAAGRycy9kb3ducmV2LnhtbEWPQWvCQBSE7wX/w/KE3uomRYtNXT1IC55K1SL09si+JtHs&#10;23T3aay/3hUKPQ4z8w0zW5xdq04UYuPZQD7KQBGX3jZcGfjcvj1MQUVBtth6JgO/FGExH9zNsLC+&#10;5zWdNlKpBOFYoIFapCu0jmVNDuPId8TJ+/bBoSQZKm0D9gnuWv2YZU/aYcNpocaOljWVh83RGXje&#10;9hP/EQ67cd78fF1e99Kt3sWY+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wo7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795456"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6"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795456;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RTiZ9gA&#10;AAAJAQAADwAAAAAAAAABACAAAAAiAAAAZHJzL2Rvd25yZXYueG1sUEsBAhQAFAAAAAgAh07iQO8K&#10;NZnmAQAA0AMAAA4AAAAAAAAAAQAgAAAAJwEAAGRycy9lMm9Eb2MueG1sUEsFBgAAAAAGAAYAWQEA&#10;AH8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90336"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7"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生活用水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790336;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So5fvZAAAACQEAAA8AAAAAAAAAAQAgAAAAIgAAAGRycy9kb3ducmV2&#10;LnhtbFBLAQIUABQAAAAIAIdO4kCVgT1yNAIAAIg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生活用水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01600" behindDoc="0" locked="0" layoutInCell="1" allowOverlap="1">
                      <wp:simplePos x="0" y="0"/>
                      <wp:positionH relativeFrom="column">
                        <wp:posOffset>1198245</wp:posOffset>
                      </wp:positionH>
                      <wp:positionV relativeFrom="paragraph">
                        <wp:posOffset>55880</wp:posOffset>
                      </wp:positionV>
                      <wp:extent cx="589915" cy="228600"/>
                      <wp:effectExtent l="0" t="0" r="0" b="0"/>
                      <wp:wrapNone/>
                      <wp:docPr id="12"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16.44</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4.35pt;margin-top:4.4pt;height:18pt;width:46.45pt;z-index:251801600;mso-width-relative:page;mso-height-relative:page;" filled="f" stroked="f" coordsize="21600,21600" o:gfxdata="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rZ1A1QAAAAgBAAAPAAAAAAAAAAEAIAAAACIAAABk&#10;cnMvZG93bnJldi54bWxQSwECFAAUAAAACACHTuJAgClRNgkCAAAWBAAADgAAAAAAAAABACAAAAAk&#10;AQAAZHJzL2Uyb0RvYy54bWxQSwUGAAAAAAYABgBZAQAAnw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16.44</w:t>
                            </w:r>
                          </w:p>
                        </w:txbxContent>
                      </v:textbox>
                    </v:shape>
                  </w:pict>
                </mc:Fallback>
              </mc:AlternateContent>
            </w:r>
            <w:r>
              <w:rPr>
                <w:color w:val="auto"/>
                <w:sz w:val="24"/>
              </w:rPr>
              <mc:AlternateContent>
                <mc:Choice Requires="wps">
                  <w:drawing>
                    <wp:anchor distT="0" distB="0" distL="114300" distR="114300" simplePos="0" relativeHeight="252016640" behindDoc="0" locked="0" layoutInCell="1" allowOverlap="1">
                      <wp:simplePos x="0" y="0"/>
                      <wp:positionH relativeFrom="column">
                        <wp:posOffset>3961130</wp:posOffset>
                      </wp:positionH>
                      <wp:positionV relativeFrom="paragraph">
                        <wp:posOffset>210820</wp:posOffset>
                      </wp:positionV>
                      <wp:extent cx="254635" cy="5080"/>
                      <wp:effectExtent l="0" t="34290" r="12065" b="36830"/>
                      <wp:wrapNone/>
                      <wp:docPr id="202" name="Line 384"/>
                      <wp:cNvGraphicFramePr/>
                      <a:graphic xmlns:a="http://schemas.openxmlformats.org/drawingml/2006/main">
                        <a:graphicData uri="http://schemas.microsoft.com/office/word/2010/wordprocessingShape">
                          <wps:wsp>
                            <wps:cNvCnPr>
                              <a:cxnSpLocks noChangeShapeType="1"/>
                            </wps:cNvCnPr>
                            <wps:spPr bwMode="auto">
                              <a:xfrm>
                                <a:off x="0" y="0"/>
                                <a:ext cx="254635" cy="508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11.9pt;margin-top:16.6pt;height:0.4pt;width:20.05pt;z-index:252016640;mso-width-relative:page;mso-height-relative:page;" filled="f" stroked="t" coordsize="21600,21600" o:gfxdata="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yXx7DaAAAACQEAAA8AAAAAAAAAAQAgAAAAIgAAAGRycy9kb3ducmV2LnhtbFBLAQIUABQAAAAI&#10;AIdO4kAwvy3L6wEAANMDAAAOAAAAAAAAAAEAIAAAACkBAABkcnMvZTJvRG9jLnhtbFBLBQYAAAAA&#10;BgAGAFkBAACG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09472" behindDoc="0" locked="0" layoutInCell="1" allowOverlap="1">
                      <wp:simplePos x="0" y="0"/>
                      <wp:positionH relativeFrom="column">
                        <wp:posOffset>3964305</wp:posOffset>
                      </wp:positionH>
                      <wp:positionV relativeFrom="paragraph">
                        <wp:posOffset>207010</wp:posOffset>
                      </wp:positionV>
                      <wp:extent cx="0" cy="467995"/>
                      <wp:effectExtent l="4445" t="0" r="14605" b="8255"/>
                      <wp:wrapNone/>
                      <wp:docPr id="28" name="直接连接符 28"/>
                      <wp:cNvGraphicFramePr/>
                      <a:graphic xmlns:a="http://schemas.openxmlformats.org/drawingml/2006/main">
                        <a:graphicData uri="http://schemas.microsoft.com/office/word/2010/wordprocessingShape">
                          <wps:wsp>
                            <wps:cNvCnPr/>
                            <wps:spPr>
                              <a:xfrm flipV="1">
                                <a:off x="4936490" y="7783195"/>
                                <a:ext cx="0" cy="467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2.15pt;margin-top:16.3pt;height:36.85pt;width:0pt;z-index:252009472;mso-width-relative:page;mso-height-relative:page;" filled="f" stroked="t" coordsize="21600,21600" o:gfxdata="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Dr+ItUAAAAKAQAADwAAAAAAAAABACAAAAAiAAAAZHJzL2Rvd25yZXYueG1sUEsBAhQAFAAAAAgA&#10;h07iQFvidiXvAQAAsQMAAA4AAAAAAAAAAQAgAAAAJAEAAGRycy9lMm9Eb2MueG1sUEsFBgAAAAAG&#10;AAYAWQEAAIUFAAAAAA==&#10;">
                      <v:fill on="f" focussize="0,0"/>
                      <v:stroke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2008448" behindDoc="0" locked="0" layoutInCell="1" allowOverlap="1">
                      <wp:simplePos x="0" y="0"/>
                      <wp:positionH relativeFrom="column">
                        <wp:posOffset>4220845</wp:posOffset>
                      </wp:positionH>
                      <wp:positionV relativeFrom="paragraph">
                        <wp:posOffset>69850</wp:posOffset>
                      </wp:positionV>
                      <wp:extent cx="793115" cy="284480"/>
                      <wp:effectExtent l="4445" t="4445" r="21590" b="15875"/>
                      <wp:wrapNone/>
                      <wp:docPr id="2"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793115" cy="284480"/>
                              </a:xfrm>
                              <a:prstGeom prst="rect">
                                <a:avLst/>
                              </a:prstGeom>
                              <a:solidFill>
                                <a:srgbClr val="FFFFFF"/>
                              </a:solidFill>
                              <a:ln w="9525">
                                <a:solidFill>
                                  <a:srgbClr val="000000"/>
                                </a:solidFill>
                                <a:miter lim="800000"/>
                              </a:ln>
                            </wps:spPr>
                            <wps:txbx>
                              <w:txbxContent>
                                <w:p>
                                  <w:r>
                                    <w:rPr>
                                      <w:rFonts w:hint="eastAsia"/>
                                    </w:rPr>
                                    <w:t>生态厕所</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32.35pt;margin-top:5.5pt;height:22.4pt;width:62.45pt;z-index:252008448;mso-width-relative:page;mso-height-relative:page;" fillcolor="#FFFFFF" filled="t" stroked="t" coordsize="21600,21600" o:gfxdata="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8eVmHYAAAACQEAAA8AAAAAAAAAAQAgAAAAIgAAAGRycy9kb3ducmV2Lnht&#10;bFBLAQIUABQAAAAIAIdO4kC5uVUQMgIAAIcEAAAOAAAAAAAAAAEAIAAAACcBAABkcnMvZTJvRG9j&#10;LnhtbFBLBQYAAAAABgAGAFkBAADLBQAAAAA=&#10;">
                      <v:fill on="t" focussize="0,0"/>
                      <v:stroke color="#000000" miterlimit="8" joinstyle="miter"/>
                      <v:imagedata o:title=""/>
                      <o:lock v:ext="edit" aspectratio="f"/>
                      <v:textbox>
                        <w:txbxContent>
                          <w:p>
                            <w:r>
                              <w:rPr>
                                <w:rFonts w:hint="eastAsia"/>
                              </w:rPr>
                              <w:t>生态厕所</w:t>
                            </w:r>
                          </w:p>
                        </w:txbxContent>
                      </v:textbox>
                    </v:shape>
                  </w:pict>
                </mc:Fallback>
              </mc:AlternateContent>
            </w:r>
            <w:r>
              <w:rPr>
                <w:color w:val="auto"/>
                <w:sz w:val="24"/>
              </w:rPr>
              <mc:AlternateContent>
                <mc:Choice Requires="wps">
                  <w:drawing>
                    <wp:anchor distT="0" distB="0" distL="114300" distR="114300" simplePos="0" relativeHeight="251807744" behindDoc="0" locked="0" layoutInCell="1" allowOverlap="1">
                      <wp:simplePos x="0" y="0"/>
                      <wp:positionH relativeFrom="column">
                        <wp:posOffset>2866390</wp:posOffset>
                      </wp:positionH>
                      <wp:positionV relativeFrom="paragraph">
                        <wp:posOffset>37465</wp:posOffset>
                      </wp:positionV>
                      <wp:extent cx="589915" cy="247650"/>
                      <wp:effectExtent l="0" t="0" r="0" b="0"/>
                      <wp:wrapNone/>
                      <wp:docPr id="11"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4765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13.15</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5.7pt;margin-top:2.95pt;height:19.5pt;width:46.45pt;z-index:251807744;mso-width-relative:page;mso-height-relative:page;" filled="f" stroked="f" coordsize="21600,21600" o:gfxdata="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&#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pTwa1QAAAAgBAAAPAAAAAAAAAAEAIAAAACIAAABk&#10;cnMvZG93bnJldi54bWxQSwECFAAUAAAACACHTuJA0LmNVwkCAAAWBAAADgAAAAAAAAABACAAAAAk&#10;AQAAZHJzL2Uyb0RvYy54bWxQSwUGAAAAAAYABgBZAQAAnw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13.15</w:t>
                            </w:r>
                          </w:p>
                        </w:txbxContent>
                      </v:textbox>
                    </v:shape>
                  </w:pict>
                </mc:Fallback>
              </mc:AlternateContent>
            </w:r>
            <w:r>
              <w:rPr>
                <w:color w:val="auto"/>
                <w:sz w:val="24"/>
              </w:rPr>
              <mc:AlternateContent>
                <mc:Choice Requires="wps">
                  <w:drawing>
                    <wp:anchor distT="0" distB="0" distL="114300" distR="114300" simplePos="0" relativeHeight="251799552" behindDoc="0" locked="0" layoutInCell="1" allowOverlap="1">
                      <wp:simplePos x="0" y="0"/>
                      <wp:positionH relativeFrom="column">
                        <wp:posOffset>1697990</wp:posOffset>
                      </wp:positionH>
                      <wp:positionV relativeFrom="paragraph">
                        <wp:posOffset>36195</wp:posOffset>
                      </wp:positionV>
                      <wp:extent cx="589915" cy="228600"/>
                      <wp:effectExtent l="0" t="0" r="0" b="0"/>
                      <wp:wrapNone/>
                      <wp:docPr id="13"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133.7pt;margin-top:2.85pt;height:18pt;width:46.45pt;z-index:251799552;mso-width-relative:page;mso-height-relative:page;" filled="f" stroked="f" coordsize="21600,21600" o:gfxdata="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mc5N1wAAAAgBAAAPAAAAAAAAAAEAIAAAACIA&#10;AABkcnMvZG93bnJldi54bWxQSwECFAAUAAAACACHTuJAoM/dtAoCAAAWBAAADgAAAAAAAAABACAA&#10;AAAmAQAAZHJzL2Uyb0RvYy54bWxQSwUGAAAAAAYABgBZAQAAogU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2013568" behindDoc="0" locked="0" layoutInCell="1" allowOverlap="1">
                      <wp:simplePos x="0" y="0"/>
                      <wp:positionH relativeFrom="column">
                        <wp:posOffset>4079240</wp:posOffset>
                      </wp:positionH>
                      <wp:positionV relativeFrom="paragraph">
                        <wp:posOffset>4236720</wp:posOffset>
                      </wp:positionV>
                      <wp:extent cx="239395" cy="3810"/>
                      <wp:effectExtent l="0" t="47625" r="8255" b="62865"/>
                      <wp:wrapNone/>
                      <wp:docPr id="58" name="直接箭头连接符 58"/>
                      <wp:cNvGraphicFramePr/>
                      <a:graphic xmlns:a="http://schemas.openxmlformats.org/drawingml/2006/main">
                        <a:graphicData uri="http://schemas.microsoft.com/office/word/2010/wordprocessingShape">
                          <wps:wsp>
                            <wps:cNvCnPr>
                              <a:endCxn id="195" idx="1"/>
                            </wps:cNvCnPr>
                            <wps:spPr>
                              <a:xfrm flipV="1">
                                <a:off x="0" y="0"/>
                                <a:ext cx="239395"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1.2pt;margin-top:333.6pt;height:0.3pt;width:18.85pt;z-index:252013568;mso-width-relative:page;mso-height-relative:page;" filled="f" stroked="t" coordsize="21600,21600" o:gfxdata="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kr1ntgAAAALAQAADwAAAAAA&#10;AAABACAAAAAiAAAAZHJzL2Rvd25yZXYueG1sUEsBAhQAFAAAAAgAh07iQFc2gnMTAgAA/gMAAA4A&#10;AAAAAAAAAQAgAAAAJwEAAGRycy9lMm9Eb2MueG1sUEsFBgAAAAAGAAYAWQEAAKwFAAAAAA==&#10;">
                      <v:fill on="f" focussize="0,0"/>
                      <v:stroke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2010496" behindDoc="0" locked="0" layoutInCell="1" allowOverlap="1">
                      <wp:simplePos x="0" y="0"/>
                      <wp:positionH relativeFrom="column">
                        <wp:posOffset>4848860</wp:posOffset>
                      </wp:positionH>
                      <wp:positionV relativeFrom="paragraph">
                        <wp:posOffset>96520</wp:posOffset>
                      </wp:positionV>
                      <wp:extent cx="2540" cy="621030"/>
                      <wp:effectExtent l="35560" t="0" r="38100" b="7620"/>
                      <wp:wrapNone/>
                      <wp:docPr id="45" name="Line 384"/>
                      <wp:cNvGraphicFramePr/>
                      <a:graphic xmlns:a="http://schemas.openxmlformats.org/drawingml/2006/main">
                        <a:graphicData uri="http://schemas.microsoft.com/office/word/2010/wordprocessingShape">
                          <wps:wsp>
                            <wps:cNvCnPr>
                              <a:cxnSpLocks noChangeShapeType="1"/>
                            </wps:cNvCnPr>
                            <wps:spPr bwMode="auto">
                              <a:xfrm>
                                <a:off x="0" y="0"/>
                                <a:ext cx="2540" cy="62103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81.8pt;margin-top:7.6pt;height:48.9pt;width:0.2pt;z-index:252010496;mso-width-relative:page;mso-height-relative:page;" filled="f" stroked="t" coordsize="21600,21600" o:gfxdata="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FFYHdoAAAAKAQAADwAAAAAAAAABACAAAAAiAAAAZHJzL2Rvd25yZXYueG1sUEsBAhQAFAAAAAgA&#10;h07iQMgWKQPqAQAA0gMAAA4AAAAAAAAAAQAgAAAAKQEAAGRycy9lMm9Eb2MueG1sUEsFBgAAAAAG&#10;AAYAWQEAAIU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19008" behindDoc="0" locked="0" layoutInCell="1" allowOverlap="1">
                      <wp:simplePos x="0" y="0"/>
                      <wp:positionH relativeFrom="column">
                        <wp:posOffset>3417570</wp:posOffset>
                      </wp:positionH>
                      <wp:positionV relativeFrom="paragraph">
                        <wp:posOffset>172720</wp:posOffset>
                      </wp:positionV>
                      <wp:extent cx="589915" cy="228600"/>
                      <wp:effectExtent l="0" t="0" r="0" b="0"/>
                      <wp:wrapNone/>
                      <wp:docPr id="19"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14.87</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69.1pt;margin-top:13.6pt;height:18pt;width:46.45pt;z-index:251819008;mso-width-relative:page;mso-height-relative:page;" filled="f" stroked="f" coordsize="21600,21600" o:gfxdata="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&#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oKOFNYAAAAJAQAADwAAAAAAAAABACAAAAAiAAAA&#10;ZHJzL2Rvd25yZXYueG1sUEsBAhQAFAAAAAgAh07iQBILHVsJAgAAFgQAAA4AAAAAAAAAAQAgAAAA&#10;JQ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14.87</w:t>
                            </w:r>
                          </w:p>
                        </w:txbxContent>
                      </v:textbox>
                    </v:shape>
                  </w:pict>
                </mc:Fallback>
              </mc:AlternateContent>
            </w:r>
            <w:r>
              <w:rPr>
                <w:color w:val="auto"/>
                <w:sz w:val="24"/>
              </w:rPr>
              <mc:AlternateContent>
                <mc:Choice Requires="wps">
                  <w:drawing>
                    <wp:anchor distT="0" distB="0" distL="114300" distR="114300" simplePos="0" relativeHeight="251817984" behindDoc="0" locked="0" layoutInCell="1" allowOverlap="1">
                      <wp:simplePos x="0" y="0"/>
                      <wp:positionH relativeFrom="column">
                        <wp:posOffset>4114165</wp:posOffset>
                      </wp:positionH>
                      <wp:positionV relativeFrom="paragraph">
                        <wp:posOffset>267970</wp:posOffset>
                      </wp:positionV>
                      <wp:extent cx="638175" cy="257810"/>
                      <wp:effectExtent l="5080" t="4445" r="4445" b="23495"/>
                      <wp:wrapNone/>
                      <wp:docPr id="26"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38175"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23.95pt;margin-top:21.1pt;height:20.3pt;width:50.25pt;z-index:251817984;mso-width-relative:page;mso-height-relative:page;" fillcolor="#FFFFFF" filled="t" stroked="t" coordsize="21600,21600" o:gfxdata="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143G2AAAAAkBAAAPAAAAAAAAAAEAIAAAACIAAABkcnMvZG93bnJldi54&#10;bWxQSwECFAAUAAAACACHTuJAnjKh1TMCAACIBAAADgAAAAAAAAABACAAAAAnAQAAZHJzL2Uyb0Rv&#10;Yy54bWxQSwUGAAAAAAYABgBZAQAAzAU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rFonts w:eastAsia="黑体"/>
                <w:b/>
                <w:bCs/>
                <w:color w:val="auto"/>
                <w:sz w:val="28"/>
                <w:szCs w:val="21"/>
              </w:rPr>
              <mc:AlternateContent>
                <mc:Choice Requires="wps">
                  <w:drawing>
                    <wp:anchor distT="0" distB="0" distL="114300" distR="114300" simplePos="0" relativeHeight="251815936" behindDoc="0" locked="0" layoutInCell="1" allowOverlap="1">
                      <wp:simplePos x="0" y="0"/>
                      <wp:positionH relativeFrom="column">
                        <wp:posOffset>3397250</wp:posOffset>
                      </wp:positionH>
                      <wp:positionV relativeFrom="paragraph">
                        <wp:posOffset>403860</wp:posOffset>
                      </wp:positionV>
                      <wp:extent cx="705485" cy="1905"/>
                      <wp:effectExtent l="0" t="38100" r="18415" b="36195"/>
                      <wp:wrapNone/>
                      <wp:docPr id="25" name="Line 396"/>
                      <wp:cNvGraphicFramePr/>
                      <a:graphic xmlns:a="http://schemas.openxmlformats.org/drawingml/2006/main">
                        <a:graphicData uri="http://schemas.microsoft.com/office/word/2010/wordprocessingShape">
                          <wps:wsp>
                            <wps:cNvCnPr>
                              <a:cxnSpLocks noChangeShapeType="1"/>
                            </wps:cNvCnPr>
                            <wps:spPr bwMode="auto">
                              <a:xfrm flipV="1">
                                <a:off x="0" y="0"/>
                                <a:ext cx="705485" cy="190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flip:y;margin-left:267.5pt;margin-top:31.8pt;height:0.15pt;width:55.55pt;z-index:251815936;mso-width-relative:page;mso-height-relative:page;" filled="f" stroked="t" coordsize="21600,21600" o:gfxdata="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1gunV2QAAAAkBAAAPAAAAAAAAAAEAIAAAACIAAABkcnMvZG93bnJldi54bWxQSwECFAAUAAAA&#10;CACHTuJAWQsBNu0BAADcAwAADgAAAAAAAAABACAAAAAoAQAAZHJzL2Uyb0RvYy54bWxQSwUGAAAA&#10;AAYABgBZAQAAhw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02624" behindDoc="0" locked="0" layoutInCell="1" allowOverlap="1">
                      <wp:simplePos x="0" y="0"/>
                      <wp:positionH relativeFrom="column">
                        <wp:posOffset>2433955</wp:posOffset>
                      </wp:positionH>
                      <wp:positionV relativeFrom="paragraph">
                        <wp:posOffset>249555</wp:posOffset>
                      </wp:positionV>
                      <wp:extent cx="738505" cy="228600"/>
                      <wp:effectExtent l="0" t="0" r="0" b="0"/>
                      <wp:wrapNone/>
                      <wp:docPr id="43"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szCs w:val="21"/>
                                    </w:rPr>
                                    <w:t>8.75</w:t>
                                  </w:r>
                                  <w:r>
                                    <w:rPr>
                                      <w:rFonts w:hint="eastAsia" w:ascii="黑体" w:hAnsi="黑体" w:eastAsia="黑体"/>
                                      <w:bCs/>
                                    </w:rPr>
                                    <w:drawing>
                                      <wp:inline distT="0" distB="0" distL="0" distR="0">
                                        <wp:extent cx="405130" cy="155575"/>
                                        <wp:effectExtent l="0" t="0" r="0" b="165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191.65pt;margin-top:19.65pt;height:18pt;width:58.15pt;z-index:251802624;mso-width-relative:page;mso-height-relative:page;" filled="f" stroked="f" coordsize="21600,21600" o:gfxdata="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v9wrXAAAACQEAAA8AAAAAAAAAAQAgAAAAIgAA&#10;AGRycy9kb3ducmV2LnhtbFBLAQIUABQAAAAIAIdO4kBe+NIPCQIAABYEAAAOAAAAAAAAAAEAIAAA&#10;ACY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szCs w:val="21"/>
                              </w:rPr>
                              <w:t>8.75</w:t>
                            </w:r>
                            <w:r>
                              <w:rPr>
                                <w:rFonts w:hint="eastAsia" w:ascii="黑体" w:hAnsi="黑体" w:eastAsia="黑体"/>
                                <w:bCs/>
                              </w:rPr>
                              <w:drawing>
                                <wp:inline distT="0" distB="0" distL="0" distR="0">
                                  <wp:extent cx="405130" cy="155575"/>
                                  <wp:effectExtent l="0" t="0" r="0" b="165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v:textbox>
                    </v:shape>
                  </w:pict>
                </mc:Fallback>
              </mc:AlternateContent>
            </w:r>
            <w:r>
              <w:rPr>
                <w:color w:val="auto"/>
                <w:sz w:val="24"/>
              </w:rPr>
              <mc:AlternateContent>
                <mc:Choice Requires="wps">
                  <w:drawing>
                    <wp:anchor distT="0" distB="0" distL="114300" distR="114300" simplePos="0" relativeHeight="251797504" behindDoc="0" locked="0" layoutInCell="1" allowOverlap="1">
                      <wp:simplePos x="0" y="0"/>
                      <wp:positionH relativeFrom="column">
                        <wp:posOffset>1287145</wp:posOffset>
                      </wp:positionH>
                      <wp:positionV relativeFrom="paragraph">
                        <wp:posOffset>18415</wp:posOffset>
                      </wp:positionV>
                      <wp:extent cx="6985" cy="1164590"/>
                      <wp:effectExtent l="4445" t="0" r="7620" b="16510"/>
                      <wp:wrapNone/>
                      <wp:docPr id="8" name="Line 368"/>
                      <wp:cNvGraphicFramePr/>
                      <a:graphic xmlns:a="http://schemas.openxmlformats.org/drawingml/2006/main">
                        <a:graphicData uri="http://schemas.microsoft.com/office/word/2010/wordprocessingShape">
                          <wps:wsp>
                            <wps:cNvCnPr>
                              <a:cxnSpLocks noChangeShapeType="1"/>
                            </wps:cNvCnPr>
                            <wps:spPr bwMode="auto">
                              <a:xfrm>
                                <a:off x="0" y="0"/>
                                <a:ext cx="6985" cy="1164590"/>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1.35pt;margin-top:1.45pt;height:91.7pt;width:0.55pt;z-index:251797504;mso-width-relative:page;mso-height-relative:page;" filled="f" stroked="t" coordsize="21600,21600" o:gfxdata="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3vaP9YAAAAJAQAADwAAAAAAAAABACAAAAAiAAAA&#10;ZHJzL2Rvd25yZXYueG1sUEsBAhQAFAAAAAgAh07iQFUQA2XQAQAApAMAAA4AAAAAAAAAAQAgAAAA&#10;JQEAAGRycy9lMm9Eb2MueG1sUEsFBgAAAAAGAAYAWQEAAGc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814912" behindDoc="0" locked="0" layoutInCell="1" allowOverlap="1">
                      <wp:simplePos x="0" y="0"/>
                      <wp:positionH relativeFrom="column">
                        <wp:posOffset>3394075</wp:posOffset>
                      </wp:positionH>
                      <wp:positionV relativeFrom="paragraph">
                        <wp:posOffset>3810</wp:posOffset>
                      </wp:positionV>
                      <wp:extent cx="0" cy="1179195"/>
                      <wp:effectExtent l="4445" t="0" r="14605" b="1905"/>
                      <wp:wrapNone/>
                      <wp:docPr id="9" name="AutoShape 395"/>
                      <wp:cNvGraphicFramePr/>
                      <a:graphic xmlns:a="http://schemas.openxmlformats.org/drawingml/2006/main">
                        <a:graphicData uri="http://schemas.microsoft.com/office/word/2010/wordprocessingShape">
                          <wps:wsp>
                            <wps:cNvCnPr>
                              <a:cxnSpLocks noChangeShapeType="1"/>
                            </wps:cNvCnPr>
                            <wps:spPr bwMode="auto">
                              <a:xfrm>
                                <a:off x="0" y="0"/>
                                <a:ext cx="0" cy="1179195"/>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7.25pt;margin-top:0.3pt;height:92.85pt;width:0pt;z-index:251814912;mso-width-relative:page;mso-height-relative:page;" filled="f" stroked="t" coordsize="21600,21600" o:gfxdata="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AdbtH1gAAAAgBAAAPAAAAAAAAAAEAIAAA&#10;ACIAAABkcnMvZG93bnJldi54bWxQSwECFAAUAAAACACHTuJA1P0NgtUBAAC0AwAADgAAAAAAAAAB&#10;ACAAAAAlAQAAZHJzL2Uyb0RvYy54bWxQSwUGAAAAAAYABgBZAQAAbAU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793408" behindDoc="0" locked="0" layoutInCell="1" allowOverlap="1">
                      <wp:simplePos x="0" y="0"/>
                      <wp:positionH relativeFrom="column">
                        <wp:posOffset>1680210</wp:posOffset>
                      </wp:positionH>
                      <wp:positionV relativeFrom="paragraph">
                        <wp:posOffset>1035685</wp:posOffset>
                      </wp:positionV>
                      <wp:extent cx="1166495" cy="285750"/>
                      <wp:effectExtent l="4445" t="4445" r="10160" b="14605"/>
                      <wp:wrapNone/>
                      <wp:docPr id="56"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6649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2.3pt;margin-top:81.55pt;height:22.5pt;width:91.85pt;z-index:251793408;mso-width-relative:page;mso-height-relative:page;" fillcolor="#FFFFFF" filled="t" stroked="t" coordsize="21600,21600" o:gfxdata="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Cx98NkAAAALAQAADwAAAAAAAAABACAAAAAiAAAAZHJzL2Rvd25yZXYu&#10;eG1sUEsBAhQAFAAAAAgAh07iQI/8SbQzAgAAiQ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813888" behindDoc="0" locked="0" layoutInCell="1" allowOverlap="1">
                      <wp:simplePos x="0" y="0"/>
                      <wp:positionH relativeFrom="column">
                        <wp:posOffset>2284095</wp:posOffset>
                      </wp:positionH>
                      <wp:positionV relativeFrom="paragraph">
                        <wp:posOffset>792480</wp:posOffset>
                      </wp:positionV>
                      <wp:extent cx="589915" cy="228600"/>
                      <wp:effectExtent l="0" t="0" r="0" b="0"/>
                      <wp:wrapNone/>
                      <wp:docPr id="57"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0.43</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79.85pt;margin-top:62.4pt;height:18pt;width:46.45pt;z-index:251813888;mso-width-relative:page;mso-height-relative:page;" filled="f" stroked="f" coordsize="21600,21600" o:gfxdata="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LUt7tgAAAALAQAADwAAAAAAAAABACAAAAAi&#10;AAAAZHJzL2Rvd25yZXYueG1sUEsBAhQAFAAAAAgAh07iQIrQQyYKAgAAFgQAAA4AAAAAAAAAAQAg&#10;AAAAJw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0.43</w:t>
                            </w:r>
                          </w:p>
                        </w:txbxContent>
                      </v:textbox>
                    </v:shape>
                  </w:pict>
                </mc:Fallback>
              </mc:AlternateContent>
            </w:r>
            <w:r>
              <w:rPr>
                <w:color w:val="auto"/>
                <w:sz w:val="24"/>
              </w:rPr>
              <mc:AlternateContent>
                <mc:Choice Requires="wpg">
                  <w:drawing>
                    <wp:anchor distT="0" distB="0" distL="114300" distR="114300" simplePos="0" relativeHeight="251810816" behindDoc="0" locked="0" layoutInCell="1" allowOverlap="1">
                      <wp:simplePos x="0" y="0"/>
                      <wp:positionH relativeFrom="column">
                        <wp:posOffset>1998980</wp:posOffset>
                      </wp:positionH>
                      <wp:positionV relativeFrom="paragraph">
                        <wp:posOffset>916940</wp:posOffset>
                      </wp:positionV>
                      <wp:extent cx="266700" cy="100965"/>
                      <wp:effectExtent l="2540" t="2540" r="16510" b="10795"/>
                      <wp:wrapNone/>
                      <wp:docPr id="31"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59" name="Line 389"/>
                              <wps:cNvCnPr/>
                              <wps:spPr bwMode="auto">
                                <a:xfrm flipV="1">
                                  <a:off x="4851" y="5376"/>
                                  <a:ext cx="210" cy="156"/>
                                </a:xfrm>
                                <a:prstGeom prst="line">
                                  <a:avLst/>
                                </a:prstGeom>
                                <a:noFill/>
                                <a:ln w="9525">
                                  <a:solidFill>
                                    <a:srgbClr val="000000"/>
                                  </a:solidFill>
                                  <a:round/>
                                </a:ln>
                              </wps:spPr>
                              <wps:bodyPr/>
                            </wps:wsp>
                            <wps:wsp>
                              <wps:cNvPr id="60" name="Line 390"/>
                              <wps:cNvCnPr/>
                              <wps:spPr bwMode="auto">
                                <a:xfrm flipH="1">
                                  <a:off x="4954" y="5373"/>
                                  <a:ext cx="105" cy="156"/>
                                </a:xfrm>
                                <a:prstGeom prst="line">
                                  <a:avLst/>
                                </a:prstGeom>
                                <a:noFill/>
                                <a:ln w="9525">
                                  <a:solidFill>
                                    <a:srgbClr val="000000"/>
                                  </a:solidFill>
                                  <a:round/>
                                </a:ln>
                              </wps:spPr>
                              <wps:bodyPr/>
                            </wps:wsp>
                            <wps:wsp>
                              <wps:cNvPr id="61"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57.4pt;margin-top:72.2pt;height:7.95pt;width:21pt;z-index:251810816;mso-width-relative:page;mso-height-relative:page;" coordorigin="4851,5373" coordsize="420,159" o:gfxdata="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CoJgj9kA&#10;AAALAQAADwAAAAAAAAABACAAAAAiAAAAZHJzL2Rvd25yZXYueG1sUEsBAhQAFAAAAAgAh07iQNPz&#10;2TOQAgAAGwgAAA4AAAAAAAAAAQAgAAAAKAEAAGRycy9lMm9Eb2MueG1sUEsFBgAAAAAGAAYAWQEA&#10;ACoGAAAAAA==&#10;">
                      <o:lock v:ext="edit" aspectratio="f"/>
                      <v:line id="Line 389" o:spid="_x0000_s1026" o:spt="20" style="position:absolute;left:4851;top:5376;flip:y;height:156;width:210;"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TjSd/7gAAADb&#10;AAAADwAAAGRycy9kb3ducmV2LnhtbEVPTYvCMBC9L/gfwgh7WxMVRKtRRFxZEAS1eh6bsS02k9Jk&#10;q/57cxA8Pt73bPGwlWip8aVjDf2eAkGcOVNyriE9/v6MQfiAbLByTBqe5GEx73zNMDHuzntqDyEX&#10;MYR9ghqKEOpESp8VZNH3XE0cuatrLIYIm1yaBu8x3FZyoNRIWiw5NhRY06qg7Hb4txqW5+16uGsv&#10;1lVmkqcnY1O1GWj93e2rKYhAj/ARv91/RsMoro9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Sd/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JDgMkb4AAADb&#10;AAAADwAAAGRycy9kb3ducmV2LnhtbEWPQWvCQBSE7wX/w/KE3uompRWNrh6kBU+l1SJ4e2SfSTT7&#10;Nt19Nba/visIPQ4z8w0zX15cq84UYuPZQD7KQBGX3jZcGfjcvj5MQEVBtth6JgM/FGG5GNzNsbC+&#10;5w86b6RSCcKxQAO1SFdoHcuaHMaR74iTd/DBoSQZKm0D9gnuWv2YZWPtsOG0UGNHq5rK0+bbGZhu&#10;+2f/Hk67p7z52v++HKVbv4kx98M8m4ESush/+NZeWwPjHK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gMk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12864" behindDoc="0" locked="0" layoutInCell="1" allowOverlap="1">
                      <wp:simplePos x="0" y="0"/>
                      <wp:positionH relativeFrom="column">
                        <wp:posOffset>2851150</wp:posOffset>
                      </wp:positionH>
                      <wp:positionV relativeFrom="paragraph">
                        <wp:posOffset>948690</wp:posOffset>
                      </wp:positionV>
                      <wp:extent cx="913765" cy="228600"/>
                      <wp:effectExtent l="0" t="0" r="0" b="0"/>
                      <wp:wrapNone/>
                      <wp:docPr id="62"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1.72</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4.5pt;margin-top:74.7pt;height:18pt;width:71.95pt;z-index:251812864;mso-width-relative:page;mso-height-relative:page;" filled="f" stroked="f" coordsize="21600,21600" o:gfxdata="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zygU1wAAAAsBAAAPAAAAAAAAAAEAIAAAACIA&#10;AABkcnMvZG93bnJldi54bWxQSwECFAAUAAAACACHTuJA8O36vwoCAAAWBAAADgAAAAAAAAABACAA&#10;AAAm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1.72</w:t>
                            </w:r>
                          </w:p>
                        </w:txbxContent>
                      </v:textbox>
                    </v:shape>
                  </w:pict>
                </mc:Fallback>
              </mc:AlternateContent>
            </w:r>
            <w:r>
              <w:rPr>
                <w:color w:val="auto"/>
                <w:sz w:val="24"/>
              </w:rPr>
              <mc:AlternateContent>
                <mc:Choice Requires="wpg">
                  <w:drawing>
                    <wp:anchor distT="0" distB="0" distL="114300" distR="114300" simplePos="0" relativeHeight="251804672" behindDoc="0" locked="0" layoutInCell="1" allowOverlap="1">
                      <wp:simplePos x="0" y="0"/>
                      <wp:positionH relativeFrom="column">
                        <wp:posOffset>2230120</wp:posOffset>
                      </wp:positionH>
                      <wp:positionV relativeFrom="paragraph">
                        <wp:posOffset>346075</wp:posOffset>
                      </wp:positionV>
                      <wp:extent cx="266700" cy="100965"/>
                      <wp:effectExtent l="2540" t="2540" r="16510" b="10795"/>
                      <wp:wrapNone/>
                      <wp:docPr id="32"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46" name="Line 379"/>
                              <wps:cNvCnPr/>
                              <wps:spPr bwMode="auto">
                                <a:xfrm flipV="1">
                                  <a:off x="4851" y="5376"/>
                                  <a:ext cx="210" cy="156"/>
                                </a:xfrm>
                                <a:prstGeom prst="line">
                                  <a:avLst/>
                                </a:prstGeom>
                                <a:noFill/>
                                <a:ln w="9525">
                                  <a:solidFill>
                                    <a:srgbClr val="000000"/>
                                  </a:solidFill>
                                  <a:round/>
                                </a:ln>
                              </wps:spPr>
                              <wps:bodyPr/>
                            </wps:wsp>
                            <wps:wsp>
                              <wps:cNvPr id="47" name="Line 380"/>
                              <wps:cNvCnPr/>
                              <wps:spPr bwMode="auto">
                                <a:xfrm flipH="1">
                                  <a:off x="4954" y="5373"/>
                                  <a:ext cx="105" cy="156"/>
                                </a:xfrm>
                                <a:prstGeom prst="line">
                                  <a:avLst/>
                                </a:prstGeom>
                                <a:noFill/>
                                <a:ln w="9525">
                                  <a:solidFill>
                                    <a:srgbClr val="000000"/>
                                  </a:solidFill>
                                  <a:round/>
                                </a:ln>
                              </wps:spPr>
                              <wps:bodyPr/>
                            </wps:wsp>
                            <wps:wsp>
                              <wps:cNvPr id="48"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75.6pt;margin-top:27.25pt;height:7.95pt;width:21pt;z-index:251804672;mso-width-relative:page;mso-height-relative:page;" coordorigin="4851,5373" coordsize="420,159" o:gfxdata="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bcDvva&#10;AAAACQEAAA8AAAAAAAAAAQAgAAAAIgAAAGRycy9kb3ducmV2LnhtbFBLAQIUABQAAAAIAIdO4kDy&#10;NESSkAIAABsIAAAOAAAAAAAAAAEAIAAAACkBAABkcnMvZTJvRG9jLnhtbFBLBQYAAAAABgAGAFkB&#10;AAArBgAAAAA=&#10;">
                      <o:lock v:ext="edit" aspectratio="f"/>
                      <v:line id="Line 379" o:spid="_x0000_s1026" o:spt="20" style="position:absolute;left:4851;top:5376;flip:y;height:156;width:210;"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06720" behindDoc="0" locked="0" layoutInCell="1" allowOverlap="1">
                      <wp:simplePos x="0" y="0"/>
                      <wp:positionH relativeFrom="column">
                        <wp:posOffset>2820670</wp:posOffset>
                      </wp:positionH>
                      <wp:positionV relativeFrom="paragraph">
                        <wp:posOffset>-1270</wp:posOffset>
                      </wp:positionV>
                      <wp:extent cx="524510" cy="0"/>
                      <wp:effectExtent l="0" t="38100" r="8890" b="38100"/>
                      <wp:wrapNone/>
                      <wp:docPr id="10"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2.1pt;margin-top:-0.1pt;height:0pt;width:41.3pt;z-index:251806720;mso-width-relative:page;mso-height-relative:page;" filled="f" stroked="t" coordsize="21600,21600" o:gfxdata="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RMTzYAAAA&#10;BwEAAA8AAAAAAAAAAQAgAAAAIgAAAGRycy9kb3ducmV2LnhtbFBLAQIUABQAAAAIAIdO4kC4tBJG&#10;5AEAAM8DAAAOAAAAAAAAAAEAIAAAACcBAABkcnMvZTJvRG9jLnhtbFBLBQYAAAAABgAGAFkBAAB9&#10;BQAAAAA=&#10;">
                      <v:fill on="f" focussize="0,0"/>
                      <v:stroke color="#000000" joinstyle="round" endarrow="block"/>
                      <v:imagedata o:title=""/>
                      <o:lock v:ext="edit" aspectratio="f"/>
                    </v:line>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1808768" behindDoc="0" locked="0" layoutInCell="1" allowOverlap="1">
                      <wp:simplePos x="0" y="0"/>
                      <wp:positionH relativeFrom="column">
                        <wp:posOffset>1293495</wp:posOffset>
                      </wp:positionH>
                      <wp:positionV relativeFrom="paragraph">
                        <wp:posOffset>86360</wp:posOffset>
                      </wp:positionV>
                      <wp:extent cx="767080" cy="228600"/>
                      <wp:effectExtent l="0" t="0" r="0" b="0"/>
                      <wp:wrapNone/>
                      <wp:docPr id="49"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767080" cy="228600"/>
                              </a:xfrm>
                              <a:prstGeom prst="rect">
                                <a:avLst/>
                              </a:prstGeom>
                              <a:noFill/>
                              <a:ln>
                                <a:noFill/>
                              </a:ln>
                            </wps:spPr>
                            <wps:txbx>
                              <w:txbxContent>
                                <w:p>
                                  <w:r>
                                    <w:rPr>
                                      <w:rFonts w:hint="eastAsia"/>
                                      <w:szCs w:val="21"/>
                                    </w:rPr>
                                    <w:t>8.75</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101.85pt;margin-top:6.8pt;height:18pt;width:60.4pt;z-index:251808768;mso-width-relative:page;mso-height-relative:page;" filled="f" stroked="f" coordsize="21600,21600" o:gfxdata="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Y+nnXAAAACQEAAA8AAAAAAAAAAQAgAAAAIgAA&#10;AGRycy9kb3ducmV2LnhtbFBLAQIUABQAAAAIAIdO4kAeGs8gCQIAABYEAAAOAAAAAAAAAAEAIAAA&#10;ACYBAABkcnMvZTJvRG9jLnhtbFBLBQYAAAAABgAGAFkBAAChBQAAAAA=&#10;">
                      <v:fill on="f" focussize="0,0"/>
                      <v:stroke on="f"/>
                      <v:imagedata o:title=""/>
                      <o:lock v:ext="edit" aspectratio="f"/>
                      <v:textbox>
                        <w:txbxContent>
                          <w:p>
                            <w:r>
                              <w:rPr>
                                <w:rFonts w:hint="eastAsia"/>
                                <w:szCs w:val="21"/>
                              </w:rPr>
                              <w:t>8.75</w:t>
                            </w:r>
                          </w:p>
                        </w:txbxContent>
                      </v:textbox>
                    </v:shape>
                  </w:pict>
                </mc:Fallback>
              </mc:AlternateContent>
            </w:r>
            <w:r>
              <w:rPr>
                <w:color w:val="auto"/>
                <w:sz w:val="24"/>
              </w:rPr>
              <mc:AlternateContent>
                <mc:Choice Requires="wps">
                  <w:drawing>
                    <wp:anchor distT="0" distB="0" distL="114300" distR="114300" simplePos="0" relativeHeight="251791360" behindDoc="0" locked="0" layoutInCell="1" allowOverlap="1">
                      <wp:simplePos x="0" y="0"/>
                      <wp:positionH relativeFrom="column">
                        <wp:posOffset>407670</wp:posOffset>
                      </wp:positionH>
                      <wp:positionV relativeFrom="paragraph">
                        <wp:posOffset>207010</wp:posOffset>
                      </wp:positionV>
                      <wp:extent cx="313055" cy="615950"/>
                      <wp:effectExtent l="5080" t="4445" r="5715" b="8255"/>
                      <wp:wrapNone/>
                      <wp:docPr id="38"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2.1pt;margin-top:16.3pt;height:48.5pt;width:24.65pt;z-index:251791360;mso-width-relative:page;mso-height-relative:page;" fillcolor="#FFFFFF" filled="t" stroked="t" coordsize="21600,21600" o:gfxdata="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AxHQtkAAAAJAQAADwAAAAAAAAABACAAAAAiAAAAZHJzL2Rvd25yZXYu&#10;eG1sUEsBAhQAFAAAAAgAh07iQCUFxu0zAgAAiA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792384" behindDoc="0" locked="0" layoutInCell="1" allowOverlap="1">
                      <wp:simplePos x="0" y="0"/>
                      <wp:positionH relativeFrom="column">
                        <wp:posOffset>1984375</wp:posOffset>
                      </wp:positionH>
                      <wp:positionV relativeFrom="paragraph">
                        <wp:posOffset>202565</wp:posOffset>
                      </wp:positionV>
                      <wp:extent cx="1113155" cy="285750"/>
                      <wp:effectExtent l="4445" t="4445" r="6350" b="14605"/>
                      <wp:wrapNone/>
                      <wp:docPr id="44"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绿化用水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56.25pt;margin-top:15.95pt;height:22.5pt;width:87.65pt;z-index:251792384;mso-width-relative:page;mso-height-relative:page;" fillcolor="#FFFFFF" filled="t" stroked="t" coordsize="21600,21600" o:gfxdata="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2snctkAAAAJAQAADwAAAAAAAAABACAAAAAiAAAAZHJzL2Rvd25yZXYu&#10;eG1sUEsBAhQAFAAAAAgAh07iQJg8AKkzAgAAiQ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绿化用水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86944" behindDoc="0" locked="0" layoutInCell="1" allowOverlap="1">
                      <wp:simplePos x="0" y="0"/>
                      <wp:positionH relativeFrom="column">
                        <wp:posOffset>4514850</wp:posOffset>
                      </wp:positionH>
                      <wp:positionV relativeFrom="paragraph">
                        <wp:posOffset>129540</wp:posOffset>
                      </wp:positionV>
                      <wp:extent cx="7620" cy="153035"/>
                      <wp:effectExtent l="34290" t="0" r="34290" b="18415"/>
                      <wp:wrapNone/>
                      <wp:docPr id="9776" name="Line 384"/>
                      <wp:cNvGraphicFramePr/>
                      <a:graphic xmlns:a="http://schemas.openxmlformats.org/drawingml/2006/main">
                        <a:graphicData uri="http://schemas.microsoft.com/office/word/2010/wordprocessingShape">
                          <wps:wsp>
                            <wps:cNvCnPr>
                              <a:cxnSpLocks noChangeShapeType="1"/>
                            </wps:cNvCnPr>
                            <wps:spPr bwMode="auto">
                              <a:xfrm flipH="1">
                                <a:off x="0" y="0"/>
                                <a:ext cx="7620" cy="15303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flip:x;margin-left:355.5pt;margin-top:10.2pt;height:12.05pt;width:0.6pt;z-index:251986944;mso-width-relative:page;mso-height-relative:page;" filled="f" stroked="t" coordsize="21600,21600" o:gfxdata="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VMBs9kAAAAJAQAADwAAAAAAAAABACAAAAAiAAAAZHJzL2Rvd25yZXYueG1sUEsBAhQA&#10;FAAAAAgAh07iQBECkAPxAQAA3gMAAA4AAAAAAAAAAQAgAAAAKAEAAGRycy9lMm9Eb2MueG1sUEsF&#10;BgAAAAAGAAYAWQEAAIs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94432" behindDoc="0" locked="0" layoutInCell="1" allowOverlap="1">
                      <wp:simplePos x="0" y="0"/>
                      <wp:positionH relativeFrom="column">
                        <wp:posOffset>754380</wp:posOffset>
                      </wp:positionH>
                      <wp:positionV relativeFrom="paragraph">
                        <wp:posOffset>252095</wp:posOffset>
                      </wp:positionV>
                      <wp:extent cx="519430" cy="635"/>
                      <wp:effectExtent l="0" t="37465" r="13970" b="38100"/>
                      <wp:wrapNone/>
                      <wp:docPr id="42"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9.4pt;margin-top:19.85pt;height:0.05pt;width:40.9pt;z-index:251794432;mso-width-relative:page;mso-height-relative:page;" filled="f" stroked="t" coordsize="21600,21600" o:gfxdata="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yKw&#10;1wAAAAkBAAAPAAAAAAAAAAEAIAAAACIAAABkcnMvZG93bnJldi54bWxQSwECFAAUAAAACACHTuJA&#10;BCygQekBAADRAwAADgAAAAAAAAABACAAAAAm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09792" behindDoc="0" locked="0" layoutInCell="1" allowOverlap="1">
                      <wp:simplePos x="0" y="0"/>
                      <wp:positionH relativeFrom="column">
                        <wp:posOffset>687070</wp:posOffset>
                      </wp:positionH>
                      <wp:positionV relativeFrom="paragraph">
                        <wp:posOffset>62230</wp:posOffset>
                      </wp:positionV>
                      <wp:extent cx="779145" cy="228600"/>
                      <wp:effectExtent l="0" t="0" r="0" b="0"/>
                      <wp:wrapNone/>
                      <wp:docPr id="37"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29.89</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4.1pt;margin-top:4.9pt;height:18pt;width:61.35pt;z-index:251809792;mso-width-relative:page;mso-height-relative:page;" filled="f" stroked="f" coordsize="21600,21600" o:gfxdata="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&#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Pcj1QAAAAgBAAAPAAAAAAAAAAEAIAAAACIAAABk&#10;cnMvZG93bnJldi54bWxQSwECFAAUAAAACACHTuJAxTsI/QkCAAAWBAAADgAAAAAAAAABACAAAAAk&#10;AQAAZHJzL2Uyb0RvYy54bWxQSwUGAAAAAAYABgBZAQAAnw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29.89</w:t>
                            </w:r>
                          </w:p>
                        </w:txbxContent>
                      </v:textbox>
                    </v:shape>
                  </w:pict>
                </mc:Fallback>
              </mc:AlternateContent>
            </w:r>
            <w:r>
              <w:rPr>
                <w:color w:val="auto"/>
                <w:sz w:val="24"/>
              </w:rPr>
              <mc:AlternateContent>
                <mc:Choice Requires="wps">
                  <w:drawing>
                    <wp:anchor distT="0" distB="0" distL="114300" distR="114300" simplePos="0" relativeHeight="251796480" behindDoc="0" locked="0" layoutInCell="1" allowOverlap="1">
                      <wp:simplePos x="0" y="0"/>
                      <wp:positionH relativeFrom="column">
                        <wp:posOffset>1284605</wp:posOffset>
                      </wp:positionH>
                      <wp:positionV relativeFrom="paragraph">
                        <wp:posOffset>134620</wp:posOffset>
                      </wp:positionV>
                      <wp:extent cx="673100" cy="0"/>
                      <wp:effectExtent l="0" t="38100" r="12700" b="38100"/>
                      <wp:wrapNone/>
                      <wp:docPr id="50" name="Line 367"/>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1.15pt;margin-top:10.6pt;height:0pt;width:53pt;z-index:251796480;mso-width-relative:page;mso-height-relative:page;" filled="f" stroked="t" coordsize="21600,21600" o:gfxdata="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8ei73XAAAA&#10;CQEAAA8AAAAAAAAAAQAgAAAAIgAAAGRycy9kb3ducmV2LnhtbFBLAQIUABQAAAAIAIdO4kDjeBLT&#10;5QEAAM8DAAAOAAAAAAAAAAEAIAAAACYBAABkcnMvZTJvRG9jLnhtbFBLBQYAAAAABgAGAFkBAAB9&#10;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98528"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27"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798528;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&#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SaBv1AAAAAgBAAAPAAAAAAAAAAEAIAAAACIAAABk&#10;cnMvZG93bnJldi54bWxQSwECFAAUAAAACACHTuJA+l4WZAoCAAAWBAAADgAAAAAAAAABACAAAAAj&#10;AQAAZHJzL2Uyb0RvYy54bWxQSwUGAAAAAAYABgBZAQAAnwU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05696" behindDoc="0" locked="0" layoutInCell="1" allowOverlap="1">
                      <wp:simplePos x="0" y="0"/>
                      <wp:positionH relativeFrom="column">
                        <wp:posOffset>1241425</wp:posOffset>
                      </wp:positionH>
                      <wp:positionV relativeFrom="paragraph">
                        <wp:posOffset>206375</wp:posOffset>
                      </wp:positionV>
                      <wp:extent cx="768350" cy="228600"/>
                      <wp:effectExtent l="0" t="0" r="0" b="0"/>
                      <wp:wrapNone/>
                      <wp:docPr id="63"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2.15</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97.75pt;margin-top:16.25pt;height:18pt;width:60.5pt;z-index:251805696;mso-width-relative:page;mso-height-relative:page;" filled="f" stroked="f" coordsize="21600,21600" o:gfxdata="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P/Nn7XAAAACQEAAA8AAAAAAAAAAQAgAAAAIgAA&#10;AGRycy9kb3ducmV2LnhtbFBLAQIUABQAAAAIAIdO4kAnXCHtCQIAABYEAAAOAAAAAAAAAAEAIAAA&#10;ACY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2.15</w:t>
                            </w:r>
                          </w:p>
                        </w:txbxContent>
                      </v:textbox>
                    </v:shape>
                  </w:pict>
                </mc:Fallback>
              </mc:AlternateContent>
            </w:r>
            <w:r>
              <w:rPr>
                <w:color w:val="auto"/>
                <w:sz w:val="24"/>
              </w:rPr>
              <mc:AlternateContent>
                <mc:Choice Requires="wps">
                  <w:drawing>
                    <wp:anchor distT="0" distB="0" distL="114300" distR="114300" simplePos="0" relativeHeight="251985920" behindDoc="0" locked="0" layoutInCell="1" allowOverlap="1">
                      <wp:simplePos x="0" y="0"/>
                      <wp:positionH relativeFrom="column">
                        <wp:posOffset>3901440</wp:posOffset>
                      </wp:positionH>
                      <wp:positionV relativeFrom="paragraph">
                        <wp:posOffset>8890</wp:posOffset>
                      </wp:positionV>
                      <wp:extent cx="1405890" cy="249555"/>
                      <wp:effectExtent l="4445" t="5080" r="18415" b="12065"/>
                      <wp:wrapNone/>
                      <wp:docPr id="9551"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07.2pt;margin-top:0.7pt;height:19.65pt;width:110.7pt;z-index:251985920;mso-width-relative:page;mso-height-relative:page;" fillcolor="#FFFFFF" filled="t" stroked="t" coordsize="21600,21600" o:gfxdata="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BRy9cAAAAIAQAADwAAAAAAAAABACAAAAAiAAAAZHJzL2Rvd25yZXYueG1s&#10;UEsBAhQAFAAAAAgAh07iQEJQoncyAgAAiwQAAA4AAAAAAAAAAQAgAAAAJgEAAGRycy9lMm9Eb2Mu&#10;eG1sUEsFBgAAAAAGAAYAWQEAAMoFA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11840" behindDoc="0" locked="0" layoutInCell="1" allowOverlap="1">
                      <wp:simplePos x="0" y="0"/>
                      <wp:positionH relativeFrom="column">
                        <wp:posOffset>2849245</wp:posOffset>
                      </wp:positionH>
                      <wp:positionV relativeFrom="paragraph">
                        <wp:posOffset>141605</wp:posOffset>
                      </wp:positionV>
                      <wp:extent cx="545465" cy="0"/>
                      <wp:effectExtent l="0" t="38100" r="6985" b="38100"/>
                      <wp:wrapNone/>
                      <wp:docPr id="9685"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4.35pt;margin-top:11.15pt;height:0pt;width:42.95pt;z-index:251811840;mso-width-relative:page;mso-height-relative:page;" filled="f" stroked="t" coordsize="21600,21600" o:gfxdata="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MYF&#10;gtoAAAAJAQAADwAAAAAAAAABACAAAAAiAAAAZHJzL2Rvd25yZXYueG1sUEsBAhQAFAAAAAgAh07i&#10;QCmVsQvnAQAA0QMAAA4AAAAAAAAAAQAgAAAAKQ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03648" behindDoc="0" locked="0" layoutInCell="1" allowOverlap="1">
                      <wp:simplePos x="0" y="0"/>
                      <wp:positionH relativeFrom="column">
                        <wp:posOffset>1288415</wp:posOffset>
                      </wp:positionH>
                      <wp:positionV relativeFrom="paragraph">
                        <wp:posOffset>126365</wp:posOffset>
                      </wp:positionV>
                      <wp:extent cx="381000" cy="635"/>
                      <wp:effectExtent l="0" t="37465" r="0" b="38100"/>
                      <wp:wrapNone/>
                      <wp:docPr id="51"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1.45pt;margin-top:9.95pt;height:0.05pt;width:30pt;z-index:251803648;mso-width-relative:page;mso-height-relative:page;" filled="f" stroked="t" coordsize="21600,21600" o:gfxdata="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8waUvX&#10;AAAACQEAAA8AAAAAAAAAAQAgAAAAIgAAAGRycy9kb3ducmV2LnhtbFBLAQIUABQAAAAIAIdO4kBE&#10;hRP86AEAANEDAAAOAAAAAAAAAAEAIAAAACYBAABkcnMvZTJvRG9jLnhtbFBLBQYAAAAABgAGAFkB&#10;AACABQ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 xml:space="preserve">图1  </w:t>
            </w:r>
            <w:r>
              <w:rPr>
                <w:rFonts w:hint="eastAsia"/>
                <w:b/>
                <w:color w:val="auto"/>
                <w:sz w:val="24"/>
              </w:rPr>
              <w:t>台骀景区文化园</w:t>
            </w:r>
            <w:r>
              <w:rPr>
                <w:b/>
                <w:color w:val="auto"/>
                <w:sz w:val="24"/>
              </w:rPr>
              <w:t>水量平衡图</w:t>
            </w:r>
            <w:r>
              <w:rPr>
                <w:rFonts w:hint="eastAsia"/>
                <w:b/>
                <w:color w:val="auto"/>
                <w:sz w:val="24"/>
              </w:rPr>
              <w:t>（非采暖季）</w:t>
            </w:r>
            <w:r>
              <w:rPr>
                <w:b/>
                <w:color w:val="auto"/>
                <w:sz w:val="24"/>
              </w:rPr>
              <w:t xml:space="preserve">   单位m</w:t>
            </w:r>
            <w:r>
              <w:rPr>
                <w:b/>
                <w:color w:val="auto"/>
                <w:sz w:val="24"/>
                <w:vertAlign w:val="superscript"/>
              </w:rPr>
              <w:t>3</w:t>
            </w:r>
            <w:r>
              <w:rPr>
                <w:b/>
                <w:color w:val="auto"/>
                <w:sz w:val="24"/>
              </w:rPr>
              <w:t>/d</w:t>
            </w:r>
          </w:p>
          <w:p>
            <w:pPr>
              <w:pStyle w:val="2"/>
              <w:keepNext w:val="0"/>
              <w:pageBreakBefore w:val="0"/>
              <w:widowControl w:val="0"/>
              <w:kinsoku/>
              <w:wordWrap/>
              <w:topLinePunct w:val="0"/>
              <w:bidi w:val="0"/>
              <w:spacing w:after="0"/>
              <w:ind w:right="0" w:rightChars="0"/>
              <w:rPr>
                <w:b/>
                <w:color w:val="auto"/>
                <w:sz w:val="24"/>
              </w:rPr>
            </w:pPr>
          </w:p>
          <w:p>
            <w:pPr>
              <w:pStyle w:val="2"/>
              <w:keepNext w:val="0"/>
              <w:pageBreakBefore w:val="0"/>
              <w:widowControl w:val="0"/>
              <w:kinsoku/>
              <w:wordWrap/>
              <w:topLinePunct w:val="0"/>
              <w:bidi w:val="0"/>
              <w:spacing w:after="0"/>
              <w:ind w:right="0" w:rightChars="0"/>
              <w:rPr>
                <w:b/>
                <w:color w:val="auto"/>
                <w:sz w:val="24"/>
              </w:rPr>
            </w:pPr>
            <w:r>
              <w:rPr>
                <w:color w:val="auto"/>
                <w:sz w:val="24"/>
              </w:rPr>
              <mc:AlternateContent>
                <mc:Choice Requires="wps">
                  <w:drawing>
                    <wp:anchor distT="0" distB="0" distL="114300" distR="114300" simplePos="0" relativeHeight="252011520" behindDoc="0" locked="0" layoutInCell="1" allowOverlap="1">
                      <wp:simplePos x="0" y="0"/>
                      <wp:positionH relativeFrom="column">
                        <wp:posOffset>4318635</wp:posOffset>
                      </wp:positionH>
                      <wp:positionV relativeFrom="paragraph">
                        <wp:posOffset>116205</wp:posOffset>
                      </wp:positionV>
                      <wp:extent cx="793115" cy="284480"/>
                      <wp:effectExtent l="4445" t="4445" r="21590" b="15875"/>
                      <wp:wrapNone/>
                      <wp:docPr id="195"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793115" cy="284480"/>
                              </a:xfrm>
                              <a:prstGeom prst="rect">
                                <a:avLst/>
                              </a:prstGeom>
                              <a:solidFill>
                                <a:srgbClr val="FFFFFF"/>
                              </a:solidFill>
                              <a:ln w="9525">
                                <a:solidFill>
                                  <a:srgbClr val="000000"/>
                                </a:solidFill>
                                <a:miter lim="800000"/>
                              </a:ln>
                            </wps:spPr>
                            <wps:txbx>
                              <w:txbxContent>
                                <w:p>
                                  <w:r>
                                    <w:rPr>
                                      <w:rFonts w:hint="eastAsia"/>
                                    </w:rPr>
                                    <w:t>生态厕所</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40.05pt;margin-top:9.15pt;height:22.4pt;width:62.45pt;z-index:252011520;mso-width-relative:page;mso-height-relative:page;" fillcolor="#FFFFFF" filled="t" stroked="t" coordsize="21600,21600" o:gfxdata="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XbZmDXAAAACQEAAA8AAAAAAAAAAQAgAAAAIgAAAGRycy9kb3ducmV2Lnht&#10;bFBLAQIUABQAAAAIAIdO4kCZSkC+MwIAAIkEAAAOAAAAAAAAAAEAIAAAACYBAABkcnMvZTJvRG9j&#10;LnhtbFBLBQYAAAAABgAGAFkBAADLBQAAAAA=&#10;">
                      <v:fill on="t" focussize="0,0"/>
                      <v:stroke color="#000000" miterlimit="8" joinstyle="miter"/>
                      <v:imagedata o:title=""/>
                      <o:lock v:ext="edit" aspectratio="f"/>
                      <v:textbox>
                        <w:txbxContent>
                          <w:p>
                            <w:r>
                              <w:rPr>
                                <w:rFonts w:hint="eastAsia"/>
                              </w:rPr>
                              <w:t>生态厕所</w:t>
                            </w:r>
                          </w:p>
                        </w:txbxContent>
                      </v:textbox>
                    </v:shape>
                  </w:pict>
                </mc:Fallback>
              </mc:AlternateContent>
            </w:r>
          </w:p>
          <w:p>
            <w:pPr>
              <w:keepNext w:val="0"/>
              <w:keepLines/>
              <w:pageBreakBefore w:val="0"/>
              <w:widowControl w:val="0"/>
              <w:kinsoku/>
              <w:wordWrap/>
              <w:topLinePunct w:val="0"/>
              <w:bidi w:val="0"/>
              <w:ind w:right="0" w:rightChars="0"/>
              <w:jc w:val="center"/>
              <w:rPr>
                <w:color w:val="auto"/>
              </w:rPr>
            </w:pPr>
            <w:r>
              <w:rPr>
                <w:color w:val="auto"/>
                <w:sz w:val="24"/>
              </w:rPr>
              <mc:AlternateContent>
                <mc:Choice Requires="wps">
                  <w:drawing>
                    <wp:anchor distT="0" distB="0" distL="114300" distR="114300" simplePos="0" relativeHeight="252015616" behindDoc="0" locked="0" layoutInCell="1" allowOverlap="1">
                      <wp:simplePos x="0" y="0"/>
                      <wp:positionH relativeFrom="column">
                        <wp:posOffset>3972560</wp:posOffset>
                      </wp:positionH>
                      <wp:positionV relativeFrom="paragraph">
                        <wp:posOffset>12700</wp:posOffset>
                      </wp:positionV>
                      <wp:extent cx="314960" cy="3175"/>
                      <wp:effectExtent l="0" t="35560" r="8890" b="37465"/>
                      <wp:wrapNone/>
                      <wp:docPr id="199" name="Line 384"/>
                      <wp:cNvGraphicFramePr/>
                      <a:graphic xmlns:a="http://schemas.openxmlformats.org/drawingml/2006/main">
                        <a:graphicData uri="http://schemas.microsoft.com/office/word/2010/wordprocessingShape">
                          <wps:wsp>
                            <wps:cNvCnPr>
                              <a:cxnSpLocks noChangeShapeType="1"/>
                            </wps:cNvCnPr>
                            <wps:spPr bwMode="auto">
                              <a:xfrm>
                                <a:off x="0" y="0"/>
                                <a:ext cx="314960" cy="317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12.8pt;margin-top:1pt;height:0.25pt;width:24.8pt;z-index:252015616;mso-width-relative:page;mso-height-relative:page;" filled="f" stroked="t" coordsize="21600,21600" o:gfxdata="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lkc&#10;/NcAAAAHAQAADwAAAAAAAAABACAAAAAiAAAAZHJzL2Rvd25yZXYueG1sUEsBAhQAFAAAAAgAh07i&#10;QP2qr4jqAQAA0wMAAA4AAAAAAAAAAQAgAAAAJg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12544" behindDoc="0" locked="0" layoutInCell="1" allowOverlap="1">
                      <wp:simplePos x="0" y="0"/>
                      <wp:positionH relativeFrom="column">
                        <wp:posOffset>3974465</wp:posOffset>
                      </wp:positionH>
                      <wp:positionV relativeFrom="paragraph">
                        <wp:posOffset>9525</wp:posOffset>
                      </wp:positionV>
                      <wp:extent cx="0" cy="467995"/>
                      <wp:effectExtent l="4445" t="0" r="14605" b="8255"/>
                      <wp:wrapNone/>
                      <wp:docPr id="194" name="直接连接符 194"/>
                      <wp:cNvGraphicFramePr/>
                      <a:graphic xmlns:a="http://schemas.openxmlformats.org/drawingml/2006/main">
                        <a:graphicData uri="http://schemas.microsoft.com/office/word/2010/wordprocessingShape">
                          <wps:wsp>
                            <wps:cNvCnPr/>
                            <wps:spPr>
                              <a:xfrm flipV="1">
                                <a:off x="0" y="0"/>
                                <a:ext cx="0" cy="467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2.95pt;margin-top:0.75pt;height:36.85pt;width:0pt;z-index:252012544;mso-width-relative:page;mso-height-relative:page;" filled="f" stroked="t" coordsize="21600,21600" o:gfxdata="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ACGejUAAAACAEAAA8AAAAA&#10;AAAAAQAgAAAAIgAAAGRycy9kb3ducmV2LnhtbFBLAQIUABQAAAAIAIdO4kCqJgqA3wEAAKcDAAAO&#10;AAAAAAAAAAEAIAAAACMBAABkcnMvZTJvRG9jLnhtbFBLBQYAAAAABgAGAFkBAAB0BQAAAAA=&#10;">
                      <v:fill on="f" focussize="0,0"/>
                      <v:stroke color="#000000 [3213]" joinstyle="round"/>
                      <v:imagedata o:title=""/>
                      <o:lock v:ext="edit" aspectratio="f"/>
                    </v:line>
                  </w:pict>
                </mc:Fallback>
              </mc:AlternateContent>
            </w:r>
            <w:r>
              <w:rPr>
                <w:color w:val="auto"/>
              </w:rPr>
              <mc:AlternateContent>
                <mc:Choice Requires="wps">
                  <w:drawing>
                    <wp:anchor distT="0" distB="0" distL="114300" distR="114300" simplePos="0" relativeHeight="251840512" behindDoc="0" locked="0" layoutInCell="1" allowOverlap="1">
                      <wp:simplePos x="0" y="0"/>
                      <wp:positionH relativeFrom="column">
                        <wp:posOffset>2534920</wp:posOffset>
                      </wp:positionH>
                      <wp:positionV relativeFrom="paragraph">
                        <wp:posOffset>40005</wp:posOffset>
                      </wp:positionV>
                      <wp:extent cx="523240" cy="262255"/>
                      <wp:effectExtent l="0" t="0" r="0" b="0"/>
                      <wp:wrapNone/>
                      <wp:docPr id="9686"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62255"/>
                              </a:xfrm>
                              <a:prstGeom prst="rect">
                                <a:avLst/>
                              </a:prstGeom>
                              <a:noFill/>
                              <a:ln w="9525">
                                <a:noFill/>
                                <a:miter lim="800000"/>
                              </a:ln>
                            </wps:spPr>
                            <wps:txbx>
                              <w:txbxContent>
                                <w:p>
                                  <w:pPr>
                                    <w:adjustRightInd w:val="0"/>
                                    <w:snapToGrid w:val="0"/>
                                  </w:pPr>
                                  <w:r>
                                    <w:rPr>
                                      <w:rFonts w:hint="eastAsia"/>
                                    </w:rPr>
                                    <w:t>3.29</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199.6pt;margin-top:3.15pt;height:20.65pt;width:41.2pt;z-index:251840512;mso-width-relative:page;mso-height-relative:page;" filled="f" stroked="f" coordsize="21600,21600" o:gfxdata="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qS941wAAAAgB&#10;AAAPAAAAAAAAAAEAIAAAACIAAABkcnMvZG93bnJldi54bWxQSwECFAAUAAAACACHTuJAyA1aVxwC&#10;AAA4BAAADgAAAAAAAAABACAAAAAmAQAAZHJzL2Uyb0RvYy54bWxQSwUGAAAAAAYABgBZAQAAtAUA&#10;AAAA&#10;">
                      <v:fill on="f" focussize="0,0"/>
                      <v:stroke on="f" miterlimit="8" joinstyle="miter"/>
                      <v:imagedata o:title=""/>
                      <o:lock v:ext="edit" aspectratio="f"/>
                      <v:textbox>
                        <w:txbxContent>
                          <w:p>
                            <w:pPr>
                              <w:adjustRightInd w:val="0"/>
                              <w:snapToGrid w:val="0"/>
                            </w:pPr>
                            <w:r>
                              <w:rPr>
                                <w:rFonts w:hint="eastAsia"/>
                              </w:rPr>
                              <w:t>3.29</w:t>
                            </w:r>
                          </w:p>
                        </w:txbxContent>
                      </v:textbox>
                    </v:shape>
                  </w:pict>
                </mc:Fallback>
              </mc:AlternateContent>
            </w:r>
            <w:r>
              <w:rPr>
                <w:color w:val="auto"/>
                <w:sz w:val="24"/>
              </w:rPr>
              <mc:AlternateContent>
                <mc:Choice Requires="wpg">
                  <w:drawing>
                    <wp:anchor distT="0" distB="0" distL="114300" distR="114300" simplePos="0" relativeHeight="251828224"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33"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88" name="Line 372"/>
                              <wps:cNvCnPr/>
                              <wps:spPr bwMode="auto">
                                <a:xfrm flipV="1">
                                  <a:off x="4851" y="5376"/>
                                  <a:ext cx="210" cy="156"/>
                                </a:xfrm>
                                <a:prstGeom prst="line">
                                  <a:avLst/>
                                </a:prstGeom>
                                <a:noFill/>
                                <a:ln w="9525">
                                  <a:solidFill>
                                    <a:srgbClr val="000000"/>
                                  </a:solidFill>
                                  <a:round/>
                                </a:ln>
                              </wps:spPr>
                              <wps:bodyPr/>
                            </wps:wsp>
                            <wps:wsp>
                              <wps:cNvPr id="9691" name="Line 373"/>
                              <wps:cNvCnPr/>
                              <wps:spPr bwMode="auto">
                                <a:xfrm flipH="1">
                                  <a:off x="4954" y="5373"/>
                                  <a:ext cx="105" cy="156"/>
                                </a:xfrm>
                                <a:prstGeom prst="line">
                                  <a:avLst/>
                                </a:prstGeom>
                                <a:noFill/>
                                <a:ln w="9525">
                                  <a:solidFill>
                                    <a:srgbClr val="000000"/>
                                  </a:solidFill>
                                  <a:round/>
                                </a:ln>
                              </wps:spPr>
                              <wps:bodyPr/>
                            </wps:wsp>
                            <wps:wsp>
                              <wps:cNvPr id="9693"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828224;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1OKTNkAAAAJ&#10;AQAADwAAAAAAAAABACAAAAAiAAAAZHJzL2Rvd25yZXYueG1sUEsBAhQAFAAAAAgAh07iQNV+tuqN&#10;AgAAIQgAAA4AAAAAAAAAAQAgAAAAKAEAAGRycy9lMm9Eb2MueG1sUEsFBgAAAAAGAAYAWQEAACcG&#10;AAAAAA==&#10;">
                      <o:lock v:ext="edit" aspectratio="f"/>
                      <v:line id="Line 372" o:spid="_x0000_s1026" o:spt="20" style="position:absolute;left:4851;top:5376;flip:y;height:156;width:210;" filled="f" stroked="t" coordsize="21600,21600" o:gfxdata="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Bdpv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EublL78AAADd&#10;AAAADwAAAGRycy9kb3ducmV2LnhtbEWPQWvCQBSE7wX/w/IEb3U3FqRJ3QQptQhCoRp7fs2+JsHs&#10;25Bdo/77bqHgcZiZb5hVcbWdGGnwrWMNyVyBIK6cabnWUB42j88gfEA22DkmDTfyUOSThxVmxl34&#10;k8Z9qEWEsM9QQxNCn0npq4Ys+rnriaP34waLIcqhlmbAS4TbTi6UWkqLLceFBnt6bag67c9Ww/pr&#10;9/b0MX5b15m0Lo/Glup9ofVsmqgXEIGu4R7+b2+NhnSZJvD3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m5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bDh1yMAAAADd&#10;AAAADwAAAGRycy9kb3ducmV2LnhtbEWPT2vCQBTE7wW/w/IKvdVN+kc0unqQFjwVqyJ4e2SfSWr2&#10;bbr7aqyfvlso9DjM/GaY2eLiWnWmEBvPBvJhBoq49LbhysBu+3o/BhUF2WLrmQx8U4TFfHAzw8L6&#10;nt/pvJFKpRKOBRqoRbpC61jW5DAOfUecvKMPDiXJUGkbsE/lrtUPWTbSDhtOCzV2tKypPG2+nIHJ&#10;tn/263DaP+XN5+H68iHd6k2MubvNsykooYv8h//olU3caPIIv2/SE9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OHX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24128"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66"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824128;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RTiZ9gA&#10;AAAJAQAADwAAAAAAAAABACAAAAAiAAAAZHJzL2Rvd25yZXYueG1sUEsBAhQAFAAAAAgAh07iQP5c&#10;PEvmAQAA0QMAAA4AAAAAAAAAAQAgAAAAJwEAAGRycy9lMm9Eb2MueG1sUEsFBgAAAAAGAAYAWQEA&#10;AH8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20032"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74"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生活用水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820032;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qOX72QAAAAkBAAAPAAAAAAAAAAEAIAAAACIAAABkcnMvZG93bnJl&#10;di54bWxQSwECFAAUAAAACACHTuJAk1fLXjUCAACJBAAADgAAAAAAAAABACAAAAAoAQAAZHJzL2Uy&#10;b0RvYy54bWxQSwUGAAAAAAYABgBZAQAAzwUAAAAA&#10;">
                      <v:fill on="t" focussize="0,0"/>
                      <v:stroke color="#000000" miterlimit="8" joinstyle="miter"/>
                      <v:imagedata o:title=""/>
                      <o:lock v:ext="edit" aspectratio="f"/>
                      <v:textbox>
                        <w:txbxContent>
                          <w:p>
                            <w:pPr>
                              <w:spacing w:line="240" w:lineRule="exact"/>
                              <w:jc w:val="center"/>
                              <w:rPr>
                                <w:bCs/>
                              </w:rPr>
                            </w:pPr>
                            <w:r>
                              <w:rPr>
                                <w:rFonts w:hint="eastAsia"/>
                                <w:bCs/>
                              </w:rPr>
                              <w:t>生活用水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2014592" behindDoc="0" locked="0" layoutInCell="1" allowOverlap="1">
                      <wp:simplePos x="0" y="0"/>
                      <wp:positionH relativeFrom="column">
                        <wp:posOffset>5033010</wp:posOffset>
                      </wp:positionH>
                      <wp:positionV relativeFrom="paragraph">
                        <wp:posOffset>70485</wp:posOffset>
                      </wp:positionV>
                      <wp:extent cx="1270" cy="588645"/>
                      <wp:effectExtent l="36830" t="0" r="38100" b="1905"/>
                      <wp:wrapNone/>
                      <wp:docPr id="196" name="Line 384"/>
                      <wp:cNvGraphicFramePr/>
                      <a:graphic xmlns:a="http://schemas.openxmlformats.org/drawingml/2006/main">
                        <a:graphicData uri="http://schemas.microsoft.com/office/word/2010/wordprocessingShape">
                          <wps:wsp>
                            <wps:cNvCnPr>
                              <a:cxnSpLocks noChangeShapeType="1"/>
                            </wps:cNvCnPr>
                            <wps:spPr bwMode="auto">
                              <a:xfrm>
                                <a:off x="0" y="0"/>
                                <a:ext cx="1270" cy="58864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96.3pt;margin-top:5.55pt;height:46.35pt;width:0.1pt;z-index:252014592;mso-width-relative:page;mso-height-relative:page;" filled="f" stroked="t" coordsize="21600,21600" o:gfxdata="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3iV&#10;3NgAAAAKAQAADwAAAAAAAAABACAAAAAiAAAAZHJzL2Rvd25yZXYueG1sUEsBAhQAFAAAAAgAh07i&#10;QIxXCLXpAQAA0wMAAA4AAAAAAAAAAQAgAAAAJwEAAGRycy9lMm9Eb2MueG1sUEsFBgAAAAAGAAYA&#10;WQEAAIIFAAAAAA==&#10;">
                      <v:fill on="f" focussize="0,0"/>
                      <v:stroke color="#000000" joinstyle="round" endarrow="block"/>
                      <v:imagedata o:title=""/>
                      <o:lock v:ext="edit" aspectratio="f"/>
                    </v:line>
                  </w:pict>
                </mc:Fallback>
              </mc:AlternateContent>
            </w:r>
            <w:r>
              <w:rPr>
                <w:rFonts w:eastAsia="黑体"/>
                <w:b/>
                <w:bCs/>
                <w:color w:val="auto"/>
                <w:sz w:val="28"/>
                <w:szCs w:val="21"/>
              </w:rPr>
              <mc:AlternateContent>
                <mc:Choice Requires="wps">
                  <w:drawing>
                    <wp:anchor distT="0" distB="0" distL="114300" distR="114300" simplePos="0" relativeHeight="251839488" behindDoc="0" locked="0" layoutInCell="1" allowOverlap="1">
                      <wp:simplePos x="0" y="0"/>
                      <wp:positionH relativeFrom="column">
                        <wp:posOffset>3411855</wp:posOffset>
                      </wp:positionH>
                      <wp:positionV relativeFrom="paragraph">
                        <wp:posOffset>340995</wp:posOffset>
                      </wp:positionV>
                      <wp:extent cx="836295" cy="635"/>
                      <wp:effectExtent l="0" t="37465" r="1905" b="38100"/>
                      <wp:wrapNone/>
                      <wp:docPr id="9741" name="Line 396"/>
                      <wp:cNvGraphicFramePr/>
                      <a:graphic xmlns:a="http://schemas.openxmlformats.org/drawingml/2006/main">
                        <a:graphicData uri="http://schemas.microsoft.com/office/word/2010/wordprocessingShape">
                          <wps:wsp>
                            <wps:cNvCnPr>
                              <a:cxnSpLocks noChangeShapeType="1"/>
                            </wps:cNvCnPr>
                            <wps:spPr bwMode="auto">
                              <a:xfrm>
                                <a:off x="0" y="0"/>
                                <a:ext cx="83629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68.65pt;margin-top:26.85pt;height:0.05pt;width:65.85pt;z-index:251839488;mso-width-relative:page;mso-height-relative:page;" filled="f" stroked="t" coordsize="21600,21600" o:gfxdata="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2uTp2QAAAAkBAAAPAAAAAAAAAAEAIAAAACIAAABkcnMvZG93bnJldi54bWxQSwECFAAUAAAACACH&#10;TuJATZYH++oBAADTAwAADgAAAAAAAAABACAAAAAoAQAAZHJzL2Uyb0RvYy54bWxQSwUGAAAAAAYA&#10;BgBZAQAAh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42560" behindDoc="0" locked="0" layoutInCell="1" allowOverlap="1">
                      <wp:simplePos x="0" y="0"/>
                      <wp:positionH relativeFrom="column">
                        <wp:posOffset>3514725</wp:posOffset>
                      </wp:positionH>
                      <wp:positionV relativeFrom="paragraph">
                        <wp:posOffset>150495</wp:posOffset>
                      </wp:positionV>
                      <wp:extent cx="589915" cy="228600"/>
                      <wp:effectExtent l="0" t="0" r="0" b="0"/>
                      <wp:wrapNone/>
                      <wp:docPr id="90"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14.87</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6.75pt;margin-top:11.85pt;height:18pt;width:46.45pt;z-index:251842560;mso-width-relative:page;mso-height-relative:page;" filled="f" stroked="f" coordsize="21600,21600" o:gfxdata="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Wk7xLXAAAACQEAAA8AAAAAAAAAAQAgAAAAIgAA&#10;AGRycy9kb3ducmV2LnhtbFBLAQIUABQAAAAIAIdO4kDpn6EeCQIAABYEAAAOAAAAAAAAAAEAIAAA&#10;ACY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14.87</w:t>
                            </w:r>
                          </w:p>
                        </w:txbxContent>
                      </v:textbox>
                    </v:shape>
                  </w:pict>
                </mc:Fallback>
              </mc:AlternateContent>
            </w:r>
            <w:r>
              <w:rPr>
                <w:color w:val="auto"/>
                <w:sz w:val="24"/>
              </w:rPr>
              <mc:AlternateContent>
                <mc:Choice Requires="wps">
                  <w:drawing>
                    <wp:anchor distT="0" distB="0" distL="114300" distR="114300" simplePos="0" relativeHeight="251841536" behindDoc="0" locked="0" layoutInCell="1" allowOverlap="1">
                      <wp:simplePos x="0" y="0"/>
                      <wp:positionH relativeFrom="column">
                        <wp:posOffset>4236720</wp:posOffset>
                      </wp:positionH>
                      <wp:positionV relativeFrom="paragraph">
                        <wp:posOffset>150495</wp:posOffset>
                      </wp:positionV>
                      <wp:extent cx="638175" cy="257810"/>
                      <wp:effectExtent l="5080" t="4445" r="4445" b="23495"/>
                      <wp:wrapNone/>
                      <wp:docPr id="9742"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38175"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33.6pt;margin-top:11.85pt;height:20.3pt;width:50.25pt;z-index:251841536;mso-width-relative:page;mso-height-relative:page;" fillcolor="#FFFFFF" filled="t" stroked="t" coordsize="21600,21600" o:gfxdata="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Hhw+tgAAAAJAQAADwAAAAAAAAABACAAAAAiAAAAZHJzL2Rvd25yZXYu&#10;eG1sUEsBAhQAFAAAAAgAh07iQCq6J+Q0AgAAigQAAA4AAAAAAAAAAQAgAAAAJwEAAGRycy9lMm9E&#10;b2MueG1sUEsFBgAAAAAGAAYAWQEAAM0FA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color w:val="auto"/>
                <w:sz w:val="24"/>
              </w:rPr>
              <mc:AlternateContent>
                <mc:Choice Requires="wps">
                  <w:drawing>
                    <wp:anchor distT="0" distB="0" distL="114300" distR="114300" simplePos="0" relativeHeight="251829248" behindDoc="0" locked="0" layoutInCell="1" allowOverlap="1">
                      <wp:simplePos x="0" y="0"/>
                      <wp:positionH relativeFrom="column">
                        <wp:posOffset>1114425</wp:posOffset>
                      </wp:positionH>
                      <wp:positionV relativeFrom="paragraph">
                        <wp:posOffset>53975</wp:posOffset>
                      </wp:positionV>
                      <wp:extent cx="589915" cy="228600"/>
                      <wp:effectExtent l="0" t="0" r="0" b="0"/>
                      <wp:wrapNone/>
                      <wp:docPr id="79"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16.44</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87.75pt;margin-top:4.25pt;height:18pt;width:46.45pt;z-index:251829248;mso-width-relative:page;mso-height-relative:page;" filled="f" stroked="f" coordsize="21600,21600" o:gfxdata="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D8ALWAAAACAEAAA8AAAAAAAAAAQAgAAAAIgAA&#10;AGRycy9kb3ducmV2LnhtbFBLAQIUABQAAAAIAIdO4kBxlvVfCgIAABYEAAAOAAAAAAAAAAEAIAAA&#10;ACU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16.44</w:t>
                            </w:r>
                          </w:p>
                        </w:txbxContent>
                      </v:textbox>
                    </v:shape>
                  </w:pict>
                </mc:Fallback>
              </mc:AlternateContent>
            </w:r>
            <w:r>
              <w:rPr>
                <w:color w:val="auto"/>
                <w:sz w:val="24"/>
              </w:rPr>
              <mc:AlternateContent>
                <mc:Choice Requires="wps">
                  <w:drawing>
                    <wp:anchor distT="0" distB="0" distL="114300" distR="114300" simplePos="0" relativeHeight="251821056" behindDoc="0" locked="0" layoutInCell="1" allowOverlap="1">
                      <wp:simplePos x="0" y="0"/>
                      <wp:positionH relativeFrom="column">
                        <wp:posOffset>434340</wp:posOffset>
                      </wp:positionH>
                      <wp:positionV relativeFrom="paragraph">
                        <wp:posOffset>265430</wp:posOffset>
                      </wp:positionV>
                      <wp:extent cx="313055" cy="615950"/>
                      <wp:effectExtent l="5080" t="4445" r="5715" b="8255"/>
                      <wp:wrapNone/>
                      <wp:docPr id="9542"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4.2pt;margin-top:20.9pt;height:48.5pt;width:24.65pt;z-index:251821056;mso-width-relative:page;mso-height-relative:page;" fillcolor="#FFFFFF" filled="t" stroked="t" coordsize="21600,21600" o:gfxdata="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mK982AAAAAkBAAAPAAAAAAAAAAEAIAAAACIAAABkcnMvZG93bnJldi54&#10;bWxQSwECFAAUAAAACACHTuJARgAC9DMCAACKBAAADgAAAAAAAAABACAAAAAnAQAAZHJzL2Uyb0Rv&#10;Yy54bWxQSwUGAAAAAAYABgBZAQAAzAU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838464" behindDoc="0" locked="0" layoutInCell="1" allowOverlap="1">
                      <wp:simplePos x="0" y="0"/>
                      <wp:positionH relativeFrom="column">
                        <wp:posOffset>3401060</wp:posOffset>
                      </wp:positionH>
                      <wp:positionV relativeFrom="paragraph">
                        <wp:posOffset>206375</wp:posOffset>
                      </wp:positionV>
                      <wp:extent cx="8890" cy="673100"/>
                      <wp:effectExtent l="4445" t="0" r="5715" b="12700"/>
                      <wp:wrapNone/>
                      <wp:docPr id="75" name="AutoShape 395"/>
                      <wp:cNvGraphicFramePr/>
                      <a:graphic xmlns:a="http://schemas.openxmlformats.org/drawingml/2006/main">
                        <a:graphicData uri="http://schemas.microsoft.com/office/word/2010/wordprocessingShape">
                          <wps:wsp>
                            <wps:cNvCnPr>
                              <a:cxnSpLocks noChangeShapeType="1"/>
                            </wps:cNvCnPr>
                            <wps:spPr bwMode="auto">
                              <a:xfrm>
                                <a:off x="0" y="0"/>
                                <a:ext cx="8890" cy="673100"/>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7.8pt;margin-top:16.25pt;height:53pt;width:0.7pt;z-index:251838464;mso-width-relative:page;mso-height-relative:page;" filled="f" stroked="t" coordsize="21600,21600" o:gfxdata="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wDAJh2AAAAAoBAAAPAAAA&#10;AAAAAAEAIAAAACIAAABkcnMvZG93bnJldi54bWxQSwECFAAUAAAACACHTuJAK4l2gtwBAAC3AwAA&#10;DgAAAAAAAAABACAAAAAnAQAAZHJzL2Uyb0RvYy54bWxQSwUGAAAAAAYABgBZAQAAdQU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832320" behindDoc="0" locked="0" layoutInCell="1" allowOverlap="1">
                      <wp:simplePos x="0" y="0"/>
                      <wp:positionH relativeFrom="column">
                        <wp:posOffset>2863850</wp:posOffset>
                      </wp:positionH>
                      <wp:positionV relativeFrom="paragraph">
                        <wp:posOffset>228600</wp:posOffset>
                      </wp:positionV>
                      <wp:extent cx="524510" cy="0"/>
                      <wp:effectExtent l="0" t="38100" r="8890" b="38100"/>
                      <wp:wrapNone/>
                      <wp:docPr id="77"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5.5pt;margin-top:18pt;height:0pt;width:41.3pt;z-index:251832320;mso-width-relative:page;mso-height-relative:page;" filled="f" stroked="t" coordsize="21600,21600" o:gfxdata="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QDdl&#10;2gAAAAkBAAAPAAAAAAAAAAEAIAAAACIAAABkcnMvZG93bnJldi54bWxQSwECFAAUAAAACACHTuJA&#10;Uk3Gd+YBAADPAwAADgAAAAAAAAABACAAAAAp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33344" behindDoc="0" locked="0" layoutInCell="1" allowOverlap="1">
                      <wp:simplePos x="0" y="0"/>
                      <wp:positionH relativeFrom="column">
                        <wp:posOffset>2796540</wp:posOffset>
                      </wp:positionH>
                      <wp:positionV relativeFrom="paragraph">
                        <wp:posOffset>1905</wp:posOffset>
                      </wp:positionV>
                      <wp:extent cx="589915" cy="228600"/>
                      <wp:effectExtent l="0" t="0" r="0" b="0"/>
                      <wp:wrapNone/>
                      <wp:docPr id="78"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13.15</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2pt;margin-top:0.15pt;height:18pt;width:46.45pt;z-index:251833344;mso-width-relative:page;mso-height-relative:page;" filled="f" stroked="f" coordsize="21600,21600" o:gfxdata="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fABzTAAAABwEAAA8AAAAAAAAAAQAgAAAAIgAAAGRy&#10;cy9kb3ducmV2LnhtbFBLAQIUABQAAAAIAIdO4kCtAQfsCgIAABYEAAAOAAAAAAAAAAEAIAAAACIB&#10;AABkcnMvZTJvRG9jLnhtbFBLBQYAAAAABgAGAFkBAACe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13.15</w:t>
                            </w:r>
                          </w:p>
                        </w:txbxContent>
                      </v:textbox>
                    </v:shape>
                  </w:pict>
                </mc:Fallback>
              </mc:AlternateContent>
            </w:r>
            <w:r>
              <w:rPr>
                <w:color w:val="auto"/>
                <w:sz w:val="24"/>
              </w:rPr>
              <mc:AlternateContent>
                <mc:Choice Requires="wps">
                  <w:drawing>
                    <wp:anchor distT="0" distB="0" distL="114300" distR="114300" simplePos="0" relativeHeight="251827200" behindDoc="0" locked="0" layoutInCell="1" allowOverlap="1">
                      <wp:simplePos x="0" y="0"/>
                      <wp:positionH relativeFrom="column">
                        <wp:posOffset>1697990</wp:posOffset>
                      </wp:positionH>
                      <wp:positionV relativeFrom="paragraph">
                        <wp:posOffset>36195</wp:posOffset>
                      </wp:positionV>
                      <wp:extent cx="589915" cy="228600"/>
                      <wp:effectExtent l="0" t="0" r="0" b="0"/>
                      <wp:wrapNone/>
                      <wp:docPr id="80"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133.7pt;margin-top:2.85pt;height:18pt;width:46.45pt;z-index:251827200;mso-width-relative:page;mso-height-relative:page;" filled="f" stroked="f" coordsize="21600,21600" o:gfxdata="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GZzk3XAAAACAEAAA8AAAAAAAAAAQAgAAAAIgAA&#10;AGRycy9kb3ducmV2LnhtbFBLAQIUABQAAAAIAIdO4kAv8cmOCQIAABYEAAAOAAAAAAAAAAEAIAAA&#10;ACY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88992" behindDoc="0" locked="0" layoutInCell="1" allowOverlap="1">
                      <wp:simplePos x="0" y="0"/>
                      <wp:positionH relativeFrom="column">
                        <wp:posOffset>4468495</wp:posOffset>
                      </wp:positionH>
                      <wp:positionV relativeFrom="paragraph">
                        <wp:posOffset>132080</wp:posOffset>
                      </wp:positionV>
                      <wp:extent cx="0" cy="249555"/>
                      <wp:effectExtent l="38100" t="0" r="38100" b="17145"/>
                      <wp:wrapNone/>
                      <wp:docPr id="9812"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51.85pt;margin-top:10.4pt;height:19.65pt;width:0pt;z-index:251988992;mso-width-relative:page;mso-height-relative:page;" filled="f" stroked="t" coordsize="21600,21600" o:gfxdata="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0/q69gA&#10;AAAJAQAADwAAAAAAAAABACAAAAAiAAAAZHJzL2Rvd25yZXYueG1sUEsBAhQAFAAAAAgAh07iQKAV&#10;2RLmAQAA0QMAAA4AAAAAAAAAAQAgAAAAJwEAAGRycy9lMm9Eb2MueG1sUEsFBgAAAAAGAAYAWQEA&#10;AH8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34368" behindDoc="0" locked="0" layoutInCell="1" allowOverlap="1">
                      <wp:simplePos x="0" y="0"/>
                      <wp:positionH relativeFrom="column">
                        <wp:posOffset>699135</wp:posOffset>
                      </wp:positionH>
                      <wp:positionV relativeFrom="paragraph">
                        <wp:posOffset>59690</wp:posOffset>
                      </wp:positionV>
                      <wp:extent cx="779145" cy="228600"/>
                      <wp:effectExtent l="0" t="0" r="0" b="0"/>
                      <wp:wrapNone/>
                      <wp:docPr id="9541"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18.59</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5.05pt;margin-top:4.7pt;height:18pt;width:61.35pt;z-index:251834368;mso-width-relative:page;mso-height-relative:page;" filled="f" stroked="f" coordsize="21600,21600" o:gfxdata="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WuwbVAAAACAEAAA8AAAAAAAAAAQAgAAAAIgAA&#10;AGRycy9kb3ducmV2LnhtbFBLAQIUABQAAAAIAIdO4kATMyuF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18.59</w:t>
                            </w:r>
                          </w:p>
                        </w:txbxContent>
                      </v:textbox>
                    </v:shape>
                  </w:pict>
                </mc:Fallback>
              </mc:AlternateContent>
            </w:r>
            <w:r>
              <w:rPr>
                <w:color w:val="auto"/>
                <w:sz w:val="24"/>
              </w:rPr>
              <mc:AlternateContent>
                <mc:Choice Requires="wps">
                  <w:drawing>
                    <wp:anchor distT="0" distB="0" distL="114300" distR="114300" simplePos="0" relativeHeight="251825152" behindDoc="0" locked="0" layoutInCell="1" allowOverlap="1">
                      <wp:simplePos x="0" y="0"/>
                      <wp:positionH relativeFrom="column">
                        <wp:posOffset>1272540</wp:posOffset>
                      </wp:positionH>
                      <wp:positionV relativeFrom="paragraph">
                        <wp:posOffset>15240</wp:posOffset>
                      </wp:positionV>
                      <wp:extent cx="6985" cy="584835"/>
                      <wp:effectExtent l="4445" t="0" r="7620" b="5715"/>
                      <wp:wrapNone/>
                      <wp:docPr id="76" name="Line 368"/>
                      <wp:cNvGraphicFramePr/>
                      <a:graphic xmlns:a="http://schemas.openxmlformats.org/drawingml/2006/main">
                        <a:graphicData uri="http://schemas.microsoft.com/office/word/2010/wordprocessingShape">
                          <wps:wsp>
                            <wps:cNvCnPr>
                              <a:cxnSpLocks noChangeShapeType="1"/>
                            </wps:cNvCnPr>
                            <wps:spPr bwMode="auto">
                              <a:xfrm>
                                <a:off x="0" y="0"/>
                                <a:ext cx="6985" cy="584835"/>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0.2pt;margin-top:1.2pt;height:46.05pt;width:0.55pt;z-index:251825152;mso-width-relative:page;mso-height-relative:page;" filled="f" stroked="t" coordsize="21600,21600" o:gfxdata="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&#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Jhy21gAAAAgBAAAPAAAAAAAAAAEAIAAAACIAAABk&#10;cnMvZG93bnJldi54bWxQSwECFAAUAAAACACHTuJAnS+9Gc8BAACkAwAADgAAAAAAAAABACAAAAAl&#10;AQAAZHJzL2Uyb0RvYy54bWxQSwUGAAAAAAYABgBZAQAAZg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831296" behindDoc="0" locked="0" layoutInCell="1" allowOverlap="1">
                      <wp:simplePos x="0" y="0"/>
                      <wp:positionH relativeFrom="column">
                        <wp:posOffset>1289685</wp:posOffset>
                      </wp:positionH>
                      <wp:positionV relativeFrom="paragraph">
                        <wp:posOffset>368300</wp:posOffset>
                      </wp:positionV>
                      <wp:extent cx="768350" cy="228600"/>
                      <wp:effectExtent l="0" t="0" r="0" b="0"/>
                      <wp:wrapNone/>
                      <wp:docPr id="9543"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2.15</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101.55pt;margin-top:29pt;height:18pt;width:60.5pt;z-index:251831296;mso-width-relative:page;mso-height-relative:page;" filled="f" stroked="f" coordsize="21600,21600" o:gfxdata="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eaBz1gAAAAkBAAAPAAAAAAAAAAEAIAAAACIA&#10;AABkcnMvZG93bnJldi54bWxQSwECFAAUAAAACACHTuJA5axlIQ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2.15</w:t>
                            </w:r>
                          </w:p>
                        </w:txbxContent>
                      </v:textbox>
                    </v:shape>
                  </w:pict>
                </mc:Fallback>
              </mc:AlternateContent>
            </w:r>
            <w:r>
              <w:rPr>
                <w:color w:val="auto"/>
                <w:sz w:val="24"/>
              </w:rPr>
              <mc:AlternateContent>
                <mc:Choice Requires="wps">
                  <w:drawing>
                    <wp:anchor distT="0" distB="0" distL="114300" distR="114300" simplePos="0" relativeHeight="251836416" behindDoc="0" locked="0" layoutInCell="1" allowOverlap="1">
                      <wp:simplePos x="0" y="0"/>
                      <wp:positionH relativeFrom="column">
                        <wp:posOffset>2899410</wp:posOffset>
                      </wp:positionH>
                      <wp:positionV relativeFrom="paragraph">
                        <wp:posOffset>365760</wp:posOffset>
                      </wp:positionV>
                      <wp:extent cx="913765" cy="228600"/>
                      <wp:effectExtent l="0" t="0" r="0" b="0"/>
                      <wp:wrapNone/>
                      <wp:docPr id="9544"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1.72</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8.3pt;margin-top:28.8pt;height:18pt;width:71.95pt;z-index:251836416;mso-width-relative:page;mso-height-relative:page;" filled="f" stroked="f" coordsize="21600,21600" o:gfxdata="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BaiPXAAAACQEAAA8AAAAAAAAAAQAgAAAA&#10;IgAAAGRycy9kb3ducmV2LnhtbFBLAQIUABQAAAAIAIdO4kA3jASP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1.72</w:t>
                            </w:r>
                          </w:p>
                        </w:txbxContent>
                      </v:textbox>
                    </v:shape>
                  </w:pict>
                </mc:Fallback>
              </mc:AlternateContent>
            </w:r>
            <w:r>
              <w:rPr>
                <w:color w:val="auto"/>
                <w:sz w:val="24"/>
              </w:rPr>
              <mc:AlternateContent>
                <mc:Choice Requires="wpg">
                  <w:drawing>
                    <wp:anchor distT="0" distB="0" distL="114300" distR="114300" simplePos="0" relativeHeight="251835392" behindDoc="0" locked="0" layoutInCell="1" allowOverlap="1">
                      <wp:simplePos x="0" y="0"/>
                      <wp:positionH relativeFrom="column">
                        <wp:posOffset>2047240</wp:posOffset>
                      </wp:positionH>
                      <wp:positionV relativeFrom="paragraph">
                        <wp:posOffset>334010</wp:posOffset>
                      </wp:positionV>
                      <wp:extent cx="266700" cy="100965"/>
                      <wp:effectExtent l="2540" t="2540" r="16510" b="10795"/>
                      <wp:wrapNone/>
                      <wp:docPr id="34"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546" name="Line 389"/>
                              <wps:cNvCnPr/>
                              <wps:spPr bwMode="auto">
                                <a:xfrm flipV="1">
                                  <a:off x="4851" y="5376"/>
                                  <a:ext cx="210" cy="156"/>
                                </a:xfrm>
                                <a:prstGeom prst="line">
                                  <a:avLst/>
                                </a:prstGeom>
                                <a:noFill/>
                                <a:ln w="9525">
                                  <a:solidFill>
                                    <a:srgbClr val="000000"/>
                                  </a:solidFill>
                                  <a:round/>
                                </a:ln>
                              </wps:spPr>
                              <wps:bodyPr/>
                            </wps:wsp>
                            <wps:wsp>
                              <wps:cNvPr id="9547" name="Line 390"/>
                              <wps:cNvCnPr/>
                              <wps:spPr bwMode="auto">
                                <a:xfrm flipH="1">
                                  <a:off x="4954" y="5373"/>
                                  <a:ext cx="105" cy="156"/>
                                </a:xfrm>
                                <a:prstGeom prst="line">
                                  <a:avLst/>
                                </a:prstGeom>
                                <a:noFill/>
                                <a:ln w="9525">
                                  <a:solidFill>
                                    <a:srgbClr val="000000"/>
                                  </a:solidFill>
                                  <a:round/>
                                </a:ln>
                              </wps:spPr>
                              <wps:bodyPr/>
                            </wps:wsp>
                            <wps:wsp>
                              <wps:cNvPr id="9548"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61.2pt;margin-top:26.3pt;height:7.95pt;width:21pt;z-index:251835392;mso-width-relative:page;mso-height-relative:page;" coordorigin="4851,5373" coordsize="420,159" o:gfxdata="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mRRN9&#10;2gAAAAkBAAAPAAAAAAAAAAEAIAAAACIAAABkcnMvZG93bnJldi54bWxQSwECFAAUAAAACACHTuJA&#10;nEkUo5ECAAAhCAAADgAAAAAAAAABACAAAAApAQAAZHJzL2Uyb0RvYy54bWxQSwUGAAAAAAYABgBZ&#10;AQAALAYAAAAA&#10;">
                      <o:lock v:ext="edit" aspectratio="f"/>
                      <v:line id="Line 389" o:spid="_x0000_s1026" o:spt="20" style="position:absolute;left:4851;top:5376;flip:y;height:156;width:210;" filled="f" stroked="t" coordsize="21600,21600" o:gfxdata="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KMG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VwaV+8AAAADd&#10;AAAADwAAAGRycy9kb3ducmV2LnhtbEWP3WrCQBSE7wt9h+UI3pldf2o1dRURLQVBqKa9Ps0ek9Ds&#10;2ZBdo337bkHo5TAz3zCL1c3WoqPWV441DBMFgjh3puJCQ3baDWYgfEA2WDsmDT/kYbV8fFhgatyV&#10;36k7hkJECPsUNZQhNKmUPi/Jok9cQxy9s2sthijbQpoWrxFuazlSaiotVhwXSmxoU1L+fbxYDevP&#10;/XZ86L6sq828yD6MzdTrSOt+b6heQAS6hf/wvf1mNMyfJs/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BpX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x9mqgrwAAADd&#10;AAAADwAAAGRycy9kb3ducmV2LnhtbEVPTUvDQBC9C/0Pywje7CbSisZueygKPYltRfA2ZMckNjsb&#10;d8em+us7B8Hj430vVqfQmyOl3EV2UE4LMMR19B03Dl73T9d3YLIge+wjk4MfyrBaTi4WWPk48paO&#10;O2mMhnCu0EErMlTW5rqlgHkaB2LlPmIKKApTY33CUcNDb2+K4tYG7FgbWhxo3VJ92H0HB/f7cR5f&#10;0uFtVnZf77+PnzJsnsW5q8uyeAAjdJJ/8Z9749U3n+lcfaNPwC7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qo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37440" behindDoc="0" locked="0" layoutInCell="1" allowOverlap="1">
                      <wp:simplePos x="0" y="0"/>
                      <wp:positionH relativeFrom="column">
                        <wp:posOffset>2332355</wp:posOffset>
                      </wp:positionH>
                      <wp:positionV relativeFrom="paragraph">
                        <wp:posOffset>209550</wp:posOffset>
                      </wp:positionV>
                      <wp:extent cx="589915" cy="228600"/>
                      <wp:effectExtent l="0" t="0" r="0" b="0"/>
                      <wp:wrapNone/>
                      <wp:docPr id="9549"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0.43</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3.65pt;margin-top:16.5pt;height:18pt;width:46.45pt;z-index:251837440;mso-width-relative:page;mso-height-relative:page;" filled="f" stroked="f" coordsize="21600,21600" o:gfxdata="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v/axtYAAAAJAQAADwAAAAAAAAABACAAAAAi&#10;AAAAZHJzL2Rvd25yZXYueG1sUEsBAhQAFAAAAAgAh07iQA+sIaQ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0.43</w:t>
                            </w:r>
                          </w:p>
                        </w:txbxContent>
                      </v:textbox>
                    </v:shape>
                  </w:pict>
                </mc:Fallback>
              </mc:AlternateContent>
            </w:r>
            <w:r>
              <w:rPr>
                <w:color w:val="auto"/>
                <w:sz w:val="24"/>
              </w:rPr>
              <mc:AlternateContent>
                <mc:Choice Requires="wps">
                  <w:drawing>
                    <wp:anchor distT="0" distB="0" distL="114300" distR="114300" simplePos="0" relativeHeight="251822080" behindDoc="0" locked="0" layoutInCell="1" allowOverlap="1">
                      <wp:simplePos x="0" y="0"/>
                      <wp:positionH relativeFrom="column">
                        <wp:posOffset>1734820</wp:posOffset>
                      </wp:positionH>
                      <wp:positionV relativeFrom="paragraph">
                        <wp:posOffset>457200</wp:posOffset>
                      </wp:positionV>
                      <wp:extent cx="1118870" cy="285750"/>
                      <wp:effectExtent l="4445" t="4445" r="19685" b="14605"/>
                      <wp:wrapNone/>
                      <wp:docPr id="132"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18870"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6.6pt;margin-top:36pt;height:22.5pt;width:88.1pt;z-index:251822080;mso-width-relative:page;mso-height-relative:page;" fillcolor="#FFFFFF" filled="t" stroked="t" coordsize="21600,21600" o:gfxdata="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Wxn/9kAAAAKAQAADwAAAAAAAAABACAAAAAiAAAAZHJzL2Rvd25yZXYu&#10;eG1sUEsBAhQAFAAAAAgAh07iQMd8AX8zAgAAig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843584" behindDoc="0" locked="0" layoutInCell="1" allowOverlap="1">
                      <wp:simplePos x="0" y="0"/>
                      <wp:positionH relativeFrom="column">
                        <wp:posOffset>2880995</wp:posOffset>
                      </wp:positionH>
                      <wp:positionV relativeFrom="paragraph">
                        <wp:posOffset>598805</wp:posOffset>
                      </wp:positionV>
                      <wp:extent cx="545465" cy="0"/>
                      <wp:effectExtent l="0" t="38100" r="6985" b="38100"/>
                      <wp:wrapNone/>
                      <wp:docPr id="133"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6.85pt;margin-top:47.15pt;height:0pt;width:42.95pt;z-index:251843584;mso-width-relative:page;mso-height-relative:page;" filled="f" stroked="t" coordsize="21600,21600" o:gfxdata="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QGo&#10;QNoAAAAJAQAADwAAAAAAAAABACAAAAAiAAAAZHJzL2Rvd25yZXYueG1sUEsBAhQAFAAAAAgAh07i&#10;QJy9wbTnAQAA0AMAAA4AAAAAAAAAAQAgAAAAKQ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30272" behindDoc="0" locked="0" layoutInCell="1" allowOverlap="1">
                      <wp:simplePos x="0" y="0"/>
                      <wp:positionH relativeFrom="column">
                        <wp:posOffset>1335405</wp:posOffset>
                      </wp:positionH>
                      <wp:positionV relativeFrom="paragraph">
                        <wp:posOffset>601980</wp:posOffset>
                      </wp:positionV>
                      <wp:extent cx="381000" cy="635"/>
                      <wp:effectExtent l="0" t="37465" r="0" b="38100"/>
                      <wp:wrapNone/>
                      <wp:docPr id="134"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5.15pt;margin-top:47.4pt;height:0.05pt;width:30pt;z-index:251830272;mso-width-relative:page;mso-height-relative:page;" filled="f" stroked="t" coordsize="21600,21600" o:gfxdata="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tD3X&#10;2AAAAAkBAAAPAAAAAAAAAAEAIAAAACIAAABkcnMvZG93bnJldi54bWxQSwECFAAUAAAACACHTuJA&#10;Np7P1+gBAADSAwAADgAAAAAAAAABACAAAAAnAQAAZHJzL2Uyb0RvYy54bWxQSwUGAAAAAAYABgBZ&#10;AQAAgQUAAAAA&#10;">
                      <v:fill on="f" focussize="0,0"/>
                      <v:stroke color="#000000" joinstyle="round" endarrow="block"/>
                      <v:imagedata o:title=""/>
                      <o:lock v:ext="edit" aspectratio="f"/>
                    </v:line>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1987968" behindDoc="0" locked="0" layoutInCell="1" allowOverlap="1">
                      <wp:simplePos x="0" y="0"/>
                      <wp:positionH relativeFrom="column">
                        <wp:posOffset>3797300</wp:posOffset>
                      </wp:positionH>
                      <wp:positionV relativeFrom="paragraph">
                        <wp:posOffset>93980</wp:posOffset>
                      </wp:positionV>
                      <wp:extent cx="1492250" cy="233045"/>
                      <wp:effectExtent l="4445" t="4445" r="8255" b="10160"/>
                      <wp:wrapNone/>
                      <wp:docPr id="9811"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92250" cy="23304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299pt;margin-top:7.4pt;height:18.35pt;width:117.5pt;z-index:251987968;mso-width-relative:page;mso-height-relative:page;" fillcolor="#FFFFFF" filled="t" stroked="t" coordsize="21600,21600" o:gfxdata="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mVPM1wAAAAkBAAAPAAAAAAAAAAEAIAAAACIAAABkcnMvZG93bnJldi54&#10;bWxQSwECFAAUAAAACACHTuJA6NBZqDQCAACLBAAADgAAAAAAAAABACAAAAAmAQAAZHJzL2Uyb0Rv&#10;Yy54bWxQSwUGAAAAAAYABgBZAQAAzAU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823104" behindDoc="0" locked="0" layoutInCell="1" allowOverlap="1">
                      <wp:simplePos x="0" y="0"/>
                      <wp:positionH relativeFrom="column">
                        <wp:posOffset>749935</wp:posOffset>
                      </wp:positionH>
                      <wp:positionV relativeFrom="paragraph">
                        <wp:posOffset>11430</wp:posOffset>
                      </wp:positionV>
                      <wp:extent cx="519430" cy="635"/>
                      <wp:effectExtent l="0" t="37465" r="13970" b="38100"/>
                      <wp:wrapNone/>
                      <wp:docPr id="9564"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9.05pt;margin-top:0.9pt;height:0.05pt;width:40.9pt;z-index:251823104;mso-width-relative:page;mso-height-relative:page;" filled="f" stroked="t" coordsize="21600,21600" o:gfxdata="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XVBkXV&#10;AAAABwEAAA8AAAAAAAAAAQAgAAAAIgAAAGRycy9kb3ducmV2LnhtbFBLAQIUABQAAAAIAIdO4kC7&#10;hReU6gEAANMDAAAOAAAAAAAAAAEAIAAAACQBAABkcnMvZTJvRG9jLnhtbFBLBQYAAAAABgAGAFkB&#10;AACABQ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26176"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743"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826176;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AOX2C/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2</w:t>
            </w:r>
            <w:r>
              <w:rPr>
                <w:b/>
                <w:color w:val="auto"/>
                <w:sz w:val="24"/>
              </w:rPr>
              <w:t xml:space="preserve">  </w:t>
            </w:r>
            <w:r>
              <w:rPr>
                <w:rFonts w:hint="eastAsia"/>
                <w:b/>
                <w:color w:val="auto"/>
                <w:sz w:val="24"/>
              </w:rPr>
              <w:t>台骀景区文化园</w:t>
            </w:r>
            <w:r>
              <w:rPr>
                <w:b/>
                <w:color w:val="auto"/>
                <w:sz w:val="24"/>
              </w:rPr>
              <w:t>水量平衡图</w:t>
            </w:r>
            <w:r>
              <w:rPr>
                <w:rFonts w:hint="eastAsia"/>
                <w:b/>
                <w:color w:val="auto"/>
                <w:sz w:val="24"/>
              </w:rPr>
              <w:t>（采暖季）</w:t>
            </w:r>
            <w:r>
              <w:rPr>
                <w:b/>
                <w:color w:val="auto"/>
                <w:sz w:val="24"/>
              </w:rPr>
              <w:t xml:space="preserve">   单位m</w:t>
            </w:r>
            <w:r>
              <w:rPr>
                <w:b/>
                <w:color w:val="auto"/>
                <w:sz w:val="24"/>
                <w:vertAlign w:val="superscript"/>
              </w:rPr>
              <w:t>3</w:t>
            </w:r>
            <w:r>
              <w:rPr>
                <w:b/>
                <w:color w:val="auto"/>
                <w:sz w:val="24"/>
              </w:rPr>
              <w:t>/d</w:t>
            </w:r>
          </w:p>
          <w:p>
            <w:pPr>
              <w:keepNext w:val="0"/>
              <w:keepLines/>
              <w:pageBreakBefore w:val="0"/>
              <w:widowControl w:val="0"/>
              <w:kinsoku/>
              <w:wordWrap/>
              <w:topLinePunct w:val="0"/>
              <w:bidi w:val="0"/>
              <w:ind w:right="0" w:rightChars="0"/>
              <w:jc w:val="center"/>
              <w:rPr>
                <w:b/>
                <w:color w:val="auto"/>
                <w:sz w:val="24"/>
              </w:rPr>
            </w:pPr>
            <w:r>
              <w:rPr>
                <w:color w:val="auto"/>
              </w:rPr>
              <mc:AlternateContent>
                <mc:Choice Requires="wps">
                  <w:drawing>
                    <wp:anchor distT="0" distB="0" distL="114300" distR="114300" simplePos="0" relativeHeight="251779072" behindDoc="0" locked="0" layoutInCell="1" allowOverlap="1">
                      <wp:simplePos x="0" y="0"/>
                      <wp:positionH relativeFrom="column">
                        <wp:posOffset>2549525</wp:posOffset>
                      </wp:positionH>
                      <wp:positionV relativeFrom="paragraph">
                        <wp:posOffset>136525</wp:posOffset>
                      </wp:positionV>
                      <wp:extent cx="523240" cy="262255"/>
                      <wp:effectExtent l="4445" t="5080" r="5715" b="18415"/>
                      <wp:wrapNone/>
                      <wp:docPr id="9696"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62255"/>
                              </a:xfrm>
                              <a:prstGeom prst="rect">
                                <a:avLst/>
                              </a:prstGeom>
                              <a:noFill/>
                              <a:ln w="9525">
                                <a:solidFill>
                                  <a:schemeClr val="bg1">
                                    <a:lumMod val="100000"/>
                                    <a:lumOff val="0"/>
                                  </a:schemeClr>
                                </a:solidFill>
                                <a:miter lim="800000"/>
                              </a:ln>
                            </wps:spPr>
                            <wps:txbx>
                              <w:txbxContent>
                                <w:p>
                                  <w:pPr>
                                    <w:adjustRightInd w:val="0"/>
                                    <w:snapToGrid w:val="0"/>
                                  </w:pPr>
                                  <w:r>
                                    <w:rPr>
                                      <w:rFonts w:hint="eastAsia"/>
                                    </w:rPr>
                                    <w:t>3.29</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200.75pt;margin-top:10.75pt;height:20.65pt;width:41.2pt;z-index:251779072;mso-width-relative:page;mso-height-relative:page;" filled="f" stroked="t" coordsize="21600,21600" o:gfxdata="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imj1HZAAAACQEAAA8AAAAAAAAA&#10;AQAgAAAAIgAAAGRycy9kb3ducmV2LnhtbFBLAQIUABQAAAAIAIdO4kAXDTxRSQIAAJcEAAAOAAAA&#10;AAAAAAEAIAAAACgBAABkcnMvZTJvRG9jLnhtbFBLBQYAAAAABgAGAFkBAADjBQAAAAA=&#10;">
                      <v:fill on="f" focussize="0,0"/>
                      <v:stroke color="#FFFFFF [3228]" miterlimit="8" joinstyle="miter"/>
                      <v:imagedata o:title=""/>
                      <o:lock v:ext="edit" aspectratio="f"/>
                      <v:textbox>
                        <w:txbxContent>
                          <w:p>
                            <w:pPr>
                              <w:adjustRightInd w:val="0"/>
                              <w:snapToGrid w:val="0"/>
                            </w:pPr>
                            <w:r>
                              <w:rPr>
                                <w:rFonts w:hint="eastAsia"/>
                              </w:rPr>
                              <w:t>3.29</w:t>
                            </w:r>
                          </w:p>
                        </w:txbxContent>
                      </v:textbox>
                    </v:shape>
                  </w:pict>
                </mc:Fallback>
              </mc:AlternateContent>
            </w:r>
          </w:p>
          <w:p>
            <w:pPr>
              <w:keepNext w:val="0"/>
              <w:keepLines/>
              <w:pageBreakBefore w:val="0"/>
              <w:widowControl w:val="0"/>
              <w:kinsoku/>
              <w:wordWrap/>
              <w:topLinePunct w:val="0"/>
              <w:bidi w:val="0"/>
              <w:ind w:right="0" w:rightChars="0"/>
              <w:jc w:val="center"/>
              <w:rPr>
                <w:color w:val="auto"/>
              </w:rPr>
            </w:pPr>
            <w:r>
              <w:rPr>
                <w:color w:val="auto"/>
                <w:sz w:val="24"/>
              </w:rPr>
              <mc:AlternateContent>
                <mc:Choice Requires="wpg">
                  <w:drawing>
                    <wp:anchor distT="0" distB="0" distL="114300" distR="114300" simplePos="0" relativeHeight="251764736"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35"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98" name="Line 372"/>
                              <wps:cNvCnPr/>
                              <wps:spPr bwMode="auto">
                                <a:xfrm flipV="1">
                                  <a:off x="4851" y="5376"/>
                                  <a:ext cx="210" cy="156"/>
                                </a:xfrm>
                                <a:prstGeom prst="line">
                                  <a:avLst/>
                                </a:prstGeom>
                                <a:noFill/>
                                <a:ln w="9525">
                                  <a:solidFill>
                                    <a:srgbClr val="000000"/>
                                  </a:solidFill>
                                  <a:round/>
                                </a:ln>
                              </wps:spPr>
                              <wps:bodyPr/>
                            </wps:wsp>
                            <wps:wsp>
                              <wps:cNvPr id="9699" name="Line 373"/>
                              <wps:cNvCnPr/>
                              <wps:spPr bwMode="auto">
                                <a:xfrm flipH="1">
                                  <a:off x="4954" y="5373"/>
                                  <a:ext cx="105" cy="156"/>
                                </a:xfrm>
                                <a:prstGeom prst="line">
                                  <a:avLst/>
                                </a:prstGeom>
                                <a:noFill/>
                                <a:ln w="9525">
                                  <a:solidFill>
                                    <a:srgbClr val="000000"/>
                                  </a:solidFill>
                                  <a:round/>
                                </a:ln>
                              </wps:spPr>
                              <wps:bodyPr/>
                            </wps:wsp>
                            <wps:wsp>
                              <wps:cNvPr id="9700"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764736;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NTikzZAAAACQEA&#10;AA8AAAAAAAAAAQAgAAAAIgAAAGRycy9kb3ducmV2LnhtbFBLAQIUABQAAAAIAIdO4kAtaC0uiwIA&#10;ACEIAAAOAAAAAAAAAAEAIAAAACgBAABkcnMvZTJvRG9jLnhtbFBLBQYAAAAABgAGAFkBAAAlBgAA&#10;AAA=&#10;">
                      <o:lock v:ext="edit" aspectratio="f"/>
                      <v:line id="Line 372" o:spid="_x0000_s1026" o:spt="20" style="position:absolute;left:4851;top:5376;flip:y;height:156;width:210;" filled="f" stroked="t" coordsize="21600,21600" o:gfxdata="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3Eyy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7JDpKb4AAADd&#10;AAAADwAAAGRycy9kb3ducmV2LnhtbEWPQWvCQBSE7wX/w/IEb3VXC2Kiq4jYIhQEber5mX0mwezb&#10;kN1G++9dQfA4zMw3zHx5s7XoqPWVYw2joQJBnDtTcaEh+/l8n4LwAdlg7Zg0/JOH5aL3NsfUuCvv&#10;qTuEQkQI+xQ1lCE0qZQ+L8miH7qGOHpn11oMUbaFNC1eI9zWcqzURFqsOC6U2NC6pPxy+LMaVsfv&#10;zceuO1lXm6TIfo3N1NdY60F/pGYgAt3CK/xsb42GZJIk8HgTn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Dp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AgFxpbwAAADd&#10;AAAADwAAAGRycy9kb3ducmV2LnhtbEVPS0sDMRC+C/6HMII3m6z4XJv2IAo9ibYieBs24+7azWRN&#10;xm711zsHoceP7z1f7uNgdpRLn9hDNXNgiJsUem49vG4ez27AFEEOOCQmDz9UYLk4PppjHdLEL7Rb&#10;S2s0hEuNHjqRsba2NB1FLLM0Eiv3kXJEUZhbGzJOGh4He+7clY3YszZ0ONJ9R812/R093G6my/Sc&#10;t28XVf/1/vvwKePqSbw/PancHRihvRzE/+5VUN+10/36Rp+A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Bca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760640"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9701"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760640;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FOJn&#10;2AAAAAkBAAAPAAAAAAAAAAEAIAAAACIAAABkcnMvZG93bnJldi54bWxQSwECFAAUAAAACACHTuJA&#10;Ig1NQOgBAADT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56544"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9702"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生活用水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756544;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So5fvZAAAACQEAAA8AAAAAAAAAAQAgAAAAIgAAAGRycy9kb3du&#10;cmV2LnhtbFBLAQIUABQAAAAIAIdO4kBEndOnNwIAAIsEAAAOAAAAAAAAAAEAIAAAACgBAABkcnMv&#10;ZTJvRG9jLnhtbFBLBQYAAAAABgAGAFkBAADRBQAAAAA=&#10;">
                      <v:fill on="t" focussize="0,0"/>
                      <v:stroke color="#000000" miterlimit="8" joinstyle="miter"/>
                      <v:imagedata o:title=""/>
                      <o:lock v:ext="edit" aspectratio="f"/>
                      <v:textbox>
                        <w:txbxContent>
                          <w:p>
                            <w:pPr>
                              <w:spacing w:line="240" w:lineRule="exact"/>
                              <w:jc w:val="center"/>
                              <w:rPr>
                                <w:bCs/>
                              </w:rPr>
                            </w:pPr>
                            <w:r>
                              <w:rPr>
                                <w:rFonts w:hint="eastAsia"/>
                                <w:bCs/>
                              </w:rPr>
                              <w:t>生活用水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765760" behindDoc="0" locked="0" layoutInCell="1" allowOverlap="1">
                      <wp:simplePos x="0" y="0"/>
                      <wp:positionH relativeFrom="column">
                        <wp:posOffset>1198245</wp:posOffset>
                      </wp:positionH>
                      <wp:positionV relativeFrom="paragraph">
                        <wp:posOffset>55880</wp:posOffset>
                      </wp:positionV>
                      <wp:extent cx="589915" cy="228600"/>
                      <wp:effectExtent l="0" t="0" r="0" b="0"/>
                      <wp:wrapNone/>
                      <wp:docPr id="9707"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16.44</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4.35pt;margin-top:4.4pt;height:18pt;width:46.45pt;z-index:251765760;mso-width-relative:page;mso-height-relative:page;" filled="f" stroked="f" coordsize="21600,21600" o:gfxdata="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rZ1A1QAAAAgBAAAPAAAAAAAAAAEAIAAAACIA&#10;AABkcnMvZG93bnJldi54bWxQSwECFAAUAAAACACHTuJA8T0r+w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16.44</w:t>
                            </w:r>
                          </w:p>
                        </w:txbxContent>
                      </v:textbox>
                    </v:shape>
                  </w:pict>
                </mc:Fallback>
              </mc:AlternateContent>
            </w:r>
            <w:r>
              <w:rPr>
                <w:color w:val="auto"/>
                <w:sz w:val="24"/>
              </w:rPr>
              <mc:AlternateContent>
                <mc:Choice Requires="wps">
                  <w:drawing>
                    <wp:anchor distT="0" distB="0" distL="114300" distR="114300" simplePos="0" relativeHeight="251990016" behindDoc="0" locked="0" layoutInCell="1" allowOverlap="1">
                      <wp:simplePos x="0" y="0"/>
                      <wp:positionH relativeFrom="column">
                        <wp:posOffset>3902710</wp:posOffset>
                      </wp:positionH>
                      <wp:positionV relativeFrom="paragraph">
                        <wp:posOffset>1322070</wp:posOffset>
                      </wp:positionV>
                      <wp:extent cx="1405890" cy="249555"/>
                      <wp:effectExtent l="4445" t="5080" r="18415" b="12065"/>
                      <wp:wrapNone/>
                      <wp:docPr id="9813"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07.3pt;margin-top:104.1pt;height:19.65pt;width:110.7pt;z-index:251990016;mso-width-relative:page;mso-height-relative:page;" fillcolor="#FFFFFF" filled="t" stroked="t" coordsize="21600,21600" o:gfxdata="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VxZ6XaAAAACwEAAA8AAAAAAAAAAQAgAAAAIgAAAGRycy9kb3ducmV2&#10;LnhtbFBLAQIUABQAAAAIAIdO4kBwiWcnMwIAAIsEAAAOAAAAAAAAAAEAIAAAACkBAABkcnMvZTJv&#10;RG9jLnhtbFBLBQYAAAAABgAGAFkBAADOBQ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991040" behindDoc="0" locked="0" layoutInCell="1" allowOverlap="1">
                      <wp:simplePos x="0" y="0"/>
                      <wp:positionH relativeFrom="column">
                        <wp:posOffset>4585335</wp:posOffset>
                      </wp:positionH>
                      <wp:positionV relativeFrom="paragraph">
                        <wp:posOffset>1083310</wp:posOffset>
                      </wp:positionV>
                      <wp:extent cx="0" cy="249555"/>
                      <wp:effectExtent l="38100" t="0" r="38100" b="17145"/>
                      <wp:wrapNone/>
                      <wp:docPr id="9814"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1.05pt;margin-top:85.3pt;height:19.65pt;width:0pt;z-index:251991040;mso-width-relative:page;mso-height-relative:page;" filled="f" stroked="t" coordsize="21600,21600" o:gfxdata="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p8toNkA&#10;AAALAQAADwAAAAAAAAABACAAAAAiAAAAZHJzL2Rvd25yZXYueG1sUEsBAhQAFAAAAAgAh07iQFm1&#10;eQ/lAQAA0QMAAA4AAAAAAAAAAQAgAAAAKAEAAGRycy9lMm9Eb2MueG1sUEsFBgAAAAAGAAYAWQEA&#10;AH8FAAAAAA==&#10;">
                      <v:fill on="f" focussize="0,0"/>
                      <v:stroke color="#000000" joinstyle="round" endarrow="block"/>
                      <v:imagedata o:title=""/>
                      <o:lock v:ext="edit" aspectratio="f"/>
                    </v:line>
                  </w:pict>
                </mc:Fallback>
              </mc:AlternateContent>
            </w:r>
            <w:r>
              <w:rPr>
                <w:rFonts w:eastAsia="黑体"/>
                <w:b/>
                <w:bCs/>
                <w:color w:val="auto"/>
                <w:sz w:val="28"/>
                <w:szCs w:val="21"/>
              </w:rPr>
              <mc:AlternateContent>
                <mc:Choice Requires="wps">
                  <w:drawing>
                    <wp:anchor distT="0" distB="0" distL="114300" distR="114300" simplePos="0" relativeHeight="251778048" behindDoc="0" locked="0" layoutInCell="1" allowOverlap="1">
                      <wp:simplePos x="0" y="0"/>
                      <wp:positionH relativeFrom="column">
                        <wp:posOffset>4039235</wp:posOffset>
                      </wp:positionH>
                      <wp:positionV relativeFrom="paragraph">
                        <wp:posOffset>829310</wp:posOffset>
                      </wp:positionV>
                      <wp:extent cx="1035050" cy="243205"/>
                      <wp:effectExtent l="5080" t="5080" r="7620" b="18415"/>
                      <wp:wrapNone/>
                      <wp:docPr id="9736"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035050" cy="243205"/>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市政污水管网</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18.05pt;margin-top:65.3pt;height:19.15pt;width:81.5pt;z-index:251778048;mso-width-relative:page;mso-height-relative:page;" fillcolor="#FFFFFF" filled="t" stroked="t" coordsize="21600,21600" o:gfxdata="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oM0i9kAAAALAQAADwAAAAAAAAABACAAAAAiAAAAZHJzL2Rvd25yZXYu&#10;eG1sUEsBAhQAFAAAAAgAh07iQI9anU0zAgAAiw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市政污水管网</w:t>
                            </w:r>
                          </w:p>
                        </w:txbxContent>
                      </v:textbox>
                    </v:shape>
                  </w:pict>
                </mc:Fallback>
              </mc:AlternateContent>
            </w:r>
            <w:r>
              <w:rPr>
                <w:color w:val="auto"/>
                <w:sz w:val="24"/>
              </w:rPr>
              <mc:AlternateContent>
                <mc:Choice Requires="wps">
                  <w:drawing>
                    <wp:anchor distT="0" distB="0" distL="114300" distR="114300" simplePos="0" relativeHeight="251786240" behindDoc="0" locked="0" layoutInCell="1" allowOverlap="1">
                      <wp:simplePos x="0" y="0"/>
                      <wp:positionH relativeFrom="column">
                        <wp:posOffset>4587875</wp:posOffset>
                      </wp:positionH>
                      <wp:positionV relativeFrom="paragraph">
                        <wp:posOffset>595630</wp:posOffset>
                      </wp:positionV>
                      <wp:extent cx="0" cy="236855"/>
                      <wp:effectExtent l="38100" t="0" r="38100" b="10795"/>
                      <wp:wrapNone/>
                      <wp:docPr id="9731" name="Line 384"/>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1.25pt;margin-top:46.9pt;height:18.65pt;width:0pt;z-index:251786240;mso-width-relative:page;mso-height-relative:page;" filled="f" stroked="t" coordsize="21600,21600" o:gfxdata="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bvmznZ&#10;AAAACgEAAA8AAAAAAAAAAQAgAAAAIgAAAGRycy9kb3ducmV2LnhtbFBLAQIUABQAAAAIAIdO4kBc&#10;ACkK5gEAANEDAAAOAAAAAAAAAAEAIAAAACg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88288" behindDoc="0" locked="0" layoutInCell="1" allowOverlap="1">
                      <wp:simplePos x="0" y="0"/>
                      <wp:positionH relativeFrom="column">
                        <wp:posOffset>3530600</wp:posOffset>
                      </wp:positionH>
                      <wp:positionV relativeFrom="paragraph">
                        <wp:posOffset>231775</wp:posOffset>
                      </wp:positionV>
                      <wp:extent cx="589915" cy="228600"/>
                      <wp:effectExtent l="0" t="0" r="0" b="0"/>
                      <wp:wrapNone/>
                      <wp:docPr id="9714"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22.76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8pt;margin-top:18.25pt;height:18pt;width:46.45pt;z-index:251788288;mso-width-relative:page;mso-height-relative:page;" filled="f" stroked="f" coordsize="21600,21600" o:gfxdata="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Ux3yXXAAAACQEAAA8AAAAAAAAAAQAgAAAA&#10;IgAAAGRycy9kb3ducmV2LnhtbFBLAQIUABQAAAAIAIdO4kAUOqa9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22.76</w:t>
                            </w:r>
                          </w:p>
                        </w:txbxContent>
                      </v:textbox>
                    </v:shape>
                  </w:pict>
                </mc:Fallback>
              </mc:AlternateContent>
            </w:r>
            <w:r>
              <w:rPr>
                <w:rFonts w:eastAsia="黑体"/>
                <w:b/>
                <w:bCs/>
                <w:color w:val="auto"/>
                <w:sz w:val="28"/>
                <w:szCs w:val="21"/>
              </w:rPr>
              <mc:AlternateContent>
                <mc:Choice Requires="wps">
                  <w:drawing>
                    <wp:anchor distT="0" distB="0" distL="114300" distR="114300" simplePos="0" relativeHeight="251777024" behindDoc="0" locked="0" layoutInCell="1" allowOverlap="1">
                      <wp:simplePos x="0" y="0"/>
                      <wp:positionH relativeFrom="column">
                        <wp:posOffset>3411220</wp:posOffset>
                      </wp:positionH>
                      <wp:positionV relativeFrom="paragraph">
                        <wp:posOffset>464820</wp:posOffset>
                      </wp:positionV>
                      <wp:extent cx="836295" cy="635"/>
                      <wp:effectExtent l="0" t="37465" r="1905" b="38100"/>
                      <wp:wrapNone/>
                      <wp:docPr id="9720" name="Line 396"/>
                      <wp:cNvGraphicFramePr/>
                      <a:graphic xmlns:a="http://schemas.openxmlformats.org/drawingml/2006/main">
                        <a:graphicData uri="http://schemas.microsoft.com/office/word/2010/wordprocessingShape">
                          <wps:wsp>
                            <wps:cNvCnPr>
                              <a:cxnSpLocks noChangeShapeType="1"/>
                            </wps:cNvCnPr>
                            <wps:spPr bwMode="auto">
                              <a:xfrm>
                                <a:off x="0" y="0"/>
                                <a:ext cx="83629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68.6pt;margin-top:36.6pt;height:0.05pt;width:65.85pt;z-index:251777024;mso-width-relative:page;mso-height-relative:page;" filled="f" stroked="t" coordsize="21600,21600" o:gfxdata="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OQRN2gAAAAkBAAAPAAAAAAAAAAEAIAAAACIAAABkcnMvZG93bnJldi54bWxQSwECFAAUAAAACACH&#10;TuJA+xJfiOkBAADTAwAADgAAAAAAAAABACAAAAApAQAAZHJzL2Uyb0RvYy54bWxQSwUGAAAAAAYA&#10;BgBZAQAAh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80096" behindDoc="0" locked="0" layoutInCell="1" allowOverlap="1">
                      <wp:simplePos x="0" y="0"/>
                      <wp:positionH relativeFrom="column">
                        <wp:posOffset>4248785</wp:posOffset>
                      </wp:positionH>
                      <wp:positionV relativeFrom="paragraph">
                        <wp:posOffset>335280</wp:posOffset>
                      </wp:positionV>
                      <wp:extent cx="638175" cy="257810"/>
                      <wp:effectExtent l="5080" t="4445" r="4445" b="23495"/>
                      <wp:wrapNone/>
                      <wp:docPr id="9721"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38175"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34.55pt;margin-top:26.4pt;height:20.3pt;width:50.25pt;z-index:251780096;mso-width-relative:page;mso-height-relative:page;" fillcolor="#FFFFFF" filled="t" stroked="t" coordsize="21600,21600" o:gfxdata="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7MNzZAAAACQEAAA8AAAAAAAAAAQAgAAAAIgAAAGRycy9kb3ducmV2&#10;LnhtbFBLAQIUABQAAAAIAIdO4kAHEOGsNAIAAIoEAAAOAAAAAAAAAAEAIAAAACgBAABkcnMvZTJv&#10;RG9jLnhtbFBLBQYAAAAABgAGAFkBAADOBQ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color w:val="auto"/>
                <w:sz w:val="24"/>
              </w:rPr>
              <mc:AlternateContent>
                <mc:Choice Requires="wps">
                  <w:drawing>
                    <wp:anchor distT="0" distB="0" distL="114300" distR="114300" simplePos="0" relativeHeight="251776000" behindDoc="0" locked="0" layoutInCell="1" allowOverlap="1">
                      <wp:simplePos x="0" y="0"/>
                      <wp:positionH relativeFrom="column">
                        <wp:posOffset>3401060</wp:posOffset>
                      </wp:positionH>
                      <wp:positionV relativeFrom="paragraph">
                        <wp:posOffset>203200</wp:posOffset>
                      </wp:positionV>
                      <wp:extent cx="6350" cy="1257935"/>
                      <wp:effectExtent l="4445" t="0" r="8255" b="18415"/>
                      <wp:wrapNone/>
                      <wp:docPr id="9704" name="AutoShape 395"/>
                      <wp:cNvGraphicFramePr/>
                      <a:graphic xmlns:a="http://schemas.openxmlformats.org/drawingml/2006/main">
                        <a:graphicData uri="http://schemas.microsoft.com/office/word/2010/wordprocessingShape">
                          <wps:wsp>
                            <wps:cNvCnPr>
                              <a:cxnSpLocks noChangeShapeType="1"/>
                            </wps:cNvCnPr>
                            <wps:spPr bwMode="auto">
                              <a:xfrm>
                                <a:off x="0" y="0"/>
                                <a:ext cx="6350" cy="1257935"/>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7.8pt;margin-top:16pt;height:99.05pt;width:0.5pt;z-index:251776000;mso-width-relative:page;mso-height-relative:page;" filled="f" stroked="t" coordsize="21600,21600" o:gfxdata="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rs0aTYAAAACgEAAA8A&#10;AAAAAAAAAQAgAAAAIgAAAGRycy9kb3ducmV2LnhtbFBLAQIUABQAAAAIAIdO4kAfY/vA3gEAALoD&#10;AAAOAAAAAAAAAAEAIAAAACcBAABkcnMvZTJvRG9jLnhtbFBLBQYAAAAABgAGAFkBAAB3BQ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769856" behindDoc="0" locked="0" layoutInCell="1" allowOverlap="1">
                      <wp:simplePos x="0" y="0"/>
                      <wp:positionH relativeFrom="column">
                        <wp:posOffset>2863850</wp:posOffset>
                      </wp:positionH>
                      <wp:positionV relativeFrom="paragraph">
                        <wp:posOffset>228600</wp:posOffset>
                      </wp:positionV>
                      <wp:extent cx="524510" cy="0"/>
                      <wp:effectExtent l="0" t="38100" r="8890" b="38100"/>
                      <wp:wrapNone/>
                      <wp:docPr id="9705"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5.5pt;margin-top:18pt;height:0pt;width:41.3pt;z-index:251769856;mso-width-relative:page;mso-height-relative:page;" filled="f" stroked="t" coordsize="21600,21600" o:gfxdata="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EA3&#10;ZdoAAAAJAQAADwAAAAAAAAABACAAAAAiAAAAZHJzL2Rvd25yZXYueG1sUEsBAhQAFAAAAAgAh07i&#10;QKJ/hZrnAQAA0QMAAA4AAAAAAAAAAQAgAAAAKQ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70880" behindDoc="0" locked="0" layoutInCell="1" allowOverlap="1">
                      <wp:simplePos x="0" y="0"/>
                      <wp:positionH relativeFrom="column">
                        <wp:posOffset>2796540</wp:posOffset>
                      </wp:positionH>
                      <wp:positionV relativeFrom="paragraph">
                        <wp:posOffset>1905</wp:posOffset>
                      </wp:positionV>
                      <wp:extent cx="589915" cy="228600"/>
                      <wp:effectExtent l="0" t="0" r="0" b="0"/>
                      <wp:wrapNone/>
                      <wp:docPr id="9706"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13.15</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2pt;margin-top:0.15pt;height:18pt;width:46.45pt;z-index:251770880;mso-width-relative:page;mso-height-relative:page;" filled="f" stroked="f" coordsize="21600,21600" o:gfxdata="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8AHNMAAAAHAQAADwAAAAAAAAABACAAAAAiAAAA&#10;ZHJzL2Rvd25yZXYueG1sUEsBAhQAFAAAAAgAh07iQC2q2UgMAgAAGAQAAA4AAAAAAAAAAQAgAAAA&#10;Ig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13.15</w:t>
                            </w:r>
                          </w:p>
                        </w:txbxContent>
                      </v:textbox>
                    </v:shape>
                  </w:pict>
                </mc:Fallback>
              </mc:AlternateContent>
            </w:r>
            <w:r>
              <w:rPr>
                <w:color w:val="auto"/>
                <w:sz w:val="24"/>
              </w:rPr>
              <mc:AlternateContent>
                <mc:Choice Requires="wps">
                  <w:drawing>
                    <wp:anchor distT="0" distB="0" distL="114300" distR="114300" simplePos="0" relativeHeight="251763712" behindDoc="0" locked="0" layoutInCell="1" allowOverlap="1">
                      <wp:simplePos x="0" y="0"/>
                      <wp:positionH relativeFrom="column">
                        <wp:posOffset>1697990</wp:posOffset>
                      </wp:positionH>
                      <wp:positionV relativeFrom="paragraph">
                        <wp:posOffset>36195</wp:posOffset>
                      </wp:positionV>
                      <wp:extent cx="589915" cy="228600"/>
                      <wp:effectExtent l="0" t="0" r="0" b="0"/>
                      <wp:wrapNone/>
                      <wp:docPr id="9708"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133.7pt;margin-top:2.85pt;height:18pt;width:46.45pt;z-index:251763712;mso-width-relative:page;mso-height-relative:page;" filled="f" stroked="f" coordsize="21600,21600" o:gfxdata="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Zzk3XAAAACAEAAA8AAAAAAAAAAQAgAAAA&#10;IgAAAGRycy9kb3ducmV2LnhtbFBLAQIUABQAAAAIAIdO4kCZcMoP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761664" behindDoc="0" locked="0" layoutInCell="1" allowOverlap="1">
                      <wp:simplePos x="0" y="0"/>
                      <wp:positionH relativeFrom="column">
                        <wp:posOffset>1292860</wp:posOffset>
                      </wp:positionH>
                      <wp:positionV relativeFrom="paragraph">
                        <wp:posOffset>13335</wp:posOffset>
                      </wp:positionV>
                      <wp:extent cx="6350" cy="1155065"/>
                      <wp:effectExtent l="4445" t="0" r="8255" b="6985"/>
                      <wp:wrapNone/>
                      <wp:docPr id="9703" name="Line 368"/>
                      <wp:cNvGraphicFramePr/>
                      <a:graphic xmlns:a="http://schemas.openxmlformats.org/drawingml/2006/main">
                        <a:graphicData uri="http://schemas.microsoft.com/office/word/2010/wordprocessingShape">
                          <wps:wsp>
                            <wps:cNvCnPr>
                              <a:cxnSpLocks noChangeShapeType="1"/>
                            </wps:cNvCnPr>
                            <wps:spPr bwMode="auto">
                              <a:xfrm>
                                <a:off x="0" y="0"/>
                                <a:ext cx="6350" cy="1155065"/>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1.8pt;margin-top:1.05pt;height:90.95pt;width:0.5pt;z-index:251761664;mso-width-relative:page;mso-height-relative:page;" filled="f" stroked="t" coordsize="21600,21600" o:gfxdata="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&#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dkv+dYAAAAJAQAADwAAAAAAAAABACAAAAAiAAAA&#10;ZHJzL2Rvd25yZXYueG1sUEsBAhQAFAAAAAgAh07iQEuEE7HQAQAApwMAAA4AAAAAAAAAAQAgAAAA&#10;JQEAAGRycy9lMm9Eb2MueG1sUEsFBgAAAAAGAAYAWQEAAGc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783168" behindDoc="0" locked="0" layoutInCell="1" allowOverlap="1">
                      <wp:simplePos x="0" y="0"/>
                      <wp:positionH relativeFrom="column">
                        <wp:posOffset>2320290</wp:posOffset>
                      </wp:positionH>
                      <wp:positionV relativeFrom="paragraph">
                        <wp:posOffset>221615</wp:posOffset>
                      </wp:positionV>
                      <wp:extent cx="738505" cy="228600"/>
                      <wp:effectExtent l="0" t="0" r="0" b="0"/>
                      <wp:wrapNone/>
                      <wp:docPr id="9709"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1.97</w:t>
                                  </w:r>
                                  <w:r>
                                    <w:rPr>
                                      <w:rFonts w:hint="eastAsia" w:ascii="黑体" w:hAnsi="黑体" w:eastAsia="黑体"/>
                                      <w:bCs/>
                                    </w:rPr>
                                    <w:drawing>
                                      <wp:inline distT="0" distB="0" distL="0" distR="0">
                                        <wp:extent cx="555625" cy="142875"/>
                                        <wp:effectExtent l="0" t="0" r="0" b="6985"/>
                                        <wp:docPr id="9756" name="图片 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 name="图片 9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5625" cy="1431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182.7pt;margin-top:17.45pt;height:18pt;width:58.15pt;z-index:251783168;mso-width-relative:page;mso-height-relative:page;" filled="f" stroked="f" coordsize="21600,21600" o:gfxdata="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dd1dcAAAAJAQAADwAAAAAAAAABACAAAAAi&#10;AAAAZHJzL2Rvd25yZXYueG1sUEsBAhQAFAAAAAgAh07iQNdqlDs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1.97</w:t>
                            </w:r>
                            <w:r>
                              <w:rPr>
                                <w:rFonts w:hint="eastAsia" w:ascii="黑体" w:hAnsi="黑体" w:eastAsia="黑体"/>
                                <w:bCs/>
                              </w:rPr>
                              <w:drawing>
                                <wp:inline distT="0" distB="0" distL="0" distR="0">
                                  <wp:extent cx="555625" cy="142875"/>
                                  <wp:effectExtent l="0" t="0" r="0" b="6985"/>
                                  <wp:docPr id="9756" name="图片 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 name="图片 9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5625" cy="143142"/>
                                          </a:xfrm>
                                          <a:prstGeom prst="rect">
                                            <a:avLst/>
                                          </a:prstGeom>
                                          <a:noFill/>
                                          <a:ln>
                                            <a:noFill/>
                                          </a:ln>
                                        </pic:spPr>
                                      </pic:pic>
                                    </a:graphicData>
                                  </a:graphic>
                                </wp:inline>
                              </w:drawing>
                            </w:r>
                          </w:p>
                        </w:txbxContent>
                      </v:textbox>
                    </v:shape>
                  </w:pict>
                </mc:Fallback>
              </mc:AlternateContent>
            </w:r>
            <w:r>
              <w:rPr>
                <w:color w:val="auto"/>
                <w:sz w:val="24"/>
              </w:rPr>
              <mc:AlternateContent>
                <mc:Choice Requires="wpg">
                  <w:drawing>
                    <wp:anchor distT="0" distB="0" distL="114300" distR="114300" simplePos="0" relativeHeight="251784192" behindDoc="0" locked="0" layoutInCell="1" allowOverlap="1">
                      <wp:simplePos x="0" y="0"/>
                      <wp:positionH relativeFrom="column">
                        <wp:posOffset>2058670</wp:posOffset>
                      </wp:positionH>
                      <wp:positionV relativeFrom="paragraph">
                        <wp:posOffset>323215</wp:posOffset>
                      </wp:positionV>
                      <wp:extent cx="266700" cy="100965"/>
                      <wp:effectExtent l="2540" t="2540" r="16510" b="10795"/>
                      <wp:wrapNone/>
                      <wp:docPr id="39"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711" name="Line 379"/>
                              <wps:cNvCnPr/>
                              <wps:spPr bwMode="auto">
                                <a:xfrm flipV="1">
                                  <a:off x="4851" y="5376"/>
                                  <a:ext cx="210" cy="156"/>
                                </a:xfrm>
                                <a:prstGeom prst="line">
                                  <a:avLst/>
                                </a:prstGeom>
                                <a:noFill/>
                                <a:ln w="9525">
                                  <a:solidFill>
                                    <a:srgbClr val="000000"/>
                                  </a:solidFill>
                                  <a:round/>
                                </a:ln>
                              </wps:spPr>
                              <wps:bodyPr/>
                            </wps:wsp>
                            <wps:wsp>
                              <wps:cNvPr id="9712" name="Line 380"/>
                              <wps:cNvCnPr/>
                              <wps:spPr bwMode="auto">
                                <a:xfrm flipH="1">
                                  <a:off x="4954" y="5373"/>
                                  <a:ext cx="105" cy="156"/>
                                </a:xfrm>
                                <a:prstGeom prst="line">
                                  <a:avLst/>
                                </a:prstGeom>
                                <a:noFill/>
                                <a:ln w="9525">
                                  <a:solidFill>
                                    <a:srgbClr val="000000"/>
                                  </a:solidFill>
                                  <a:round/>
                                </a:ln>
                              </wps:spPr>
                              <wps:bodyPr/>
                            </wps:wsp>
                            <wps:wsp>
                              <wps:cNvPr id="9713"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62.1pt;margin-top:25.45pt;height:7.95pt;width:21pt;z-index:251784192;mso-width-relative:page;mso-height-relative:page;" coordorigin="4851,5373" coordsize="420,159" o:gfxdata="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7xWZ2gAA&#10;AAkBAAAPAAAAAAAAAAEAIAAAACIAAABkcnMvZG93bnJldi54bWxQSwECFAAUAAAACACHTuJA1pqi&#10;FI4CAAAhCAAADgAAAAAAAAABACAAAAApAQAAZHJzL2Uyb0RvYy54bWxQSwUGAAAAAAYABgBZAQAA&#10;KQYAAAAA&#10;">
                      <o:lock v:ext="edit" aspectratio="f"/>
                      <v:line id="Line 379" o:spid="_x0000_s1026" o:spt="20" style="position:absolute;left:4851;top:5376;flip:y;height:156;width:210;" filled="f" stroked="t" coordsize="21600,21600" o:gfxdata="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U6e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QZ3n74AAADd&#10;AAAADwAAAGRycy9kb3ducmV2LnhtbEWPQWvCQBSE74X+h+UVvNXdRLAaXUWkFaFQUKPnZ/Y1Cc2+&#10;Ddk16r93C4Ueh5n5hpkvb7YRPXW+dqwhGSoQxIUzNZca8sPH6wSED8gGG8ek4U4elovnpzlmxl15&#10;R/0+lCJC2GeooQqhzaT0RUUW/dC1xNH7dp3FEGVXStPhNcJtI1OlxtJizXGhwpbWFRU/+4vVsDp9&#10;vo+++rN1jZmW+dHYXG1SrQcviZqBCHQL/+G/9tZomL4lK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3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dwp5D8EAAADd&#10;AAAADwAAAGRycy9kb3ducmV2LnhtbEWPT0vDQBTE74LfYXmCN7uJ1aqx2x6kQk/SP1Lo7ZF9JrHZ&#10;t3H32dR++m5B6HGY+c0w4+nBtWpPITaeDeSDDBRx6W3DlYHP9fvdM6goyBZbz2TgjyJMJ9dXYyys&#10;73lJ+5VUKpVwLNBALdIVWseyJodx4Dvi5H354FCSDJW2AftU7lp9n2Uj7bDhtFBjR281lbvVrzPw&#10;su4f/SLsNg9587M9zr6lm3+IMbc3efYKSuggl/A/PbeJe8qHcH6TnoCen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p5&#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1767808" behindDoc="0" locked="0" layoutInCell="1" allowOverlap="1">
                      <wp:simplePos x="0" y="0"/>
                      <wp:positionH relativeFrom="column">
                        <wp:posOffset>1296035</wp:posOffset>
                      </wp:positionH>
                      <wp:positionV relativeFrom="paragraph">
                        <wp:posOffset>47625</wp:posOffset>
                      </wp:positionV>
                      <wp:extent cx="589915" cy="228600"/>
                      <wp:effectExtent l="0" t="0" r="0" b="0"/>
                      <wp:wrapNone/>
                      <wp:docPr id="9717" name="Text Box 382"/>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9.86</w:t>
                                  </w:r>
                                </w:p>
                              </w:txbxContent>
                            </wps:txbx>
                            <wps:bodyPr rot="0" vert="horz" wrap="square" lIns="91440" tIns="45720" rIns="91440" bIns="45720" anchor="t" anchorCtr="0" upright="1">
                              <a:noAutofit/>
                            </wps:bodyPr>
                          </wps:wsp>
                        </a:graphicData>
                      </a:graphic>
                    </wp:anchor>
                  </w:drawing>
                </mc:Choice>
                <mc:Fallback>
                  <w:pict>
                    <v:shape id="Text Box 382" o:spid="_x0000_s1026" o:spt="202" type="#_x0000_t202" style="position:absolute;left:0pt;margin-left:102.05pt;margin-top:3.75pt;height:18pt;width:46.45pt;z-index:251767808;mso-width-relative:page;mso-height-relative:page;" filled="f" stroked="f" coordsize="21600,21600" o:gfxdata="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ExjtYAAAAIAQAADwAAAAAAAAABACAAAAAi&#10;AAAAZHJzL2Rvd25yZXYueG1sUEsBAhQAFAAAAAgAh07iQJ246UM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9.86</w:t>
                            </w:r>
                          </w:p>
                        </w:txbxContent>
                      </v:textbox>
                    </v:shape>
                  </w:pict>
                </mc:Fallback>
              </mc:AlternateConten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748030</wp:posOffset>
                      </wp:positionH>
                      <wp:positionV relativeFrom="paragraph">
                        <wp:posOffset>393065</wp:posOffset>
                      </wp:positionV>
                      <wp:extent cx="519430" cy="635"/>
                      <wp:effectExtent l="0" t="37465" r="13970" b="38100"/>
                      <wp:wrapNone/>
                      <wp:docPr id="9737"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8.9pt;margin-top:30.95pt;height:0.05pt;width:40.9pt;z-index:251759616;mso-width-relative:page;mso-height-relative:page;" filled="f" stroked="t" coordsize="21600,21600" o:gfxdata="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uarw2AAAAAkBAAAPAAAAAAAAAAEAIAAAACIAAABkcnMvZG93bnJldi54bWxQSwECFAAUAAAACACH&#10;TuJAM0b/P+sBAADTAwAADgAAAAAAAAABACAAAAAnAQAAZHJzL2Uyb0RvYy54bWxQSwUGAAAAAAYA&#10;BgBZAQAAh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57568" behindDoc="0" locked="0" layoutInCell="1" allowOverlap="1">
                      <wp:simplePos x="0" y="0"/>
                      <wp:positionH relativeFrom="column">
                        <wp:posOffset>401320</wp:posOffset>
                      </wp:positionH>
                      <wp:positionV relativeFrom="paragraph">
                        <wp:posOffset>80010</wp:posOffset>
                      </wp:positionV>
                      <wp:extent cx="313055" cy="615950"/>
                      <wp:effectExtent l="5080" t="4445" r="5715" b="8255"/>
                      <wp:wrapNone/>
                      <wp:docPr id="9733"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1.6pt;margin-top:6.3pt;height:48.5pt;width:24.65pt;z-index:251757568;mso-width-relative:page;mso-height-relative:page;" fillcolor="#FFFFFF" filled="t" stroked="t" coordsize="21600,21600" o:gfxdata="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web/NgAAAAJAQAADwAAAAAAAAABACAAAAAiAAAAZHJzL2Rvd25yZXYu&#10;eG1sUEsBAhQAFAAAAAgAh07iQOUhO0g0AgAAigQAAA4AAAAAAAAAAQAgAAAAJw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771904" behindDoc="0" locked="0" layoutInCell="1" allowOverlap="1">
                      <wp:simplePos x="0" y="0"/>
                      <wp:positionH relativeFrom="column">
                        <wp:posOffset>687070</wp:posOffset>
                      </wp:positionH>
                      <wp:positionV relativeFrom="paragraph">
                        <wp:posOffset>165100</wp:posOffset>
                      </wp:positionV>
                      <wp:extent cx="779145" cy="228600"/>
                      <wp:effectExtent l="0" t="0" r="0" b="0"/>
                      <wp:wrapNone/>
                      <wp:docPr id="9732"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28.45</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4.1pt;margin-top:13pt;height:18pt;width:61.35pt;z-index:251771904;mso-width-relative:page;mso-height-relative:page;" filled="f" stroked="f" coordsize="21600,21600" o:gfxdata="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J0a41gAAAAkBAAAPAAAAAAAAAAEAIAAAACIA&#10;AABkcnMvZG93bnJldi54bWxQSwECFAAUAAAACACHTuJAjjBkkQ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28.45</w:t>
                            </w:r>
                          </w:p>
                        </w:txbxContent>
                      </v:textbox>
                    </v:shape>
                  </w:pict>
                </mc:Fallback>
              </mc:AlternateContent>
            </w:r>
            <w:r>
              <w:rPr>
                <w:color w:val="auto"/>
                <w:sz w:val="24"/>
              </w:rPr>
              <mc:AlternateContent>
                <mc:Choice Requires="wps">
                  <w:drawing>
                    <wp:anchor distT="0" distB="0" distL="114300" distR="114300" simplePos="0" relativeHeight="251787264" behindDoc="0" locked="0" layoutInCell="1" allowOverlap="1">
                      <wp:simplePos x="0" y="0"/>
                      <wp:positionH relativeFrom="column">
                        <wp:posOffset>2805430</wp:posOffset>
                      </wp:positionH>
                      <wp:positionV relativeFrom="paragraph">
                        <wp:posOffset>71755</wp:posOffset>
                      </wp:positionV>
                      <wp:extent cx="589915" cy="228600"/>
                      <wp:effectExtent l="0" t="0" r="0" b="0"/>
                      <wp:wrapNone/>
                      <wp:docPr id="9715"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7.89</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9pt;margin-top:5.65pt;height:18pt;width:46.45pt;z-index:251787264;mso-width-relative:page;mso-height-relative:page;" filled="f" stroked="f" coordsize="21600,21600" o:gfxdata="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MOFW1gAAAAkBAAAPAAAAAAAAAAEAIAAAACIA&#10;AABkcnMvZG93bnJldi54bWxQSwECFAAUAAAACACHTuJAtX4qeg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7.89</w:t>
                            </w:r>
                          </w:p>
                        </w:txbxContent>
                      </v:textbox>
                    </v:shape>
                  </w:pict>
                </mc:Fallback>
              </mc:AlternateContent>
            </w:r>
            <w:r>
              <w:rPr>
                <w:color w:val="auto"/>
                <w:sz w:val="24"/>
              </w:rPr>
              <mc:AlternateContent>
                <mc:Choice Requires="wps">
                  <w:drawing>
                    <wp:anchor distT="0" distB="0" distL="114300" distR="114300" simplePos="0" relativeHeight="251781120" behindDoc="0" locked="0" layoutInCell="1" allowOverlap="1">
                      <wp:simplePos x="0" y="0"/>
                      <wp:positionH relativeFrom="column">
                        <wp:posOffset>1769745</wp:posOffset>
                      </wp:positionH>
                      <wp:positionV relativeFrom="paragraph">
                        <wp:posOffset>172085</wp:posOffset>
                      </wp:positionV>
                      <wp:extent cx="979805" cy="285750"/>
                      <wp:effectExtent l="4445" t="4445" r="6350" b="14605"/>
                      <wp:wrapNone/>
                      <wp:docPr id="9716"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97980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食堂用水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39.35pt;margin-top:13.55pt;height:22.5pt;width:77.15pt;z-index:251781120;mso-width-relative:page;mso-height-relative:page;" fillcolor="#FFFFFF" filled="t" stroked="t" coordsize="21600,21600" o:gfxdata="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8AVtXYAAAACQEAAA8AAAAAAAAAAQAgAAAAIgAAAGRycy9kb3ducmV2&#10;LnhtbFBLAQIUABQAAAAIAIdO4kDoweN4NQIAAIoEAAAOAAAAAAAAAAEAIAAAACc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食堂用水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785216" behindDoc="0" locked="0" layoutInCell="1" allowOverlap="1">
                      <wp:simplePos x="0" y="0"/>
                      <wp:positionH relativeFrom="column">
                        <wp:posOffset>2749550</wp:posOffset>
                      </wp:positionH>
                      <wp:positionV relativeFrom="paragraph">
                        <wp:posOffset>74295</wp:posOffset>
                      </wp:positionV>
                      <wp:extent cx="638175" cy="0"/>
                      <wp:effectExtent l="0" t="38100" r="9525" b="38100"/>
                      <wp:wrapNone/>
                      <wp:docPr id="9718" name="Line 384"/>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16.5pt;margin-top:5.85pt;height:0pt;width:50.25pt;z-index:251785216;mso-width-relative:page;mso-height-relative:page;" filled="f" stroked="t" coordsize="21600,21600" o:gfxdata="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9m&#10;dtkAAAAJAQAADwAAAAAAAAABACAAAAAiAAAAZHJzL2Rvd25yZXYueG1sUEsBAhQAFAAAAAgAh07i&#10;QFUMiFLoAQAA0Q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82144" behindDoc="0" locked="0" layoutInCell="1" allowOverlap="1">
                      <wp:simplePos x="0" y="0"/>
                      <wp:positionH relativeFrom="column">
                        <wp:posOffset>1279525</wp:posOffset>
                      </wp:positionH>
                      <wp:positionV relativeFrom="paragraph">
                        <wp:posOffset>88900</wp:posOffset>
                      </wp:positionV>
                      <wp:extent cx="487045" cy="0"/>
                      <wp:effectExtent l="0" t="38100" r="8255" b="38100"/>
                      <wp:wrapNone/>
                      <wp:docPr id="9719" name="Line 367"/>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0.75pt;margin-top:7pt;height:0pt;width:38.35pt;z-index:251782144;mso-width-relative:page;mso-height-relative:page;" filled="f" stroked="t" coordsize="21600,21600" o:gfxdata="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usGo&#10;2AAAAAkBAAAPAAAAAAAAAAEAIAAAACIAAABkcnMvZG93bnJldi54bWxQSwECFAAUAAAACACHTuJA&#10;OlINFegBAADR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62688"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722"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762688;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CxVXoI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768832" behindDoc="0" locked="0" layoutInCell="1" allowOverlap="1">
                      <wp:simplePos x="0" y="0"/>
                      <wp:positionH relativeFrom="column">
                        <wp:posOffset>1270635</wp:posOffset>
                      </wp:positionH>
                      <wp:positionV relativeFrom="paragraph">
                        <wp:posOffset>163195</wp:posOffset>
                      </wp:positionV>
                      <wp:extent cx="768350" cy="228600"/>
                      <wp:effectExtent l="0" t="0" r="0" b="0"/>
                      <wp:wrapNone/>
                      <wp:docPr id="9755"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2.15</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100.05pt;margin-top:12.85pt;height:18pt;width:60.5pt;z-index:251768832;mso-width-relative:page;mso-height-relative:page;" filled="f" stroked="f" coordsize="21600,21600" o:gfxdata="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hFHtUAAAAJAQAADwAAAAAAAAABACAAAAAiAAAA&#10;ZHJzL2Rvd25yZXYueG1sUEsBAhQAFAAAAAgAh07iQMG74yoKAgAAGAQAAA4AAAAAAAAAAQAgAAAA&#10;JA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2.15</w:t>
                            </w:r>
                          </w:p>
                        </w:txbxContent>
                      </v:textbox>
                    </v:shape>
                  </w:pict>
                </mc:Fallback>
              </mc:AlternateContent>
            </w:r>
            <w:r>
              <w:rPr>
                <w:color w:val="auto"/>
                <w:sz w:val="24"/>
              </w:rPr>
              <mc:AlternateContent>
                <mc:Choice Requires="wps">
                  <w:drawing>
                    <wp:anchor distT="0" distB="0" distL="114300" distR="114300" simplePos="0" relativeHeight="251773952" behindDoc="0" locked="0" layoutInCell="1" allowOverlap="1">
                      <wp:simplePos x="0" y="0"/>
                      <wp:positionH relativeFrom="column">
                        <wp:posOffset>2880360</wp:posOffset>
                      </wp:positionH>
                      <wp:positionV relativeFrom="paragraph">
                        <wp:posOffset>160655</wp:posOffset>
                      </wp:positionV>
                      <wp:extent cx="913765" cy="228600"/>
                      <wp:effectExtent l="0" t="0" r="0" b="0"/>
                      <wp:wrapNone/>
                      <wp:docPr id="9754"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1.72</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6.8pt;margin-top:12.65pt;height:18pt;width:71.95pt;z-index:251773952;mso-width-relative:page;mso-height-relative:page;" filled="f" stroked="f" coordsize="21600,21600" o:gfxdata="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SX8N9cAAAAJAQAADwAAAAAAAAABACAAAAAi&#10;AAAAZHJzL2Rvd25yZXYueG1sUEsBAhQAFAAAAAgAh07iQBYKOHg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1.72</w:t>
                            </w:r>
                          </w:p>
                        </w:txbxContent>
                      </v:textbox>
                    </v:shape>
                  </w:pict>
                </mc:Fallback>
              </mc:AlternateContent>
            </w:r>
            <w:r>
              <w:rPr>
                <w:color w:val="auto"/>
                <w:sz w:val="24"/>
              </w:rPr>
              <mc:AlternateContent>
                <mc:Choice Requires="wpg">
                  <w:drawing>
                    <wp:anchor distT="0" distB="0" distL="114300" distR="114300" simplePos="0" relativeHeight="251772928" behindDoc="0" locked="0" layoutInCell="1" allowOverlap="1">
                      <wp:simplePos x="0" y="0"/>
                      <wp:positionH relativeFrom="column">
                        <wp:posOffset>2028190</wp:posOffset>
                      </wp:positionH>
                      <wp:positionV relativeFrom="paragraph">
                        <wp:posOffset>128905</wp:posOffset>
                      </wp:positionV>
                      <wp:extent cx="266700" cy="100965"/>
                      <wp:effectExtent l="2540" t="2540" r="16510" b="10795"/>
                      <wp:wrapNone/>
                      <wp:docPr id="40"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751" name="Line 389"/>
                              <wps:cNvCnPr/>
                              <wps:spPr bwMode="auto">
                                <a:xfrm flipV="1">
                                  <a:off x="4851" y="5376"/>
                                  <a:ext cx="210" cy="156"/>
                                </a:xfrm>
                                <a:prstGeom prst="line">
                                  <a:avLst/>
                                </a:prstGeom>
                                <a:noFill/>
                                <a:ln w="9525">
                                  <a:solidFill>
                                    <a:srgbClr val="000000"/>
                                  </a:solidFill>
                                  <a:round/>
                                </a:ln>
                              </wps:spPr>
                              <wps:bodyPr/>
                            </wps:wsp>
                            <wps:wsp>
                              <wps:cNvPr id="9752" name="Line 390"/>
                              <wps:cNvCnPr/>
                              <wps:spPr bwMode="auto">
                                <a:xfrm flipH="1">
                                  <a:off x="4954" y="5373"/>
                                  <a:ext cx="105" cy="156"/>
                                </a:xfrm>
                                <a:prstGeom prst="line">
                                  <a:avLst/>
                                </a:prstGeom>
                                <a:noFill/>
                                <a:ln w="9525">
                                  <a:solidFill>
                                    <a:srgbClr val="000000"/>
                                  </a:solidFill>
                                  <a:round/>
                                </a:ln>
                              </wps:spPr>
                              <wps:bodyPr/>
                            </wps:wsp>
                            <wps:wsp>
                              <wps:cNvPr id="9753"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59.7pt;margin-top:10.15pt;height:7.95pt;width:21pt;z-index:251772928;mso-width-relative:page;mso-height-relative:page;" coordorigin="4851,5373" coordsize="420,159" o:gfxdata="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Q0Qpm2AAAAAkB&#10;AAAPAAAAAAAAAAEAIAAAACIAAABkcnMvZG93bnJldi54bWxQSwECFAAUAAAACACHTuJA5euR6I0C&#10;AAAhCAAADgAAAAAAAAABACAAAAAnAQAAZHJzL2Uyb0RvYy54bWxQSwUGAAAAAAYABgBZAQAAJgYA&#10;AAAA&#10;">
                      <o:lock v:ext="edit" aspectratio="f"/>
                      <v:line id="Line 389" o:spid="_x0000_s1026" o:spt="20" style="position:absolute;left:4851;top:5376;flip:y;height:156;width:210;" filled="f" stroked="t" coordsize="21600,21600" o:gfxdata="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C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b2zOX78AAADd&#10;AAAADwAAAGRycy9kb3ducmV2LnhtbEWPQWvCQBSE74X+h+UVetNdU2o1ukoRLYJQqI2en9lnEpp9&#10;G7Jr1H/vCkKPw8x8w0znF1uLjlpfOdYw6CsQxLkzFRcast9VbwTCB2SDtWPScCUP89nz0xRT4878&#10;Q902FCJC2KeooQyhSaX0eUkWfd81xNE7utZiiLItpGnxHOG2lolSQ2mx4rhQYkOLkvK/7clq+Nxv&#10;lm/f3cG62oyLbGdspr4SrV9fBmoCItAl/Icf7bXRMP54T+D+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sz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4WDAz8AAAADd&#10;AAAADwAAAGRycy9kb3ducmV2LnhtbEWPQU/CQBSE7yb+h80z8SbbKihWFg4EE04EwZhwe+k+20r3&#10;bd19UuDXuyYkHicz30xmMju6Vh0oxMazgXyQgSIuvW24MvC+fb0bg4qCbLH1TAZOFGE2vb6aYGF9&#10;z2902EilUgnHAg3UIl2hdSxrchgHviNO3qcPDiXJUGkbsE/lrtX3WfaoHTacFmrsaF5Tud/8OAPP&#10;237k12H/Mcyb79158SXdciXG3N7k2QsooaP8hy/00ibuafQAf2/SE9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YMD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774976" behindDoc="0" locked="0" layoutInCell="1" allowOverlap="1">
                      <wp:simplePos x="0" y="0"/>
                      <wp:positionH relativeFrom="column">
                        <wp:posOffset>2313305</wp:posOffset>
                      </wp:positionH>
                      <wp:positionV relativeFrom="paragraph">
                        <wp:posOffset>4445</wp:posOffset>
                      </wp:positionV>
                      <wp:extent cx="589915" cy="228600"/>
                      <wp:effectExtent l="0" t="0" r="0" b="0"/>
                      <wp:wrapNone/>
                      <wp:docPr id="9749"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0.43</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2.15pt;margin-top:0.35pt;height:18pt;width:46.45pt;z-index:251774976;mso-width-relative:page;mso-height-relative:page;" filled="f" stroked="f" coordsize="21600,21600" o:gfxdata="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y8QpbUAAAABwEAAA8AAAAAAAAAAQAgAAAAIgAA&#10;AGRycy9kb3ducmV2LnhtbFBLAQIUABQAAAAIAIdO4kAUNQvy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0.43</w:t>
                            </w:r>
                          </w:p>
                        </w:txbxContent>
                      </v:textbox>
                    </v:shape>
                  </w:pict>
                </mc:Fallback>
              </mc:AlternateContent>
            </w:r>
            <w:r>
              <w:rPr>
                <w:color w:val="auto"/>
                <w:sz w:val="24"/>
              </w:rPr>
              <mc:AlternateContent>
                <mc:Choice Requires="wps">
                  <w:drawing>
                    <wp:anchor distT="0" distB="0" distL="114300" distR="114300" simplePos="0" relativeHeight="251758592" behindDoc="0" locked="0" layoutInCell="1" allowOverlap="1">
                      <wp:simplePos x="0" y="0"/>
                      <wp:positionH relativeFrom="column">
                        <wp:posOffset>1715770</wp:posOffset>
                      </wp:positionH>
                      <wp:positionV relativeFrom="paragraph">
                        <wp:posOffset>252095</wp:posOffset>
                      </wp:positionV>
                      <wp:extent cx="1118870" cy="285750"/>
                      <wp:effectExtent l="4445" t="4445" r="19685" b="14605"/>
                      <wp:wrapNone/>
                      <wp:docPr id="9748"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18870"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5.1pt;margin-top:19.85pt;height:22.5pt;width:88.1pt;z-index:251758592;mso-width-relative:page;mso-height-relative:page;" fillcolor="#FFFFFF" filled="t" stroked="t" coordsize="21600,21600" o:gfxdata="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sju6bXAAAACQEAAA8AAAAAAAAAAQAgAAAAIgAAAGRycy9kb3ducmV2Lnht&#10;bFBLAQIUABQAAAAIAIdO4kB66RRrMwIAAIsEAAAOAAAAAAAAAAEAIAAAACYBAABkcnMvZTJvRG9j&#10;LnhtbFBLBQYAAAAABgAGAFkBAADLBQ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789312" behindDoc="0" locked="0" layoutInCell="1" allowOverlap="1">
                      <wp:simplePos x="0" y="0"/>
                      <wp:positionH relativeFrom="column">
                        <wp:posOffset>2861945</wp:posOffset>
                      </wp:positionH>
                      <wp:positionV relativeFrom="paragraph">
                        <wp:posOffset>393700</wp:posOffset>
                      </wp:positionV>
                      <wp:extent cx="545465" cy="0"/>
                      <wp:effectExtent l="0" t="38100" r="6985" b="38100"/>
                      <wp:wrapNone/>
                      <wp:docPr id="9759"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5.35pt;margin-top:31pt;height:0pt;width:42.95pt;z-index:251789312;mso-width-relative:page;mso-height-relative:page;" filled="f" stroked="t" coordsize="21600,21600" o:gfxdata="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fK+&#10;bNkAAAAJAQAADwAAAAAAAAABACAAAAAiAAAAZHJzL2Rvd25yZXYueG1sUEsBAhQAFAAAAAgAh07i&#10;QGQE3kXoAQAA0Q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766784" behindDoc="0" locked="0" layoutInCell="1" allowOverlap="1">
                      <wp:simplePos x="0" y="0"/>
                      <wp:positionH relativeFrom="column">
                        <wp:posOffset>1316355</wp:posOffset>
                      </wp:positionH>
                      <wp:positionV relativeFrom="paragraph">
                        <wp:posOffset>396875</wp:posOffset>
                      </wp:positionV>
                      <wp:extent cx="381000" cy="635"/>
                      <wp:effectExtent l="0" t="37465" r="0" b="38100"/>
                      <wp:wrapNone/>
                      <wp:docPr id="9747"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3.65pt;margin-top:31.25pt;height:0.05pt;width:30pt;z-index:251766784;mso-width-relative:page;mso-height-relative:page;" filled="f" stroked="t" coordsize="21600,21600" o:gfxdata="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xAo&#10;UNgAAAAJAQAADwAAAAAAAAABACAAAAAiAAAAZHJzL2Rvd25yZXYueG1sUEsBAhQAFAAAAAgAh07i&#10;QG7KXEnpAQAA0wMAAA4AAAAAAAAAAQAgAAAAJwEAAGRycy9lMm9Eb2MueG1sUEsFBgAAAAAGAAYA&#10;WQEAAIIFA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3</w:t>
            </w:r>
            <w:r>
              <w:rPr>
                <w:b/>
                <w:color w:val="auto"/>
                <w:sz w:val="24"/>
              </w:rPr>
              <w:t xml:space="preserve"> </w:t>
            </w:r>
            <w:r>
              <w:rPr>
                <w:rFonts w:hint="eastAsia"/>
                <w:b/>
                <w:color w:val="auto"/>
                <w:sz w:val="24"/>
              </w:rPr>
              <w:t>台骀景区旅游集散中心</w:t>
            </w:r>
            <w:r>
              <w:rPr>
                <w:b/>
                <w:color w:val="auto"/>
                <w:sz w:val="24"/>
              </w:rPr>
              <w:t>水量平衡图</w:t>
            </w:r>
            <w:r>
              <w:rPr>
                <w:rFonts w:hint="eastAsia"/>
                <w:b/>
                <w:color w:val="auto"/>
                <w:sz w:val="24"/>
              </w:rPr>
              <w:t>（采暖季）</w:t>
            </w:r>
            <w:r>
              <w:rPr>
                <w:b/>
                <w:color w:val="auto"/>
                <w:sz w:val="24"/>
              </w:rPr>
              <w:t xml:space="preserve">  单位m</w:t>
            </w:r>
            <w:r>
              <w:rPr>
                <w:b/>
                <w:color w:val="auto"/>
                <w:sz w:val="24"/>
                <w:vertAlign w:val="superscript"/>
              </w:rPr>
              <w:t>3</w:t>
            </w:r>
            <w:r>
              <w:rPr>
                <w:b/>
                <w:color w:val="auto"/>
                <w:sz w:val="24"/>
              </w:rPr>
              <w:t>/d</w:t>
            </w:r>
          </w:p>
          <w:p>
            <w:pPr>
              <w:keepNext w:val="0"/>
              <w:keepLines/>
              <w:pageBreakBefore w:val="0"/>
              <w:widowControl w:val="0"/>
              <w:kinsoku/>
              <w:wordWrap/>
              <w:topLinePunct w:val="0"/>
              <w:bidi w:val="0"/>
              <w:ind w:right="0" w:rightChars="0"/>
              <w:jc w:val="center"/>
              <w:rPr>
                <w:b/>
                <w:color w:val="auto"/>
                <w:sz w:val="24"/>
              </w:rPr>
            </w:pPr>
            <w:r>
              <w:rPr>
                <w:color w:val="auto"/>
              </w:rPr>
              <mc:AlternateContent>
                <mc:Choice Requires="wps">
                  <w:drawing>
                    <wp:anchor distT="0" distB="0" distL="114300" distR="114300" simplePos="0" relativeHeight="251923456" behindDoc="0" locked="0" layoutInCell="1" allowOverlap="1">
                      <wp:simplePos x="0" y="0"/>
                      <wp:positionH relativeFrom="column">
                        <wp:posOffset>2555240</wp:posOffset>
                      </wp:positionH>
                      <wp:positionV relativeFrom="paragraph">
                        <wp:posOffset>174625</wp:posOffset>
                      </wp:positionV>
                      <wp:extent cx="523240" cy="262255"/>
                      <wp:effectExtent l="4445" t="5080" r="5715" b="18415"/>
                      <wp:wrapNone/>
                      <wp:docPr id="29"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62255"/>
                              </a:xfrm>
                              <a:prstGeom prst="rect">
                                <a:avLst/>
                              </a:prstGeom>
                              <a:noFill/>
                              <a:ln w="9525">
                                <a:solidFill>
                                  <a:schemeClr val="bg1">
                                    <a:lumMod val="100000"/>
                                    <a:lumOff val="0"/>
                                  </a:schemeClr>
                                </a:solidFill>
                                <a:miter lim="800000"/>
                              </a:ln>
                            </wps:spPr>
                            <wps:txbx>
                              <w:txbxContent>
                                <w:p>
                                  <w:pPr>
                                    <w:adjustRightInd w:val="0"/>
                                    <w:snapToGrid w:val="0"/>
                                  </w:pPr>
                                  <w:r>
                                    <w:rPr>
                                      <w:rFonts w:hint="eastAsia"/>
                                    </w:rPr>
                                    <w:t>3.29</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201.2pt;margin-top:13.75pt;height:20.65pt;width:41.2pt;z-index:251923456;mso-width-relative:page;mso-height-relative:page;" filled="f" stroked="t" coordsize="21600,21600" o:gfxdata="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PWPs3YAAAACQEAAA8AAAAAAAAAAQAg&#10;AAAAIgAAAGRycy9kb3ducmV2LnhtbFBLAQIUABQAAAAIAIdO4kAyOg3BRwIAAJUEAAAOAAAAAAAA&#10;AAEAIAAAACcBAABkcnMvZTJvRG9jLnhtbFBLBQYAAAAABgAGAFkBAADgBQAAAAA=&#10;">
                      <v:fill on="f" focussize="0,0"/>
                      <v:stroke color="#FFFFFF [3228]" miterlimit="8" joinstyle="miter"/>
                      <v:imagedata o:title=""/>
                      <o:lock v:ext="edit" aspectratio="f"/>
                      <v:textbox>
                        <w:txbxContent>
                          <w:p>
                            <w:pPr>
                              <w:adjustRightInd w:val="0"/>
                              <w:snapToGrid w:val="0"/>
                            </w:pPr>
                            <w:r>
                              <w:rPr>
                                <w:rFonts w:hint="eastAsia"/>
                              </w:rPr>
                              <w:t>3.29</w:t>
                            </w:r>
                          </w:p>
                        </w:txbxContent>
                      </v:textbox>
                    </v:shape>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g">
                  <w:drawing>
                    <wp:anchor distT="0" distB="0" distL="114300" distR="114300" simplePos="0" relativeHeight="251906048"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85"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1" name="Line 372"/>
                              <wps:cNvCnPr/>
                              <wps:spPr bwMode="auto">
                                <a:xfrm flipV="1">
                                  <a:off x="4851" y="5376"/>
                                  <a:ext cx="210" cy="156"/>
                                </a:xfrm>
                                <a:prstGeom prst="line">
                                  <a:avLst/>
                                </a:prstGeom>
                                <a:noFill/>
                                <a:ln w="9525">
                                  <a:solidFill>
                                    <a:srgbClr val="000000"/>
                                  </a:solidFill>
                                  <a:round/>
                                </a:ln>
                              </wps:spPr>
                              <wps:bodyPr/>
                            </wps:wsp>
                            <wps:wsp>
                              <wps:cNvPr id="137" name="Line 373"/>
                              <wps:cNvCnPr/>
                              <wps:spPr bwMode="auto">
                                <a:xfrm flipH="1">
                                  <a:off x="4954" y="5373"/>
                                  <a:ext cx="105" cy="156"/>
                                </a:xfrm>
                                <a:prstGeom prst="line">
                                  <a:avLst/>
                                </a:prstGeom>
                                <a:noFill/>
                                <a:ln w="9525">
                                  <a:solidFill>
                                    <a:srgbClr val="000000"/>
                                  </a:solidFill>
                                  <a:round/>
                                </a:ln>
                              </wps:spPr>
                              <wps:bodyPr/>
                            </wps:wsp>
                            <wps:wsp>
                              <wps:cNvPr id="143"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906048;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NTikzZAAAACQEA&#10;AA8AAAAAAAAAAQAgAAAAIgAAAGRycy9kb3ducmV2LnhtbFBLAQIUABQAAAAIAIdO4kBrQDo5iwIA&#10;AB0IAAAOAAAAAAAAAAEAIAAAACgBAABkcnMvZTJvRG9jLnhtbFBLBQYAAAAABgAGAFkBAAAlBgAA&#10;AAA=&#10;">
                      <o:lock v:ext="edit" aspectratio="f"/>
                      <v:line id="Line 372" o:spid="_x0000_s1026" o:spt="20" style="position:absolute;left:4851;top:5376;flip:y;height:156;width:210;"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kUY/v7sAAADc&#10;AAAADwAAAGRycy9kb3ducmV2LnhtbEVP32vCMBB+H/g/hBN800SF6appEdExGAhqt+dbc7bF5lKa&#10;rLr/fhkIe7uP7+ets7ttRE+drx1rmE4UCOLCmZpLDfl5P16C8AHZYOOYNPyQhywdPK0xMe7GR+pP&#10;oRQxhH2CGqoQ2kRKX1Rk0U9cSxy5i+sshgi7UpoObzHcNnKm1LO0WHNsqLClbUXF9fRtNWw+33fz&#10;Q/9lXWNeyvzD2Fy9zrQeDadqBSLQPfyLH+43E+fPF/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ebvVsb0AAADc&#10;AAAADwAAAGRycy9kb3ducmV2LnhtbEVPTU/CQBC9m/gfNmPiTbYVNFBZOBhJOBkEQsJt0h3aSne2&#10;7o4U+fWuCYm3eXmfM52fXatOFGLj2UA+yEARl942XBnYbhYPY1BRkC22nsnAD0WYz25vplhY3/MH&#10;ndZSqRTCsUADtUhXaB3LmhzGge+IE3fwwaEkGCptA/Yp3LX6McuetcOGU0ONHb3WVB7X387AZNM/&#10;+VU47kZ587W/vH1Kt3wXY+7v8uwFlNBZ/sVX99Km+aMh/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9W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96832"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152"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生活用水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896832;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qOX72QAAAAkBAAAPAAAAAAAAAAEAIAAAACIAAABkcnMvZG93bnJl&#10;di54bWxQSwECFAAUAAAACACHTuJAIk30zDUCAACKBAAADgAAAAAAAAABACAAAAAoAQAAZHJzL2Uy&#10;b0RvYy54bWxQSwUGAAAAAAYABgBZAQAAzwUAAAAA&#10;">
                      <v:fill on="t" focussize="0,0"/>
                      <v:stroke color="#000000" miterlimit="8" joinstyle="miter"/>
                      <v:imagedata o:title=""/>
                      <o:lock v:ext="edit" aspectratio="f"/>
                      <v:textbox>
                        <w:txbxContent>
                          <w:p>
                            <w:pPr>
                              <w:spacing w:line="240" w:lineRule="exact"/>
                              <w:jc w:val="center"/>
                              <w:rPr>
                                <w:bCs/>
                              </w:rPr>
                            </w:pPr>
                            <w:r>
                              <w:rPr>
                                <w:rFonts w:hint="eastAsia"/>
                                <w:bCs/>
                              </w:rPr>
                              <w:t>生活用水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04000" behindDoc="0" locked="0" layoutInCell="1" allowOverlap="1">
                      <wp:simplePos x="0" y="0"/>
                      <wp:positionH relativeFrom="column">
                        <wp:posOffset>1287145</wp:posOffset>
                      </wp:positionH>
                      <wp:positionV relativeFrom="paragraph">
                        <wp:posOffset>260350</wp:posOffset>
                      </wp:positionV>
                      <wp:extent cx="0" cy="1628140"/>
                      <wp:effectExtent l="4445" t="0" r="14605" b="10160"/>
                      <wp:wrapNone/>
                      <wp:docPr id="154" name="Line 368"/>
                      <wp:cNvGraphicFramePr/>
                      <a:graphic xmlns:a="http://schemas.openxmlformats.org/drawingml/2006/main">
                        <a:graphicData uri="http://schemas.microsoft.com/office/word/2010/wordprocessingShape">
                          <wps:wsp>
                            <wps:cNvCnPr>
                              <a:cxnSpLocks noChangeShapeType="1"/>
                            </wps:cNvCnPr>
                            <wps:spPr bwMode="auto">
                              <a:xfrm>
                                <a:off x="0" y="0"/>
                                <a:ext cx="0" cy="1628140"/>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1.35pt;margin-top:20.5pt;height:128.2pt;width:0pt;z-index:251904000;mso-width-relative:page;mso-height-relative:page;" filled="f" stroked="t" coordsize="21600,21600" o:gfxdata="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WupptYAAAAKAQAADwAAAAAAAAABACAAAAAiAAAAZHJz&#10;L2Rvd25yZXYueG1sUEsBAhQAFAAAAAgAh07iQNEo8GHNAQAAowMAAA4AAAAAAAAAAQAgAAAAJQEA&#10;AGRycy9lMm9Eb2MueG1sUEsFBgAAAAAGAAYAWQEAAGQ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921408" behindDoc="0" locked="0" layoutInCell="1" allowOverlap="1">
                      <wp:simplePos x="0" y="0"/>
                      <wp:positionH relativeFrom="column">
                        <wp:posOffset>3397885</wp:posOffset>
                      </wp:positionH>
                      <wp:positionV relativeFrom="paragraph">
                        <wp:posOffset>209550</wp:posOffset>
                      </wp:positionV>
                      <wp:extent cx="0" cy="1730375"/>
                      <wp:effectExtent l="4445" t="0" r="14605" b="3175"/>
                      <wp:wrapNone/>
                      <wp:docPr id="153" name="AutoShape 395"/>
                      <wp:cNvGraphicFramePr/>
                      <a:graphic xmlns:a="http://schemas.openxmlformats.org/drawingml/2006/main">
                        <a:graphicData uri="http://schemas.microsoft.com/office/word/2010/wordprocessingShape">
                          <wps:wsp>
                            <wps:cNvCnPr>
                              <a:cxnSpLocks noChangeShapeType="1"/>
                            </wps:cNvCnPr>
                            <wps:spPr bwMode="auto">
                              <a:xfrm>
                                <a:off x="0" y="0"/>
                                <a:ext cx="0" cy="1730375"/>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7.55pt;margin-top:16.5pt;height:136.25pt;width:0pt;z-index:251921408;mso-width-relative:page;mso-height-relative:page;" filled="f" stroked="t" coordsize="21600,21600" o:gfxdata="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2eM+tYAAAAKAQAADwAAAAAAAAAB&#10;ACAAAAAiAAAAZHJzL2Rvd25yZXYueG1sUEsBAhQAFAAAAAgAh07iQJ3QnLbZAQAAtgMAAA4AAAAA&#10;AAAAAQAgAAAAJQEAAGRycy9lMm9Eb2MueG1sUEsFBgAAAAAGAAYAWQEAAHAFA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913216" behindDoc="0" locked="0" layoutInCell="1" allowOverlap="1">
                      <wp:simplePos x="0" y="0"/>
                      <wp:positionH relativeFrom="column">
                        <wp:posOffset>2863850</wp:posOffset>
                      </wp:positionH>
                      <wp:positionV relativeFrom="paragraph">
                        <wp:posOffset>228600</wp:posOffset>
                      </wp:positionV>
                      <wp:extent cx="524510" cy="0"/>
                      <wp:effectExtent l="0" t="38100" r="8890" b="38100"/>
                      <wp:wrapNone/>
                      <wp:docPr id="9379"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5.5pt;margin-top:18pt;height:0pt;width:41.3pt;z-index:251913216;mso-width-relative:page;mso-height-relative:page;" filled="f" stroked="t" coordsize="21600,21600" o:gfxdata="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A&#10;N2XaAAAACQEAAA8AAAAAAAAAAQAgAAAAIgAAAGRycy9kb3ducmV2LnhtbFBLAQIUABQAAAAIAIdO&#10;4kBkQGJZ6AEAANEDAAAOAAAAAAAAAAEAIAAAACk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14240" behindDoc="0" locked="0" layoutInCell="1" allowOverlap="1">
                      <wp:simplePos x="0" y="0"/>
                      <wp:positionH relativeFrom="column">
                        <wp:posOffset>2796540</wp:posOffset>
                      </wp:positionH>
                      <wp:positionV relativeFrom="paragraph">
                        <wp:posOffset>1905</wp:posOffset>
                      </wp:positionV>
                      <wp:extent cx="589915" cy="228600"/>
                      <wp:effectExtent l="0" t="0" r="0" b="0"/>
                      <wp:wrapNone/>
                      <wp:docPr id="9381"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13.15</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2pt;margin-top:0.15pt;height:18pt;width:46.45pt;z-index:251914240;mso-width-relative:page;mso-height-relative:page;" filled="f" stroked="f" coordsize="21600,21600" o:gfxdata="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8AHNMAAAAHAQAADwAAAAAAAAABACAAAAAiAAAA&#10;ZHJzL2Rvd25yZXYueG1sUEsBAhQAFAAAAAgAh07iQKinXdcMAgAAGAQAAA4AAAAAAAAAAQAgAAAA&#10;Ig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13.15</w:t>
                            </w:r>
                          </w:p>
                        </w:txbxContent>
                      </v:textbox>
                    </v:shape>
                  </w:pict>
                </mc:Fallback>
              </mc:AlternateContent>
            </w:r>
            <w:r>
              <w:rPr>
                <w:color w:val="auto"/>
                <w:sz w:val="24"/>
              </w:rPr>
              <mc:AlternateContent>
                <mc:Choice Requires="wps">
                  <w:drawing>
                    <wp:anchor distT="0" distB="0" distL="114300" distR="114300" simplePos="0" relativeHeight="251907072" behindDoc="0" locked="0" layoutInCell="1" allowOverlap="1">
                      <wp:simplePos x="0" y="0"/>
                      <wp:positionH relativeFrom="column">
                        <wp:posOffset>1140460</wp:posOffset>
                      </wp:positionH>
                      <wp:positionV relativeFrom="paragraph">
                        <wp:posOffset>6350</wp:posOffset>
                      </wp:positionV>
                      <wp:extent cx="589915" cy="228600"/>
                      <wp:effectExtent l="0" t="0" r="0" b="0"/>
                      <wp:wrapNone/>
                      <wp:docPr id="9382"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16.44</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89.8pt;margin-top:0.5pt;height:18pt;width:46.45pt;z-index:251907072;mso-width-relative:page;mso-height-relative:page;" filled="f" stroked="f" coordsize="21600,21600" o:gfxdata="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3Knj1QAAAAgBAAAPAAAAAAAAAAEAIAAAACIA&#10;AABkcnMvZG93bnJldi54bWxQSwECFAAUAAAACACHTuJAd7/GMA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16.44</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01952" behindDoc="0" locked="0" layoutInCell="1" allowOverlap="1">
                      <wp:simplePos x="0" y="0"/>
                      <wp:positionH relativeFrom="column">
                        <wp:posOffset>1288415</wp:posOffset>
                      </wp:positionH>
                      <wp:positionV relativeFrom="paragraph">
                        <wp:posOffset>7620</wp:posOffset>
                      </wp:positionV>
                      <wp:extent cx="381000" cy="635"/>
                      <wp:effectExtent l="0" t="37465" r="0" b="38100"/>
                      <wp:wrapNone/>
                      <wp:docPr id="148"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0.6pt;height:0.05pt;width:30pt;z-index:251901952;mso-width-relative:page;mso-height-relative:page;" filled="f" stroked="t" coordsize="21600,21600" o:gfxdata="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27/Cs1QAA&#10;AAcBAAAPAAAAAAAAAAEAIAAAACIAAABkcnMvZG93bnJldi54bWxQSwECFAAUAAAACACHTuJAP9z9&#10;ZugBAADSAwAADgAAAAAAAAABACAAAAAkAQAAZHJzL2Uyb0RvYy54bWxQSwUGAAAAAAYABgBZAQAA&#10;fg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95136" behindDoc="0" locked="0" layoutInCell="1" allowOverlap="1">
                      <wp:simplePos x="0" y="0"/>
                      <wp:positionH relativeFrom="column">
                        <wp:posOffset>4592320</wp:posOffset>
                      </wp:positionH>
                      <wp:positionV relativeFrom="paragraph">
                        <wp:posOffset>1012190</wp:posOffset>
                      </wp:positionV>
                      <wp:extent cx="0" cy="249555"/>
                      <wp:effectExtent l="38100" t="0" r="38100" b="17145"/>
                      <wp:wrapNone/>
                      <wp:docPr id="9818"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1.6pt;margin-top:79.7pt;height:19.65pt;width:0pt;z-index:251995136;mso-width-relative:page;mso-height-relative:page;" filled="f" stroked="t" coordsize="21600,21600" o:gfxdata="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jU9yfa&#10;AAAACwEAAA8AAAAAAAAAAQAgAAAAIgAAAGRycy9kb3ducmV2LnhtbFBLAQIUABQAAAAIAIdO4kCr&#10;9Dg05QEAANEDAAAOAAAAAAAAAAEAIAAAACk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94112" behindDoc="0" locked="0" layoutInCell="1" allowOverlap="1">
                      <wp:simplePos x="0" y="0"/>
                      <wp:positionH relativeFrom="column">
                        <wp:posOffset>3909695</wp:posOffset>
                      </wp:positionH>
                      <wp:positionV relativeFrom="paragraph">
                        <wp:posOffset>1250950</wp:posOffset>
                      </wp:positionV>
                      <wp:extent cx="1405890" cy="249555"/>
                      <wp:effectExtent l="4445" t="5080" r="18415" b="12065"/>
                      <wp:wrapNone/>
                      <wp:docPr id="9817"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07.85pt;margin-top:98.5pt;height:19.65pt;width:110.7pt;z-index:251994112;mso-width-relative:page;mso-height-relative:page;" fillcolor="#FFFFFF" filled="t" stroked="t" coordsize="21600,21600" o:gfxdata="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iwf0baAAAACwEAAA8AAAAAAAAAAQAgAAAAIgAAAGRycy9kb3ducmV2&#10;LnhtbFBLAQIUABQAAAAIAIdO4kBCRUEpMwIAAIsEAAAOAAAAAAAAAAEAIAAAACkBAABkcnMvZTJv&#10;RG9jLnhtbFBLBQYAAAAABgAGAFkBAADOBQ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993088" behindDoc="0" locked="0" layoutInCell="1" allowOverlap="1">
                      <wp:simplePos x="0" y="0"/>
                      <wp:positionH relativeFrom="column">
                        <wp:posOffset>4594860</wp:posOffset>
                      </wp:positionH>
                      <wp:positionV relativeFrom="paragraph">
                        <wp:posOffset>524510</wp:posOffset>
                      </wp:positionV>
                      <wp:extent cx="0" cy="236855"/>
                      <wp:effectExtent l="38100" t="0" r="38100" b="10795"/>
                      <wp:wrapNone/>
                      <wp:docPr id="9816" name="Line 384"/>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1.8pt;margin-top:41.3pt;height:18.65pt;width:0pt;z-index:251993088;mso-width-relative:page;mso-height-relative:page;" filled="f" stroked="t" coordsize="21600,21600" o:gfxdata="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Dubw9kA&#10;AAAKAQAADwAAAAAAAAABACAAAAAiAAAAZHJzL2Rvd25yZXYueG1sUEsBAhQAFAAAAAgAh07iQL8M&#10;ACTlAQAA0QMAAA4AAAAAAAAAAQAgAAAAKAEAAGRycy9lMm9Eb2MueG1sUEsFBgAAAAAGAAYAWQEA&#10;AH8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92064" behindDoc="0" locked="0" layoutInCell="1" allowOverlap="1">
                      <wp:simplePos x="0" y="0"/>
                      <wp:positionH relativeFrom="column">
                        <wp:posOffset>4046220</wp:posOffset>
                      </wp:positionH>
                      <wp:positionV relativeFrom="paragraph">
                        <wp:posOffset>758190</wp:posOffset>
                      </wp:positionV>
                      <wp:extent cx="1035050" cy="243205"/>
                      <wp:effectExtent l="5080" t="5080" r="7620" b="18415"/>
                      <wp:wrapNone/>
                      <wp:docPr id="9815"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035050" cy="243205"/>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市政污水管网</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18.6pt;margin-top:59.7pt;height:19.15pt;width:81.5pt;z-index:251992064;mso-width-relative:page;mso-height-relative:page;" fillcolor="#FFFFFF" filled="t" stroked="t" coordsize="21600,21600" o:gfxdata="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MIaGNkAAAALAQAADwAAAAAAAAABACAAAAAiAAAAZHJzL2Rvd25yZXYu&#10;eG1sUEsBAhQAFAAAAAgAh07iQB0VDWAzAgAAiw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市政污水管网</w:t>
                            </w:r>
                          </w:p>
                        </w:txbxContent>
                      </v:textbox>
                    </v:shape>
                  </w:pict>
                </mc:Fallback>
              </mc:AlternateContent>
            </w:r>
            <w:r>
              <w:rPr>
                <w:color w:val="auto"/>
                <w:sz w:val="24"/>
              </w:rPr>
              <mc:AlternateContent>
                <mc:Choice Requires="wps">
                  <w:drawing>
                    <wp:anchor distT="0" distB="0" distL="114300" distR="114300" simplePos="0" relativeHeight="251924480" behindDoc="0" locked="0" layoutInCell="1" allowOverlap="1">
                      <wp:simplePos x="0" y="0"/>
                      <wp:positionH relativeFrom="column">
                        <wp:posOffset>4251960</wp:posOffset>
                      </wp:positionH>
                      <wp:positionV relativeFrom="paragraph">
                        <wp:posOffset>275590</wp:posOffset>
                      </wp:positionV>
                      <wp:extent cx="638175" cy="257810"/>
                      <wp:effectExtent l="5080" t="4445" r="4445" b="23495"/>
                      <wp:wrapNone/>
                      <wp:docPr id="9725"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38175"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34.8pt;margin-top:21.7pt;height:20.3pt;width:50.25pt;z-index:251924480;mso-width-relative:page;mso-height-relative:page;" fillcolor="#FFFFFF" filled="t" stroked="t" coordsize="21600,21600" o:gfxdata="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LNeZdcAAAAJAQAADwAAAAAAAAABACAAAAAiAAAAZHJzL2Rvd25yZXYueG1s&#10;UEsBAhQAFAAAAAgAh07iQA8QpVEyAgAAigQAAA4AAAAAAAAAAQAgAAAAJgEAAGRycy9lMm9Eb2Mu&#10;eG1sUEsFBgAAAAAGAAYAWQEAAMoFA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rFonts w:eastAsia="黑体"/>
                <w:b/>
                <w:bCs/>
                <w:color w:val="auto"/>
                <w:sz w:val="28"/>
                <w:szCs w:val="21"/>
              </w:rPr>
              <mc:AlternateContent>
                <mc:Choice Requires="wps">
                  <w:drawing>
                    <wp:anchor distT="0" distB="0" distL="114300" distR="114300" simplePos="0" relativeHeight="251922432" behindDoc="0" locked="0" layoutInCell="1" allowOverlap="1">
                      <wp:simplePos x="0" y="0"/>
                      <wp:positionH relativeFrom="column">
                        <wp:posOffset>3414395</wp:posOffset>
                      </wp:positionH>
                      <wp:positionV relativeFrom="paragraph">
                        <wp:posOffset>405130</wp:posOffset>
                      </wp:positionV>
                      <wp:extent cx="836295" cy="635"/>
                      <wp:effectExtent l="0" t="37465" r="1905" b="38100"/>
                      <wp:wrapNone/>
                      <wp:docPr id="9724" name="Line 396"/>
                      <wp:cNvGraphicFramePr/>
                      <a:graphic xmlns:a="http://schemas.openxmlformats.org/drawingml/2006/main">
                        <a:graphicData uri="http://schemas.microsoft.com/office/word/2010/wordprocessingShape">
                          <wps:wsp>
                            <wps:cNvCnPr>
                              <a:cxnSpLocks noChangeShapeType="1"/>
                            </wps:cNvCnPr>
                            <wps:spPr bwMode="auto">
                              <a:xfrm>
                                <a:off x="0" y="0"/>
                                <a:ext cx="83629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68.85pt;margin-top:31.9pt;height:0.05pt;width:65.85pt;z-index:251922432;mso-width-relative:page;mso-height-relative:page;" filled="f" stroked="t" coordsize="21600,21600" o:gfxdata="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8AB7doAAAAJAQAADwAAAAAAAAABACAAAAAiAAAAZHJzL2Rvd25yZXYueG1sUEsBAhQAFAAAAAgA&#10;h07iQOxXvyPqAQAA0wMAAA4AAAAAAAAAAQAgAAAAKQEAAGRycy9lMm9Eb2MueG1sUEsFBgAAAAAG&#10;AAYAWQEAAIU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31648" behindDoc="0" locked="0" layoutInCell="1" allowOverlap="1">
                      <wp:simplePos x="0" y="0"/>
                      <wp:positionH relativeFrom="column">
                        <wp:posOffset>3533775</wp:posOffset>
                      </wp:positionH>
                      <wp:positionV relativeFrom="paragraph">
                        <wp:posOffset>172720</wp:posOffset>
                      </wp:positionV>
                      <wp:extent cx="589915" cy="228600"/>
                      <wp:effectExtent l="0" t="0" r="0" b="0"/>
                      <wp:wrapNone/>
                      <wp:docPr id="198"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22.76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8.25pt;margin-top:13.6pt;height:18pt;width:46.45pt;z-index:251931648;mso-width-relative:page;mso-height-relative:page;" filled="f" stroked="f" coordsize="21600,21600" o:gfxdata="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SeaK1wAAAAkBAAAPAAAAAAAAAAEAIAAAACIA&#10;AABkcnMvZG93bnJldi54bWxQSwECFAAUAAAACACHTuJARXwA/woCAAAXBAAADgAAAAAAAAABACAA&#10;AAAm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22.76</w:t>
                            </w:r>
                          </w:p>
                        </w:txbxContent>
                      </v:textbox>
                    </v:shape>
                  </w:pict>
                </mc:Fallback>
              </mc:AlternateContent>
            </w:r>
            <w:r>
              <w:rPr>
                <w:color w:val="auto"/>
                <w:sz w:val="24"/>
              </w:rPr>
              <mc:AlternateContent>
                <mc:Choice Requires="wps">
                  <w:drawing>
                    <wp:anchor distT="0" distB="0" distL="114300" distR="114300" simplePos="0" relativeHeight="251927552" behindDoc="0" locked="0" layoutInCell="1" allowOverlap="1">
                      <wp:simplePos x="0" y="0"/>
                      <wp:positionH relativeFrom="column">
                        <wp:posOffset>2320290</wp:posOffset>
                      </wp:positionH>
                      <wp:positionV relativeFrom="paragraph">
                        <wp:posOffset>221615</wp:posOffset>
                      </wp:positionV>
                      <wp:extent cx="738505" cy="228600"/>
                      <wp:effectExtent l="0" t="0" r="0" b="0"/>
                      <wp:wrapNone/>
                      <wp:docPr id="9383"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1.97</w:t>
                                  </w:r>
                                  <w:r>
                                    <w:rPr>
                                      <w:rFonts w:hint="eastAsia" w:ascii="黑体" w:hAnsi="黑体" w:eastAsia="黑体"/>
                                      <w:bCs/>
                                    </w:rPr>
                                    <w:drawing>
                                      <wp:inline distT="0" distB="0" distL="0" distR="0">
                                        <wp:extent cx="555625" cy="142875"/>
                                        <wp:effectExtent l="0" t="0" r="0" b="6985"/>
                                        <wp:docPr id="9744" name="图片 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 name="图片 9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5625" cy="1431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182.7pt;margin-top:17.45pt;height:18pt;width:58.15pt;z-index:251927552;mso-width-relative:page;mso-height-relative:page;" filled="f" stroked="f" coordsize="21600,21600" o:gfxdata="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RnXdXXAAAACQEAAA8AAAAAAAAAAQAgAAAA&#10;IgAAAGRycy9kb3ducmV2LnhtbFBLAQIUABQAAAAIAIdO4kC4B5hB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1.97</w:t>
                            </w:r>
                            <w:r>
                              <w:rPr>
                                <w:rFonts w:hint="eastAsia" w:ascii="黑体" w:hAnsi="黑体" w:eastAsia="黑体"/>
                                <w:bCs/>
                              </w:rPr>
                              <w:drawing>
                                <wp:inline distT="0" distB="0" distL="0" distR="0">
                                  <wp:extent cx="555625" cy="142875"/>
                                  <wp:effectExtent l="0" t="0" r="0" b="6985"/>
                                  <wp:docPr id="9744" name="图片 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 name="图片 9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5625" cy="143142"/>
                                          </a:xfrm>
                                          <a:prstGeom prst="rect">
                                            <a:avLst/>
                                          </a:prstGeom>
                                          <a:noFill/>
                                          <a:ln>
                                            <a:noFill/>
                                          </a:ln>
                                        </pic:spPr>
                                      </pic:pic>
                                    </a:graphicData>
                                  </a:graphic>
                                </wp:inline>
                              </w:drawing>
                            </w:r>
                          </w:p>
                        </w:txbxContent>
                      </v:textbox>
                    </v:shape>
                  </w:pict>
                </mc:Fallback>
              </mc:AlternateContent>
            </w:r>
            <w:r>
              <w:rPr>
                <w:color w:val="auto"/>
                <w:sz w:val="24"/>
              </w:rPr>
              <mc:AlternateContent>
                <mc:Choice Requires="wpg">
                  <w:drawing>
                    <wp:anchor distT="0" distB="0" distL="114300" distR="114300" simplePos="0" relativeHeight="251928576" behindDoc="0" locked="0" layoutInCell="1" allowOverlap="1">
                      <wp:simplePos x="0" y="0"/>
                      <wp:positionH relativeFrom="column">
                        <wp:posOffset>2058670</wp:posOffset>
                      </wp:positionH>
                      <wp:positionV relativeFrom="paragraph">
                        <wp:posOffset>323215</wp:posOffset>
                      </wp:positionV>
                      <wp:extent cx="266700" cy="100965"/>
                      <wp:effectExtent l="2540" t="2540" r="16510" b="10795"/>
                      <wp:wrapNone/>
                      <wp:docPr id="203"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386" name="Line 379"/>
                              <wps:cNvCnPr/>
                              <wps:spPr bwMode="auto">
                                <a:xfrm flipV="1">
                                  <a:off x="4851" y="5376"/>
                                  <a:ext cx="210" cy="156"/>
                                </a:xfrm>
                                <a:prstGeom prst="line">
                                  <a:avLst/>
                                </a:prstGeom>
                                <a:noFill/>
                                <a:ln w="9525">
                                  <a:solidFill>
                                    <a:srgbClr val="000000"/>
                                  </a:solidFill>
                                  <a:round/>
                                </a:ln>
                              </wps:spPr>
                              <wps:bodyPr/>
                            </wps:wsp>
                            <wps:wsp>
                              <wps:cNvPr id="9388" name="Line 380"/>
                              <wps:cNvCnPr/>
                              <wps:spPr bwMode="auto">
                                <a:xfrm flipH="1">
                                  <a:off x="4954" y="5373"/>
                                  <a:ext cx="105" cy="156"/>
                                </a:xfrm>
                                <a:prstGeom prst="line">
                                  <a:avLst/>
                                </a:prstGeom>
                                <a:noFill/>
                                <a:ln w="9525">
                                  <a:solidFill>
                                    <a:srgbClr val="000000"/>
                                  </a:solidFill>
                                  <a:round/>
                                </a:ln>
                              </wps:spPr>
                              <wps:bodyPr/>
                            </wps:wsp>
                            <wps:wsp>
                              <wps:cNvPr id="9389"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62.1pt;margin-top:25.45pt;height:7.95pt;width:21pt;z-index:251928576;mso-width-relative:page;mso-height-relative:page;" coordorigin="4851,5373" coordsize="420,159" o:gfxdata="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d7xWZ&#10;2gAAAAkBAAAPAAAAAAAAAAEAIAAAACIAAABkcnMvZG93bnJldi54bWxQSwECFAAUAAAACACHTuJA&#10;GuphFZECAAAiCAAADgAAAAAAAAABACAAAAApAQAAZHJzL2Uyb0RvYy54bWxQSwUGAAAAAAYABgBZ&#10;AQAALAYAAAAA&#10;">
                      <o:lock v:ext="edit" aspectratio="f"/>
                      <v:line id="Line 379" o:spid="_x0000_s1026" o:spt="20" style="position:absolute;left:4851;top:5376;flip:y;height:156;width:210;" filled="f" stroked="t" coordsize="21600,21600" o:gfxdata="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Eg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a2t567oAAADd&#10;AAAADwAAAGRycy9kb3ducmV2LnhtbEVPTYvCMBC9C/6HMII3TVQQrUYRUREWFlar57EZ22IzKU2s&#10;7r83h4U9Pt73cv22lWip8aVjDaOhAkGcOVNyriE97wczED4gG6wck4Zf8rBedTtLTIx78Q+1p5CL&#10;GMI+QQ1FCHUipc8KsuiHriaO3N01FkOETS5Ng68Ybis5VmoqLZYcGwqsaVtQ9jg9rYbN9Ws3+W5v&#10;1lVmnqcXY1N1GGvd743UAkSgd/gX/7mPRsN8Motz45v4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3n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5Wd3e8AAAADd&#10;AAAADwAAAGRycy9kb3ducmV2LnhtbEWPQWvCQBSE74X+h+UJvdVN2lo0unooCp6kain09sg+k2j2&#10;bbr7NLa/vlso9DjMfDPMbHF1rbpQiI1nA/kwA0VcettwZeBtv7ofg4qCbLH1TAa+KMJifnszw8L6&#10;nrd02UmlUgnHAg3UIl2hdSxrchiHviNO3sEHh5JkqLQN2Kdy1+qHLHvWDhtOCzV29FJTedqdnYHJ&#10;vh/513B6f8qbz4/v5VG69UaMuRvk2RSU0FX+w3/02ibucTyB3zfpCe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3d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1911168" behindDoc="0" locked="0" layoutInCell="1" allowOverlap="1">
                      <wp:simplePos x="0" y="0"/>
                      <wp:positionH relativeFrom="column">
                        <wp:posOffset>1296035</wp:posOffset>
                      </wp:positionH>
                      <wp:positionV relativeFrom="paragraph">
                        <wp:posOffset>39370</wp:posOffset>
                      </wp:positionV>
                      <wp:extent cx="589915" cy="228600"/>
                      <wp:effectExtent l="0" t="0" r="0" b="0"/>
                      <wp:wrapNone/>
                      <wp:docPr id="9538" name="Text Box 382"/>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9.86</w:t>
                                  </w:r>
                                </w:p>
                              </w:txbxContent>
                            </wps:txbx>
                            <wps:bodyPr rot="0" vert="horz" wrap="square" lIns="91440" tIns="45720" rIns="91440" bIns="45720" anchor="t" anchorCtr="0" upright="1">
                              <a:noAutofit/>
                            </wps:bodyPr>
                          </wps:wsp>
                        </a:graphicData>
                      </a:graphic>
                    </wp:anchor>
                  </w:drawing>
                </mc:Choice>
                <mc:Fallback>
                  <w:pict>
                    <v:shape id="Text Box 382" o:spid="_x0000_s1026" o:spt="202" type="#_x0000_t202" style="position:absolute;left:0pt;margin-left:102.05pt;margin-top:3.1pt;height:18pt;width:46.45pt;z-index:251911168;mso-width-relative:page;mso-height-relative:page;" filled="f" stroked="f" coordsize="21600,21600" o:gfxdata="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hSh91QAAAAgBAAAPAAAAAAAAAAEAIAAAACIA&#10;AABkcnMvZG93bnJldi54bWxQSwECFAAUAAAACACHTuJAWvZ/PQ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9.86</w:t>
                            </w:r>
                          </w:p>
                        </w:txbxContent>
                      </v:textbox>
                    </v:shape>
                  </w:pict>
                </mc:Fallback>
              </mc:AlternateContent>
            </w:r>
            <w:r>
              <w:rPr>
                <w:color w:val="auto"/>
                <w:sz w:val="24"/>
              </w:rPr>
              <mc:AlternateContent>
                <mc:Choice Requires="wps">
                  <w:drawing>
                    <wp:anchor distT="0" distB="0" distL="114300" distR="114300" simplePos="0" relativeHeight="251900928" behindDoc="0" locked="0" layoutInCell="1" allowOverlap="1">
                      <wp:simplePos x="0" y="0"/>
                      <wp:positionH relativeFrom="column">
                        <wp:posOffset>749300</wp:posOffset>
                      </wp:positionH>
                      <wp:positionV relativeFrom="paragraph">
                        <wp:posOffset>502285</wp:posOffset>
                      </wp:positionV>
                      <wp:extent cx="519430" cy="635"/>
                      <wp:effectExtent l="0" t="37465" r="13970" b="38100"/>
                      <wp:wrapNone/>
                      <wp:docPr id="9390"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9pt;margin-top:39.55pt;height:0.05pt;width:40.9pt;z-index:251900928;mso-width-relative:page;mso-height-relative:page;" filled="f" stroked="t" coordsize="21600,21600" o:gfxdata="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M&#10;NTzYAAAACQEAAA8AAAAAAAAAAQAgAAAAIgAAAGRycy9kb3ducmV2LnhtbFBLAQIUABQAAAAIAIdO&#10;4kCXFMMC6gEAANMDAAAOAAAAAAAAAAEAIAAAACc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97856" behindDoc="0" locked="0" layoutInCell="1" allowOverlap="1">
                      <wp:simplePos x="0" y="0"/>
                      <wp:positionH relativeFrom="column">
                        <wp:posOffset>402590</wp:posOffset>
                      </wp:positionH>
                      <wp:positionV relativeFrom="paragraph">
                        <wp:posOffset>189230</wp:posOffset>
                      </wp:positionV>
                      <wp:extent cx="313055" cy="615950"/>
                      <wp:effectExtent l="5080" t="4445" r="5715" b="8255"/>
                      <wp:wrapNone/>
                      <wp:docPr id="9391"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1.7pt;margin-top:14.9pt;height:48.5pt;width:24.65pt;z-index:251897856;mso-width-relative:page;mso-height-relative:page;" fillcolor="#FFFFFF" filled="t" stroked="t" coordsize="21600,21600" o:gfxdata="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1SNs3ZAAAACQEAAA8AAAAAAAAAAQAgAAAAIgAAAGRycy9kb3ducmV2&#10;LnhtbFBLAQIUABQAAAAIAIdO4kDQqB7lNAIAAIo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916288" behindDoc="0" locked="0" layoutInCell="1" allowOverlap="1">
                      <wp:simplePos x="0" y="0"/>
                      <wp:positionH relativeFrom="column">
                        <wp:posOffset>688340</wp:posOffset>
                      </wp:positionH>
                      <wp:positionV relativeFrom="paragraph">
                        <wp:posOffset>274320</wp:posOffset>
                      </wp:positionV>
                      <wp:extent cx="779145" cy="228600"/>
                      <wp:effectExtent l="0" t="0" r="0" b="0"/>
                      <wp:wrapNone/>
                      <wp:docPr id="204"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hint="eastAsia" w:ascii="黑体" w:hAnsi="黑体" w:eastAsia="黑体"/>
                                      <w:bCs/>
                                      <w:lang w:eastAsia="zh-CN"/>
                                    </w:rPr>
                                  </w:pPr>
                                  <w:r>
                                    <w:rPr>
                                      <w:rFonts w:hint="eastAsia" w:ascii="黑体" w:hAnsi="黑体" w:eastAsia="黑体"/>
                                      <w:bCs/>
                                      <w:lang w:eastAsia="zh-CN"/>
                                    </w:rPr>
                                    <w:t>37.12</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4.2pt;margin-top:21.6pt;height:18pt;width:61.35pt;z-index:251916288;mso-width-relative:page;mso-height-relative:page;" filled="f" stroked="f" coordsize="21600,21600" o:gfxdata="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bX7a1wAAAAkBAAAPAAAAAAAAAAEAIAAAACIA&#10;AABkcnMvZG93bnJldi54bWxQSwECFAAUAAAACACHTuJAP1hXrQoCAAAXBAAADgAAAAAAAAABACAA&#10;AAAmAQAAZHJzL2Uyb0RvYy54bWxQSwUGAAAAAAYABgBZAQAAogUAAAAA&#10;">
                      <v:fill on="f" focussize="0,0"/>
                      <v:stroke on="f"/>
                      <v:imagedata o:title=""/>
                      <o:lock v:ext="edit" aspectratio="f"/>
                      <v:textbox>
                        <w:txbxContent>
                          <w:p>
                            <w:pPr>
                              <w:spacing w:line="240" w:lineRule="exact"/>
                              <w:rPr>
                                <w:rFonts w:hint="eastAsia" w:ascii="黑体" w:hAnsi="黑体" w:eastAsia="黑体"/>
                                <w:bCs/>
                                <w:lang w:eastAsia="zh-CN"/>
                              </w:rPr>
                            </w:pPr>
                            <w:r>
                              <w:rPr>
                                <w:rFonts w:hint="eastAsia" w:ascii="黑体" w:hAnsi="黑体" w:eastAsia="黑体"/>
                                <w:bCs/>
                                <w:lang w:eastAsia="zh-CN"/>
                              </w:rPr>
                              <w:t>37.12</w:t>
                            </w:r>
                          </w:p>
                        </w:txbxContent>
                      </v:textbox>
                    </v:shape>
                  </w:pict>
                </mc:Fallback>
              </mc:AlternateContent>
            </w:r>
            <w:r>
              <w:rPr>
                <w:color w:val="auto"/>
                <w:sz w:val="24"/>
              </w:rPr>
              <mc:AlternateContent>
                <mc:Choice Requires="wps">
                  <w:drawing>
                    <wp:anchor distT="0" distB="0" distL="114300" distR="114300" simplePos="0" relativeHeight="251930624" behindDoc="0" locked="0" layoutInCell="1" allowOverlap="1">
                      <wp:simplePos x="0" y="0"/>
                      <wp:positionH relativeFrom="column">
                        <wp:posOffset>2805430</wp:posOffset>
                      </wp:positionH>
                      <wp:positionV relativeFrom="paragraph">
                        <wp:posOffset>71755</wp:posOffset>
                      </wp:positionV>
                      <wp:extent cx="589915" cy="228600"/>
                      <wp:effectExtent l="0" t="0" r="0" b="0"/>
                      <wp:wrapNone/>
                      <wp:docPr id="9536"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7.89</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9pt;margin-top:5.65pt;height:18pt;width:46.45pt;z-index:251930624;mso-width-relative:page;mso-height-relative:page;" filled="f" stroked="f" coordsize="21600,21600" o:gfxdata="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TDhVtYAAAAJAQAADwAAAAAAAAABACAAAAAi&#10;AAAAZHJzL2Rvd25yZXYueG1sUEsBAhQAFAAAAAgAh07iQDkUuCY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7.89</w:t>
                            </w:r>
                          </w:p>
                        </w:txbxContent>
                      </v:textbox>
                    </v:shape>
                  </w:pict>
                </mc:Fallback>
              </mc:AlternateContent>
            </w:r>
            <w:r>
              <w:rPr>
                <w:color w:val="auto"/>
                <w:sz w:val="24"/>
              </w:rPr>
              <mc:AlternateContent>
                <mc:Choice Requires="wps">
                  <w:drawing>
                    <wp:anchor distT="0" distB="0" distL="114300" distR="114300" simplePos="0" relativeHeight="251925504" behindDoc="0" locked="0" layoutInCell="1" allowOverlap="1">
                      <wp:simplePos x="0" y="0"/>
                      <wp:positionH relativeFrom="column">
                        <wp:posOffset>1769745</wp:posOffset>
                      </wp:positionH>
                      <wp:positionV relativeFrom="paragraph">
                        <wp:posOffset>172085</wp:posOffset>
                      </wp:positionV>
                      <wp:extent cx="979805" cy="285750"/>
                      <wp:effectExtent l="4445" t="4445" r="6350" b="14605"/>
                      <wp:wrapNone/>
                      <wp:docPr id="9537"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97980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食堂用水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39.35pt;margin-top:13.55pt;height:22.5pt;width:77.15pt;z-index:251925504;mso-width-relative:page;mso-height-relative:page;" fillcolor="#FFFFFF" filled="t" stroked="t" coordsize="21600,21600" o:gfxdata="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wBW1dgAAAAJAQAADwAAAAAAAAABACAAAAAiAAAAZHJzL2Rvd25yZXYu&#10;eG1sUEsBAhQAFAAAAAgAh07iQFUczSQ0AgAAigQAAA4AAAAAAAAAAQAgAAAAJw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食堂用水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12192" behindDoc="0" locked="0" layoutInCell="1" allowOverlap="1">
                      <wp:simplePos x="0" y="0"/>
                      <wp:positionH relativeFrom="column">
                        <wp:posOffset>1286510</wp:posOffset>
                      </wp:positionH>
                      <wp:positionV relativeFrom="paragraph">
                        <wp:posOffset>924560</wp:posOffset>
                      </wp:positionV>
                      <wp:extent cx="768350" cy="228600"/>
                      <wp:effectExtent l="0" t="0" r="0" b="0"/>
                      <wp:wrapNone/>
                      <wp:docPr id="9539"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2.15</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101.3pt;margin-top:72.8pt;height:18pt;width:60.5pt;z-index:251912192;mso-width-relative:page;mso-height-relative:page;" filled="f" stroked="f" coordsize="21600,21600" o:gfxdata="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zofW1wAAAAsBAAAPAAAAAAAAAAEAIAAAACIA&#10;AABkcnMvZG93bnJldi54bWxQSwECFAAUAAAACACHTuJAj0hbLgoCAAAYBAAADgAAAAAAAAABACAA&#10;AAAm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2.15</w:t>
                            </w:r>
                          </w:p>
                        </w:txbxContent>
                      </v:textbox>
                    </v:shape>
                  </w:pict>
                </mc:Fallback>
              </mc:AlternateContent>
            </w:r>
            <w:r>
              <w:rPr>
                <w:color w:val="auto"/>
                <w:sz w:val="24"/>
              </w:rPr>
              <mc:AlternateContent>
                <mc:Choice Requires="wps">
                  <w:drawing>
                    <wp:anchor distT="0" distB="0" distL="114300" distR="114300" simplePos="0" relativeHeight="251919360" behindDoc="0" locked="0" layoutInCell="1" allowOverlap="1">
                      <wp:simplePos x="0" y="0"/>
                      <wp:positionH relativeFrom="column">
                        <wp:posOffset>2896235</wp:posOffset>
                      </wp:positionH>
                      <wp:positionV relativeFrom="paragraph">
                        <wp:posOffset>922020</wp:posOffset>
                      </wp:positionV>
                      <wp:extent cx="913765" cy="228600"/>
                      <wp:effectExtent l="0" t="0" r="0" b="0"/>
                      <wp:wrapNone/>
                      <wp:docPr id="9559"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1.72</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8.05pt;margin-top:72.6pt;height:18pt;width:71.95pt;z-index:251919360;mso-width-relative:page;mso-height-relative:page;" filled="f" stroked="f" coordsize="21600,21600" o:gfxdata="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iNtONcAAAALAQAADwAAAAAAAAABACAAAAAi&#10;AAAAZHJzL2Rvd25yZXYueG1sUEsBAhQAFAAAAAgAh07iQOfzmss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1.72</w:t>
                            </w:r>
                          </w:p>
                        </w:txbxContent>
                      </v:textbox>
                    </v:shape>
                  </w:pict>
                </mc:Fallback>
              </mc:AlternateContent>
            </w:r>
            <w:r>
              <w:rPr>
                <w:color w:val="auto"/>
                <w:sz w:val="24"/>
              </w:rPr>
              <mc:AlternateContent>
                <mc:Choice Requires="wpg">
                  <w:drawing>
                    <wp:anchor distT="0" distB="0" distL="114300" distR="114300" simplePos="0" relativeHeight="251917312" behindDoc="0" locked="0" layoutInCell="1" allowOverlap="1">
                      <wp:simplePos x="0" y="0"/>
                      <wp:positionH relativeFrom="column">
                        <wp:posOffset>2044065</wp:posOffset>
                      </wp:positionH>
                      <wp:positionV relativeFrom="paragraph">
                        <wp:posOffset>890270</wp:posOffset>
                      </wp:positionV>
                      <wp:extent cx="266700" cy="100965"/>
                      <wp:effectExtent l="2540" t="2540" r="16510" b="10795"/>
                      <wp:wrapNone/>
                      <wp:docPr id="205"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562" name="Line 389"/>
                              <wps:cNvCnPr/>
                              <wps:spPr bwMode="auto">
                                <a:xfrm flipV="1">
                                  <a:off x="4851" y="5376"/>
                                  <a:ext cx="210" cy="156"/>
                                </a:xfrm>
                                <a:prstGeom prst="line">
                                  <a:avLst/>
                                </a:prstGeom>
                                <a:noFill/>
                                <a:ln w="9525">
                                  <a:solidFill>
                                    <a:srgbClr val="000000"/>
                                  </a:solidFill>
                                  <a:round/>
                                </a:ln>
                              </wps:spPr>
                              <wps:bodyPr/>
                            </wps:wsp>
                            <wps:wsp>
                              <wps:cNvPr id="9673" name="Line 390"/>
                              <wps:cNvCnPr/>
                              <wps:spPr bwMode="auto">
                                <a:xfrm flipH="1">
                                  <a:off x="4954" y="5373"/>
                                  <a:ext cx="105" cy="156"/>
                                </a:xfrm>
                                <a:prstGeom prst="line">
                                  <a:avLst/>
                                </a:prstGeom>
                                <a:noFill/>
                                <a:ln w="9525">
                                  <a:solidFill>
                                    <a:srgbClr val="000000"/>
                                  </a:solidFill>
                                  <a:round/>
                                </a:ln>
                              </wps:spPr>
                              <wps:bodyPr/>
                            </wps:wsp>
                            <wps:wsp>
                              <wps:cNvPr id="9674"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60.95pt;margin-top:70.1pt;height:7.95pt;width:21pt;z-index:251917312;mso-width-relative:page;mso-height-relative:page;" coordorigin="4851,5373" coordsize="420,159" o:gfxdata="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fURtNoAAAALAQAADwAAAAAAAAABACAAAAAiAAAAZHJzL2Rvd25yZXYueG1sUEsBAhQAFAAAAAgA&#10;h07iQG9b1XCVAgAAIggAAA4AAAAAAAAAAQAgAAAAKQEAAGRycy9lMm9Eb2MueG1sUEsFBgAAAAAG&#10;AAYAWQEAADAGAAAAAA==&#10;">
                      <o:lock v:ext="edit" aspectratio="f"/>
                      <v:line id="Line 389" o:spid="_x0000_s1026" o:spt="20" style="position:absolute;left:4851;top:5376;flip:y;height:156;width:210;" filled="f" stroked="t" coordsize="21600,21600" o:gfxdata="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Eag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PXQ4Ob8AAADd&#10;AAAADwAAAGRycy9kb3ducmV2LnhtbEWPQWvCQBSE70L/w/IKvdVdE7AaXaWUthSEgjF6fmafSTD7&#10;NmS30f77rlDwOMzMN8xyfbWtGKj3jWMNk7ECQVw603Clodh9PM9A+IBssHVMGn7Jw3r1MFpiZtyF&#10;tzTkoRIRwj5DDXUIXSalL2uy6MeuI47eyfUWQ5R9JU2Plwi3rUyUmkqLDceFGjt6q6k85z9Ww+th&#10;855+D0frWjOvir2xhfpMtH56nKgFiEDXcA//t7+Mhvn0JYX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0OD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U90LRsAAAADd&#10;AAAADwAAAGRycy9kb3ducmV2LnhtbEWPQWvCQBSE74X+h+UVvNVNirUaXT2UFjwVq0Xw9sg+k9Ts&#10;23T3aWx/fVco9DjMfDPMfHlxrTpTiI1nA/kwA0VcettwZeBj+3o/ARUF2WLrmQx8U4Tl4vZmjoX1&#10;Pb/TeSOVSiUcCzRQi3SF1rGsyWEc+o44eQcfHEqSodI2YJ/KXasfsmysHTacFmrs6Lmm8rg5OQPT&#10;bf/o1+G4G+XN1/7n5VO61ZsYM7jLsxkooYv8h//olU3c+GkE1zfpC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3Qt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20384" behindDoc="0" locked="0" layoutInCell="1" allowOverlap="1">
                      <wp:simplePos x="0" y="0"/>
                      <wp:positionH relativeFrom="column">
                        <wp:posOffset>2329180</wp:posOffset>
                      </wp:positionH>
                      <wp:positionV relativeFrom="paragraph">
                        <wp:posOffset>765810</wp:posOffset>
                      </wp:positionV>
                      <wp:extent cx="589915" cy="228600"/>
                      <wp:effectExtent l="0" t="0" r="0" b="0"/>
                      <wp:wrapNone/>
                      <wp:docPr id="9675"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0.43</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3.4pt;margin-top:60.3pt;height:18pt;width:46.45pt;z-index:251920384;mso-width-relative:page;mso-height-relative:page;" filled="f" stroked="f" coordsize="21600,21600" o:gfxdata="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CBnS7XAAAACwEAAA8AAAAAAAAAAQAgAAAA&#10;IgAAAGRycy9kb3ducmV2LnhtbFBLAQIUABQAAAAIAIdO4kD9+eku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0.43</w:t>
                            </w:r>
                          </w:p>
                        </w:txbxContent>
                      </v:textbox>
                    </v:shape>
                  </w:pict>
                </mc:Fallback>
              </mc:AlternateContent>
            </w:r>
            <w:r>
              <w:rPr>
                <w:color w:val="auto"/>
                <w:sz w:val="24"/>
              </w:rPr>
              <mc:AlternateContent>
                <mc:Choice Requires="wps">
                  <w:drawing>
                    <wp:anchor distT="0" distB="0" distL="114300" distR="114300" simplePos="0" relativeHeight="251915264" behindDoc="0" locked="0" layoutInCell="1" allowOverlap="1">
                      <wp:simplePos x="0" y="0"/>
                      <wp:positionH relativeFrom="column">
                        <wp:posOffset>1352550</wp:posOffset>
                      </wp:positionH>
                      <wp:positionV relativeFrom="paragraph">
                        <wp:posOffset>418465</wp:posOffset>
                      </wp:positionV>
                      <wp:extent cx="767080" cy="228600"/>
                      <wp:effectExtent l="0" t="0" r="0" b="0"/>
                      <wp:wrapNone/>
                      <wp:docPr id="9676"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767080" cy="228600"/>
                              </a:xfrm>
                              <a:prstGeom prst="rect">
                                <a:avLst/>
                              </a:prstGeom>
                              <a:noFill/>
                              <a:ln>
                                <a:noFill/>
                              </a:ln>
                            </wps:spPr>
                            <wps:txbx>
                              <w:txbxContent>
                                <w:p>
                                  <w:pPr>
                                    <w:rPr>
                                      <w:rFonts w:hint="eastAsia" w:eastAsia="宋体"/>
                                      <w:lang w:eastAsia="zh-CN"/>
                                    </w:rPr>
                                  </w:pPr>
                                  <w:r>
                                    <w:rPr>
                                      <w:rFonts w:hint="eastAsia"/>
                                      <w:szCs w:val="21"/>
                                      <w:lang w:eastAsia="zh-CN"/>
                                    </w:rPr>
                                    <w:t>8.67</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106.5pt;margin-top:32.95pt;height:18pt;width:60.4pt;z-index:251915264;mso-width-relative:page;mso-height-relative:page;" filled="f" stroked="f" coordsize="21600,21600" o:gfxdata="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rJqcdcAAAAKAQAADwAAAAAAAAABACAAAAAi&#10;AAAAZHJzL2Rvd25yZXYueG1sUEsBAhQAFAAAAAgAh07iQLlM+2wLAgAAGAQAAA4AAAAAAAAAAQAg&#10;AAAAJgEAAGRycy9lMm9Eb2MueG1sUEsFBgAAAAAGAAYAWQEAAKMFAAAAAA==&#10;">
                      <v:fill on="f" focussize="0,0"/>
                      <v:stroke on="f"/>
                      <v:imagedata o:title=""/>
                      <o:lock v:ext="edit" aspectratio="f"/>
                      <v:textbox>
                        <w:txbxContent>
                          <w:p>
                            <w:pPr>
                              <w:rPr>
                                <w:rFonts w:hint="eastAsia" w:eastAsia="宋体"/>
                                <w:lang w:eastAsia="zh-CN"/>
                              </w:rPr>
                            </w:pPr>
                            <w:r>
                              <w:rPr>
                                <w:rFonts w:hint="eastAsia"/>
                                <w:szCs w:val="21"/>
                                <w:lang w:eastAsia="zh-CN"/>
                              </w:rPr>
                              <w:t>8.67</w:t>
                            </w:r>
                          </w:p>
                        </w:txbxContent>
                      </v:textbox>
                    </v:shape>
                  </w:pict>
                </mc:Fallback>
              </mc:AlternateContent>
            </w:r>
            <w:r>
              <w:rPr>
                <w:color w:val="auto"/>
                <w:sz w:val="24"/>
              </w:rPr>
              <mc:AlternateContent>
                <mc:Choice Requires="wpg">
                  <w:drawing>
                    <wp:anchor distT="0" distB="0" distL="114300" distR="114300" simplePos="0" relativeHeight="251910144" behindDoc="0" locked="0" layoutInCell="1" allowOverlap="1">
                      <wp:simplePos x="0" y="0"/>
                      <wp:positionH relativeFrom="column">
                        <wp:posOffset>2297430</wp:posOffset>
                      </wp:positionH>
                      <wp:positionV relativeFrom="paragraph">
                        <wp:posOffset>355600</wp:posOffset>
                      </wp:positionV>
                      <wp:extent cx="266700" cy="100965"/>
                      <wp:effectExtent l="2540" t="2540" r="16510" b="10795"/>
                      <wp:wrapNone/>
                      <wp:docPr id="206"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78" name="Line 379"/>
                              <wps:cNvCnPr/>
                              <wps:spPr bwMode="auto">
                                <a:xfrm flipV="1">
                                  <a:off x="4851" y="5376"/>
                                  <a:ext cx="210" cy="156"/>
                                </a:xfrm>
                                <a:prstGeom prst="line">
                                  <a:avLst/>
                                </a:prstGeom>
                                <a:noFill/>
                                <a:ln w="9525">
                                  <a:solidFill>
                                    <a:srgbClr val="000000"/>
                                  </a:solidFill>
                                  <a:round/>
                                </a:ln>
                              </wps:spPr>
                              <wps:bodyPr/>
                            </wps:wsp>
                            <wps:wsp>
                              <wps:cNvPr id="9679" name="Line 380"/>
                              <wps:cNvCnPr/>
                              <wps:spPr bwMode="auto">
                                <a:xfrm flipH="1">
                                  <a:off x="4954" y="5373"/>
                                  <a:ext cx="105" cy="156"/>
                                </a:xfrm>
                                <a:prstGeom prst="line">
                                  <a:avLst/>
                                </a:prstGeom>
                                <a:noFill/>
                                <a:ln w="9525">
                                  <a:solidFill>
                                    <a:srgbClr val="000000"/>
                                  </a:solidFill>
                                  <a:round/>
                                </a:ln>
                              </wps:spPr>
                              <wps:bodyPr/>
                            </wps:wsp>
                            <wps:wsp>
                              <wps:cNvPr id="9682"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80.9pt;margin-top:28pt;height:7.95pt;width:21pt;z-index:251910144;mso-width-relative:page;mso-height-relative:page;" coordorigin="4851,5373" coordsize="420,159" o:gfxdata="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Un6rn2QAA&#10;AAkBAAAPAAAAAAAAAAEAIAAAACIAAABkcnMvZG93bnJldi54bWxQSwECFAAUAAAACACHTuJAMFDx&#10;eo8CAAAiCAAADgAAAAAAAAABACAAAAAoAQAAZHJzL2Uyb0RvYy54bWxQSwUGAAAAAAYABgBZAQAA&#10;KQYAAAAA&#10;">
                      <o:lock v:ext="edit" aspectratio="f"/>
                      <v:line id="Line 379" o:spid="_x0000_s1026" o:spt="20" style="position:absolute;left:4851;top:5376;flip:y;height:156;width:210;" filled="f" stroked="t" coordsize="21600,21600" o:gfxdata="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Qqk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XJwP078AAADd&#10;AAAADwAAAGRycy9kb3ducmV2LnhtbEWPQWvCQBSE70L/w/IKvdVdLahJs5EiVoSCoE09P7OvSWj2&#10;bchuo/57t1DwOMzMN0y2vNhWDNT7xrGGyViBIC6dabjSUHy+Py9A+IBssHVMGq7kYZk/jDJMjTvz&#10;noZDqESEsE9RQx1Cl0rpy5os+rHriKP37XqLIcq+kqbHc4TbVk6VmkmLDceFGjta1VT+HH6thrfj&#10;x/plN5ysa01SFV/GFmoz1frpcaJeQQS6hHv4v701GpLZPIG/N/EJ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D9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hq1GjsAAAADd&#10;AAAADwAAAGRycy9kb3ducmV2LnhtbEWPQUvDQBSE74L/YXmCN7tJsSVNu+1BFHoSbYvg7ZF9JrHZ&#10;t3H32dT+erdQ6HGY+WaYxeroOnWgEFvPBvJRBoq48rbl2sBu+/JQgIqCbLHzTAb+KMJqeXuzwNL6&#10;gd/psJFapRKOJRpoRPpS61g15DCOfE+cvC8fHEqSodY24JDKXafHWTbVDltOCw329NRQtd/8OgOz&#10;7TDxb2H/8Zi3P5+n52/p169izP1dns1BCR3lGr7Qa5u4aTGG85v0BP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Ua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98880" behindDoc="0" locked="0" layoutInCell="1" allowOverlap="1">
                      <wp:simplePos x="0" y="0"/>
                      <wp:positionH relativeFrom="column">
                        <wp:posOffset>2007235</wp:posOffset>
                      </wp:positionH>
                      <wp:positionV relativeFrom="paragraph">
                        <wp:posOffset>490220</wp:posOffset>
                      </wp:positionV>
                      <wp:extent cx="1113155" cy="285750"/>
                      <wp:effectExtent l="4445" t="4445" r="6350" b="14605"/>
                      <wp:wrapNone/>
                      <wp:docPr id="9684"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绿化用水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58.05pt;margin-top:38.6pt;height:22.5pt;width:87.65pt;z-index:251898880;mso-width-relative:page;mso-height-relative:page;" fillcolor="#FFFFFF" filled="t" stroked="t" coordsize="21600,21600" o:gfxdata="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34JHnZAAAACgEAAA8AAAAAAAAAAQAgAAAAIgAAAGRycy9kb3ducmV2&#10;LnhtbFBLAQIUABQAAAAIAIdO4kD751xa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绿化用水</w:t>
                            </w:r>
                          </w:p>
                        </w:txbxContent>
                      </v:textbox>
                    </v:shape>
                  </w:pict>
                </mc:Fallback>
              </mc:AlternateContent>
            </w:r>
            <w:r>
              <w:rPr>
                <w:color w:val="auto"/>
                <w:sz w:val="24"/>
              </w:rPr>
              <mc:AlternateContent>
                <mc:Choice Requires="wps">
                  <w:drawing>
                    <wp:anchor distT="0" distB="0" distL="114300" distR="114300" simplePos="0" relativeHeight="251908096" behindDoc="0" locked="0" layoutInCell="1" allowOverlap="1">
                      <wp:simplePos x="0" y="0"/>
                      <wp:positionH relativeFrom="column">
                        <wp:posOffset>2595245</wp:posOffset>
                      </wp:positionH>
                      <wp:positionV relativeFrom="paragraph">
                        <wp:posOffset>258445</wp:posOffset>
                      </wp:positionV>
                      <wp:extent cx="738505" cy="228600"/>
                      <wp:effectExtent l="0" t="0" r="0" b="0"/>
                      <wp:wrapNone/>
                      <wp:docPr id="9690"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lang w:eastAsia="zh-CN"/>
                                    </w:rPr>
                                    <w:t>8.67</w:t>
                                  </w:r>
                                  <w:r>
                                    <w:rPr>
                                      <w:rFonts w:hint="eastAsia" w:ascii="黑体" w:hAnsi="黑体" w:eastAsia="黑体"/>
                                      <w:bCs/>
                                    </w:rPr>
                                    <w:drawing>
                                      <wp:inline distT="0" distB="0" distL="0" distR="0">
                                        <wp:extent cx="405130" cy="155575"/>
                                        <wp:effectExtent l="0" t="0" r="0" b="16510"/>
                                        <wp:docPr id="9745" name="图片 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 name="图片 97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204.35pt;margin-top:20.35pt;height:18pt;width:58.15pt;z-index:251908096;mso-width-relative:page;mso-height-relative:page;" filled="f" stroked="f" coordsize="21600,21600" o:gfxdata="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1MC41gAAAAkBAAAPAAAAAAAAAAEAIAAAACIA&#10;AABkcnMvZG93bnJldi54bWxQSwECFAAUAAAACACHTuJAuy6TGQ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lang w:eastAsia="zh-CN"/>
                              </w:rPr>
                              <w:t>8.67</w:t>
                            </w:r>
                            <w:r>
                              <w:rPr>
                                <w:rFonts w:hint="eastAsia" w:ascii="黑体" w:hAnsi="黑体" w:eastAsia="黑体"/>
                                <w:bCs/>
                              </w:rPr>
                              <w:drawing>
                                <wp:inline distT="0" distB="0" distL="0" distR="0">
                                  <wp:extent cx="405130" cy="155575"/>
                                  <wp:effectExtent l="0" t="0" r="0" b="16510"/>
                                  <wp:docPr id="9745" name="图片 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 name="图片 97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v:textbox>
                    </v:shape>
                  </w:pict>
                </mc:Fallback>
              </mc:AlternateContent>
            </w:r>
            <w:r>
              <w:rPr>
                <w:color w:val="auto"/>
                <w:sz w:val="24"/>
              </w:rPr>
              <mc:AlternateContent>
                <mc:Choice Requires="wps">
                  <w:drawing>
                    <wp:anchor distT="0" distB="0" distL="114300" distR="114300" simplePos="0" relativeHeight="251929600" behindDoc="0" locked="0" layoutInCell="1" allowOverlap="1">
                      <wp:simplePos x="0" y="0"/>
                      <wp:positionH relativeFrom="column">
                        <wp:posOffset>2749550</wp:posOffset>
                      </wp:positionH>
                      <wp:positionV relativeFrom="paragraph">
                        <wp:posOffset>74295</wp:posOffset>
                      </wp:positionV>
                      <wp:extent cx="638175" cy="0"/>
                      <wp:effectExtent l="0" t="38100" r="9525" b="38100"/>
                      <wp:wrapNone/>
                      <wp:docPr id="9694" name="Line 384"/>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16.5pt;margin-top:5.85pt;height:0pt;width:50.25pt;z-index:251929600;mso-width-relative:page;mso-height-relative:page;" filled="f" stroked="t" coordsize="21600,21600" o:gfxdata="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9m&#10;dtkAAAAJAQAADwAAAAAAAAABACAAAAAiAAAAZHJzL2Rvd25yZXYueG1sUEsBAhQAFAAAAAgAh07i&#10;QAwCpbroAQAA0Q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26528" behindDoc="0" locked="0" layoutInCell="1" allowOverlap="1">
                      <wp:simplePos x="0" y="0"/>
                      <wp:positionH relativeFrom="column">
                        <wp:posOffset>1279525</wp:posOffset>
                      </wp:positionH>
                      <wp:positionV relativeFrom="paragraph">
                        <wp:posOffset>88900</wp:posOffset>
                      </wp:positionV>
                      <wp:extent cx="487045" cy="0"/>
                      <wp:effectExtent l="0" t="38100" r="8255" b="38100"/>
                      <wp:wrapNone/>
                      <wp:docPr id="9723" name="Line 367"/>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0.75pt;margin-top:7pt;height:0pt;width:38.35pt;z-index:251926528;mso-width-relative:page;mso-height-relative:page;" filled="f" stroked="t" coordsize="21600,21600" o:gfxdata="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usGo&#10;2AAAAAkBAAAPAAAAAAAAAAEAIAAAACIAAABkcnMvZG93bnJldi54bWxQSwECFAAUAAAACACHTuJA&#10;PcbSUegBAADR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05024"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726"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905024;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C3S6mg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02976" behindDoc="0" locked="0" layoutInCell="1" allowOverlap="1">
                      <wp:simplePos x="0" y="0"/>
                      <wp:positionH relativeFrom="column">
                        <wp:posOffset>1315720</wp:posOffset>
                      </wp:positionH>
                      <wp:positionV relativeFrom="paragraph">
                        <wp:posOffset>73025</wp:posOffset>
                      </wp:positionV>
                      <wp:extent cx="673100" cy="0"/>
                      <wp:effectExtent l="0" t="38100" r="12700" b="38100"/>
                      <wp:wrapNone/>
                      <wp:docPr id="9728" name="Line 367"/>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3.6pt;margin-top:5.75pt;height:0pt;width:53pt;z-index:251902976;mso-width-relative:page;mso-height-relative:page;" filled="f" stroked="t" coordsize="21600,21600" o:gfxdata="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qJ89dgA&#10;AAAJAQAADwAAAAAAAAABACAAAAAiAAAAZHJzL2Rvd25yZXYueG1sUEsBAhQAFAAAAAgAh07iQBir&#10;sBjmAQAA0QMAAA4AAAAAAAAAAQAgAAAAJwEAAGRycy9lMm9Eb2MueG1sUEsFBgAAAAAGAAYAWQEA&#10;AH8FA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99904" behindDoc="0" locked="0" layoutInCell="1" allowOverlap="1">
                      <wp:simplePos x="0" y="0"/>
                      <wp:positionH relativeFrom="column">
                        <wp:posOffset>1684020</wp:posOffset>
                      </wp:positionH>
                      <wp:positionV relativeFrom="paragraph">
                        <wp:posOffset>169545</wp:posOffset>
                      </wp:positionV>
                      <wp:extent cx="1166495" cy="285750"/>
                      <wp:effectExtent l="4445" t="4445" r="10160" b="14605"/>
                      <wp:wrapNone/>
                      <wp:docPr id="9730"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6649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2.6pt;margin-top:13.35pt;height:22.5pt;width:91.85pt;z-index:251899904;mso-width-relative:page;mso-height-relative:page;" fillcolor="#FFFFFF" filled="t" stroked="t" coordsize="21600,21600" o:gfxdata="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0d8F7ZAAAACQEAAA8AAAAAAAAAAQAgAAAAIgAAAGRycy9kb3ducmV2&#10;LnhtbFBLAQIUABQAAAAIAIdO4kCLa2d/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p>
          <w:p>
            <w:pPr>
              <w:keepNext w:val="0"/>
              <w:keepLines/>
              <w:pageBreakBefore w:val="0"/>
              <w:widowControl w:val="0"/>
              <w:kinsoku/>
              <w:wordWrap/>
              <w:topLinePunct w:val="0"/>
              <w:bidi w:val="0"/>
              <w:ind w:right="0" w:rightChars="0"/>
              <w:jc w:val="center"/>
              <w:rPr>
                <w:b/>
                <w:color w:val="auto"/>
                <w:sz w:val="24"/>
              </w:rPr>
            </w:pPr>
            <w:r>
              <w:rPr>
                <w:color w:val="auto"/>
                <w:sz w:val="24"/>
              </w:rPr>
              <mc:AlternateContent>
                <mc:Choice Requires="wps">
                  <w:drawing>
                    <wp:anchor distT="0" distB="0" distL="114300" distR="114300" simplePos="0" relativeHeight="251918336" behindDoc="0" locked="0" layoutInCell="1" allowOverlap="1">
                      <wp:simplePos x="0" y="0"/>
                      <wp:positionH relativeFrom="column">
                        <wp:posOffset>2856230</wp:posOffset>
                      </wp:positionH>
                      <wp:positionV relativeFrom="paragraph">
                        <wp:posOffset>31750</wp:posOffset>
                      </wp:positionV>
                      <wp:extent cx="545465" cy="0"/>
                      <wp:effectExtent l="0" t="38100" r="6985" b="38100"/>
                      <wp:wrapNone/>
                      <wp:docPr id="9734"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4.9pt;margin-top:2.5pt;height:0pt;width:42.95pt;z-index:251918336;mso-width-relative:page;mso-height-relative:page;" filled="f" stroked="t" coordsize="21600,21600" o:gfxdata="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V7R5rX&#10;AAAABwEAAA8AAAAAAAAAAQAgAAAAIgAAAGRycy9kb3ducmV2LnhtbFBLAQIUABQAAAAIAIdO4kCF&#10;HOtS6AEAANEDAAAOAAAAAAAAAAEAIAAAACY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09120" behindDoc="0" locked="0" layoutInCell="1" allowOverlap="1">
                      <wp:simplePos x="0" y="0"/>
                      <wp:positionH relativeFrom="column">
                        <wp:posOffset>1320800</wp:posOffset>
                      </wp:positionH>
                      <wp:positionV relativeFrom="paragraph">
                        <wp:posOffset>32385</wp:posOffset>
                      </wp:positionV>
                      <wp:extent cx="381000" cy="635"/>
                      <wp:effectExtent l="0" t="37465" r="0" b="38100"/>
                      <wp:wrapNone/>
                      <wp:docPr id="9735"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4pt;margin-top:2.55pt;height:0.05pt;width:30pt;z-index:251909120;mso-width-relative:page;mso-height-relative:page;" filled="f" stroked="t" coordsize="21600,21600" o:gfxdata="UEsDBAoAAAAAAIdO4kAAAAAAAAAAAAAAAAAEAAAAZHJzL1BLAwQUAAAACACHTuJA7mlbWNYAAAAH&#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mlbWNYA&#10;AAAHAQAADwAAAAAAAAABACAAAAAiAAAAZHJzL2Rvd25yZXYueG1sUEsBAhQAFAAAAAgAh07iQMam&#10;tv7oAQAA0wMAAA4AAAAAAAAAAQAgAAAAJQEAAGRycy9lMm9Eb2MueG1sUEsFBgAAAAAGAAYAWQEA&#10;AH8FA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4</w:t>
            </w:r>
            <w:r>
              <w:rPr>
                <w:b/>
                <w:color w:val="auto"/>
                <w:sz w:val="24"/>
              </w:rPr>
              <w:t xml:space="preserve"> </w:t>
            </w:r>
            <w:r>
              <w:rPr>
                <w:rFonts w:hint="eastAsia"/>
                <w:b/>
                <w:color w:val="auto"/>
                <w:sz w:val="24"/>
              </w:rPr>
              <w:t>台骀景区旅游集散中心</w:t>
            </w:r>
            <w:r>
              <w:rPr>
                <w:b/>
                <w:color w:val="auto"/>
                <w:sz w:val="24"/>
              </w:rPr>
              <w:t>水量平衡图</w:t>
            </w:r>
            <w:r>
              <w:rPr>
                <w:rFonts w:hint="eastAsia"/>
                <w:b/>
                <w:color w:val="auto"/>
                <w:sz w:val="24"/>
              </w:rPr>
              <w:t>（非采暖季）</w:t>
            </w:r>
            <w:r>
              <w:rPr>
                <w:b/>
                <w:color w:val="auto"/>
                <w:sz w:val="24"/>
              </w:rPr>
              <w:t xml:space="preserve">  单位m</w:t>
            </w:r>
            <w:r>
              <w:rPr>
                <w:b/>
                <w:color w:val="auto"/>
                <w:sz w:val="24"/>
                <w:vertAlign w:val="superscript"/>
              </w:rPr>
              <w:t>3</w:t>
            </w:r>
            <w:r>
              <w:rPr>
                <w:b/>
                <w:color w:val="auto"/>
                <w:sz w:val="24"/>
              </w:rPr>
              <w:t>/d</w:t>
            </w:r>
          </w:p>
          <w:p>
            <w:pPr>
              <w:keepNext w:val="0"/>
              <w:keepLines/>
              <w:pageBreakBefore w:val="0"/>
              <w:widowControl w:val="0"/>
              <w:kinsoku/>
              <w:wordWrap/>
              <w:topLinePunct w:val="0"/>
              <w:bidi w:val="0"/>
              <w:ind w:right="0" w:rightChars="0"/>
              <w:jc w:val="center"/>
              <w:rPr>
                <w:color w:val="auto"/>
              </w:rPr>
            </w:pPr>
            <w:r>
              <w:rPr>
                <w:color w:val="auto"/>
                <w:sz w:val="24"/>
              </w:rPr>
              <mc:AlternateContent>
                <mc:Choice Requires="wpg">
                  <w:drawing>
                    <wp:anchor distT="0" distB="0" distL="114300" distR="114300" simplePos="0" relativeHeight="251870208" behindDoc="0" locked="0" layoutInCell="1" allowOverlap="1">
                      <wp:simplePos x="0" y="0"/>
                      <wp:positionH relativeFrom="column">
                        <wp:posOffset>2384425</wp:posOffset>
                      </wp:positionH>
                      <wp:positionV relativeFrom="paragraph">
                        <wp:posOffset>60960</wp:posOffset>
                      </wp:positionV>
                      <wp:extent cx="741680" cy="252095"/>
                      <wp:effectExtent l="2540" t="0" r="0" b="19050"/>
                      <wp:wrapNone/>
                      <wp:docPr id="207" name="组合 207"/>
                      <wp:cNvGraphicFramePr/>
                      <a:graphic xmlns:a="http://schemas.openxmlformats.org/drawingml/2006/main">
                        <a:graphicData uri="http://schemas.microsoft.com/office/word/2010/wordprocessingGroup">
                          <wpg:wgp>
                            <wpg:cNvGrpSpPr/>
                            <wpg:grpSpPr>
                              <a:xfrm>
                                <a:off x="0" y="0"/>
                                <a:ext cx="741680" cy="252095"/>
                                <a:chOff x="0" y="-8626"/>
                                <a:chExt cx="742220" cy="252466"/>
                              </a:xfrm>
                            </wpg:grpSpPr>
                            <wpg:grpSp>
                              <wpg:cNvPr id="208" name="Group 371"/>
                              <wpg:cNvGrpSpPr/>
                              <wpg:grpSpPr>
                                <a:xfrm>
                                  <a:off x="0" y="142875"/>
                                  <a:ext cx="266700" cy="100965"/>
                                  <a:chOff x="4851" y="5373"/>
                                  <a:chExt cx="420" cy="159"/>
                                </a:xfrm>
                              </wpg:grpSpPr>
                              <wps:wsp>
                                <wps:cNvPr id="9739" name="Line 372"/>
                                <wps:cNvCnPr/>
                                <wps:spPr bwMode="auto">
                                  <a:xfrm flipV="1">
                                    <a:off x="4851" y="5376"/>
                                    <a:ext cx="210" cy="156"/>
                                  </a:xfrm>
                                  <a:prstGeom prst="line">
                                    <a:avLst/>
                                  </a:prstGeom>
                                  <a:noFill/>
                                  <a:ln w="9525">
                                    <a:solidFill>
                                      <a:srgbClr val="000000"/>
                                    </a:solidFill>
                                    <a:round/>
                                  </a:ln>
                                </wps:spPr>
                                <wps:bodyPr/>
                              </wps:wsp>
                              <wps:wsp>
                                <wps:cNvPr id="9740" name="Line 373"/>
                                <wps:cNvCnPr/>
                                <wps:spPr bwMode="auto">
                                  <a:xfrm flipH="1">
                                    <a:off x="4954" y="5373"/>
                                    <a:ext cx="105" cy="156"/>
                                  </a:xfrm>
                                  <a:prstGeom prst="line">
                                    <a:avLst/>
                                  </a:prstGeom>
                                  <a:noFill/>
                                  <a:ln w="9525">
                                    <a:solidFill>
                                      <a:srgbClr val="000000"/>
                                    </a:solidFill>
                                    <a:round/>
                                  </a:ln>
                                </wps:spPr>
                                <wps:bodyPr/>
                              </wps:wsp>
                              <wps:wsp>
                                <wps:cNvPr id="209" name="Line 374"/>
                                <wps:cNvCnPr/>
                                <wps:spPr bwMode="auto">
                                  <a:xfrm flipV="1">
                                    <a:off x="4956" y="5376"/>
                                    <a:ext cx="315" cy="156"/>
                                  </a:xfrm>
                                  <a:prstGeom prst="line">
                                    <a:avLst/>
                                  </a:prstGeom>
                                  <a:noFill/>
                                  <a:ln w="9525">
                                    <a:solidFill>
                                      <a:srgbClr val="000000"/>
                                    </a:solidFill>
                                    <a:round/>
                                    <a:tailEnd type="triangle" w="med" len="med"/>
                                  </a:ln>
                                </wps:spPr>
                                <wps:bodyPr/>
                              </wps:wsp>
                            </wpg:grpSp>
                            <wps:wsp>
                              <wps:cNvPr id="210" name="Text Box 400"/>
                              <wps:cNvSpPr txBox="1">
                                <a:spLocks noChangeArrowheads="1"/>
                              </wps:cNvSpPr>
                              <wps:spPr bwMode="auto">
                                <a:xfrm>
                                  <a:off x="200025" y="-8626"/>
                                  <a:ext cx="542195" cy="234950"/>
                                </a:xfrm>
                                <a:prstGeom prst="rect">
                                  <a:avLst/>
                                </a:prstGeom>
                                <a:noFill/>
                                <a:ln w="9525">
                                  <a:noFill/>
                                  <a:miter lim="800000"/>
                                </a:ln>
                              </wps:spPr>
                              <wps:txbx>
                                <w:txbxContent>
                                  <w:p>
                                    <w:pPr>
                                      <w:spacing w:line="240" w:lineRule="exact"/>
                                    </w:pPr>
                                    <w:r>
                                      <w:rPr>
                                        <w:rFonts w:hint="eastAsia"/>
                                      </w:rPr>
                                      <w:t>1.644</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7.75pt;margin-top:4.8pt;height:19.85pt;width:58.4pt;z-index:251870208;mso-width-relative:page;mso-height-relative:page;" coordorigin="0,-8626" coordsize="742220,252466" o:gfxdata="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AE6ifk2QAA&#10;AAgBAAAPAAAAAAAAAAEAIAAAACIAAABkcnMvZG93bnJldi54bWxQSwECFAAUAAAACACHTuJARHaj&#10;6awDAADBCwAADgAAAAAAAAABACAAAAAoAQAAZHJzL2Uyb0RvYy54bWxQSwUGAAAAAAYABgBZAQAA&#10;RgcAAAAA&#10;">
                      <o:lock v:ext="edit" aspectratio="f"/>
                      <v:group id="Group 371" o:spid="_x0000_s1026" o:spt="203" style="position:absolute;left:0;top:142875;height:100965;width:266700;" coordorigin="4851,5373" coordsize="420,159"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line id="Line 372" o:spid="_x0000_s1026" o:spt="20" style="position:absolute;left:4851;top:5376;flip:y;height:156;width:210;" filled="f" stroked="t" coordsize="21600,21600" o:gfxdata="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e5j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dStjbrwAAADd&#10;AAAADwAAAGRycy9kb3ducmV2LnhtbEVPXWvCMBR9F/YfwhV8m0nd0Nk1isiUgSDYdXu+a65tWXNT&#10;mljdv18eBj4ezne2vtlWDNT7xrGGZKpAEJfONFxpKD52jy8gfEA22DomDb/kYb16GGWYGnflEw15&#10;qEQMYZ+ihjqELpXSlzVZ9FPXEUfu7HqLIcK+kqbHawy3rZwpNZcWG44NNXa0ran8yS9Ww+br8PZ0&#10;HL6ta82yKj6NLdR+pvVknKhXEIFu4S7+d78bDcvFc9wf38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rY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Text Box 400" o:spid="_x0000_s1026" o:spt="202" type="#_x0000_t202" style="position:absolute;left:200025;top:-8626;height:234950;width:542195;" filled="f" stroked="f" coordsize="21600,21600" o:gfxdata="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LvzL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spacing w:line="240" w:lineRule="exact"/>
                              </w:pPr>
                              <w:r>
                                <w:rPr>
                                  <w:rFonts w:hint="eastAsia"/>
                                </w:rPr>
                                <w:t>1.644</w:t>
                              </w:r>
                            </w:p>
                          </w:txbxContent>
                        </v:textbox>
                      </v:shape>
                    </v:group>
                  </w:pict>
                </mc:Fallback>
              </mc:AlternateContent>
            </w:r>
            <w:r>
              <w:rPr>
                <w:color w:val="auto"/>
                <w:sz w:val="24"/>
              </w:rPr>
              <mc:AlternateContent>
                <mc:Choice Requires="wps">
                  <w:drawing>
                    <wp:anchor distT="0" distB="0" distL="114300" distR="114300" simplePos="0" relativeHeight="251849728"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211"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849728;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FOJn&#10;2AAAAAkBAAAPAAAAAAAAAAEAIAAAACIAAABkcnMvZG93bnJldi54bWxQSwECFAAUAAAACACHTuJA&#10;eRX9j+gBAADS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44608"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212"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生活用水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844608;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Kjl+9kAAAAJAQAADwAAAAAAAAABACAAAAAiAAAAZHJzL2Rvd25y&#10;ZXYueG1sUEsBAhQAFAAAAAgAh07iQDvlFCQ2AgAAigQAAA4AAAAAAAAAAQAgAAAAKAEAAGRycy9l&#10;Mm9Eb2MueG1sUEsFBgAAAAAGAAYAWQEAANAFAAAAAA==&#10;">
                      <v:fill on="t" focussize="0,0"/>
                      <v:stroke color="#000000" miterlimit="8" joinstyle="miter"/>
                      <v:imagedata o:title=""/>
                      <o:lock v:ext="edit" aspectratio="f"/>
                      <v:textbox>
                        <w:txbxContent>
                          <w:p>
                            <w:pPr>
                              <w:spacing w:line="240" w:lineRule="exact"/>
                              <w:jc w:val="center"/>
                              <w:rPr>
                                <w:bCs/>
                              </w:rPr>
                            </w:pPr>
                            <w:r>
                              <w:rPr>
                                <w:rFonts w:hint="eastAsia"/>
                                <w:bCs/>
                              </w:rPr>
                              <w:t>生活用水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60992" behindDoc="0" locked="0" layoutInCell="1" allowOverlap="1">
                      <wp:simplePos x="0" y="0"/>
                      <wp:positionH relativeFrom="column">
                        <wp:posOffset>2857500</wp:posOffset>
                      </wp:positionH>
                      <wp:positionV relativeFrom="paragraph">
                        <wp:posOffset>36195</wp:posOffset>
                      </wp:positionV>
                      <wp:extent cx="589915" cy="279400"/>
                      <wp:effectExtent l="0" t="0" r="0" b="0"/>
                      <wp:wrapNone/>
                      <wp:docPr id="213"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794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6.576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5pt;margin-top:2.85pt;height:22pt;width:46.45pt;z-index:251860992;mso-width-relative:page;mso-height-relative:page;" filled="f" stroked="f" coordsize="21600,21600" o:gfxdata="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EB21gAAAAgBAAAPAAAAAAAAAAEAIAAAACIA&#10;AABkcnMvZG93bnJldi54bWxQSwECFAAUAAAACACHTuJA/2TL1wsCAAAX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6.576</w:t>
                            </w:r>
                          </w:p>
                        </w:txbxContent>
                      </v:textbox>
                    </v:shape>
                  </w:pict>
                </mc:Fallback>
              </mc:AlternateContent>
            </w:r>
            <w:r>
              <w:rPr>
                <w:color w:val="auto"/>
                <w:sz w:val="24"/>
              </w:rPr>
              <mc:AlternateContent>
                <mc:Choice Requires="wps">
                  <w:drawing>
                    <wp:anchor distT="0" distB="0" distL="114300" distR="114300" simplePos="0" relativeHeight="251854848" behindDoc="0" locked="0" layoutInCell="1" allowOverlap="1">
                      <wp:simplePos x="0" y="0"/>
                      <wp:positionH relativeFrom="column">
                        <wp:posOffset>1184275</wp:posOffset>
                      </wp:positionH>
                      <wp:positionV relativeFrom="paragraph">
                        <wp:posOffset>41910</wp:posOffset>
                      </wp:positionV>
                      <wp:extent cx="589915" cy="228600"/>
                      <wp:effectExtent l="0" t="0" r="0" b="0"/>
                      <wp:wrapNone/>
                      <wp:docPr id="214"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8.22</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3.25pt;margin-top:3.3pt;height:18pt;width:46.45pt;z-index:251854848;mso-width-relative:page;mso-height-relative:page;" filled="f" stroked="f" coordsize="21600,21600" o:gfxdata="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GC311gAAAAgBAAAPAAAAAAAAAAEAIAAAACIA&#10;AABkcnMvZG93bnJldi54bWxQSwECFAAUAAAACACHTuJA0jcaMQsCAAAX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8.22</w:t>
                            </w:r>
                          </w:p>
                        </w:txbxContent>
                      </v:textbox>
                    </v:shape>
                  </w:pict>
                </mc:Fallback>
              </mc:AlternateContent>
            </w:r>
            <w:r>
              <w:rPr>
                <w:color w:val="auto"/>
                <w:sz w:val="24"/>
              </w:rPr>
              <mc:AlternateContent>
                <mc:Choice Requires="wps">
                  <w:drawing>
                    <wp:anchor distT="0" distB="0" distL="114300" distR="114300" simplePos="0" relativeHeight="251853824" behindDoc="0" locked="0" layoutInCell="1" allowOverlap="1">
                      <wp:simplePos x="0" y="0"/>
                      <wp:positionH relativeFrom="column">
                        <wp:posOffset>1697990</wp:posOffset>
                      </wp:positionH>
                      <wp:positionV relativeFrom="paragraph">
                        <wp:posOffset>36195</wp:posOffset>
                      </wp:positionV>
                      <wp:extent cx="589915" cy="228600"/>
                      <wp:effectExtent l="0" t="0" r="0" b="0"/>
                      <wp:wrapNone/>
                      <wp:docPr id="9540"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133.7pt;margin-top:2.85pt;height:18pt;width:46.45pt;z-index:251853824;mso-width-relative:page;mso-height-relative:page;" filled="f" stroked="f" coordsize="21600,21600" o:gfxdata="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nOTdcAAAAIAQAADwAAAAAAAAABACAAAAAi&#10;AAAAZHJzL2Rvd25yZXYueG1sUEsBAhQAFAAAAAgAh07iQOSl/Do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51776" behindDoc="0" locked="0" layoutInCell="1" allowOverlap="1">
                      <wp:simplePos x="0" y="0"/>
                      <wp:positionH relativeFrom="column">
                        <wp:posOffset>1292860</wp:posOffset>
                      </wp:positionH>
                      <wp:positionV relativeFrom="paragraph">
                        <wp:posOffset>15240</wp:posOffset>
                      </wp:positionV>
                      <wp:extent cx="13335" cy="975995"/>
                      <wp:effectExtent l="4445" t="0" r="20320" b="14605"/>
                      <wp:wrapNone/>
                      <wp:docPr id="9563" name="Line 368"/>
                      <wp:cNvGraphicFramePr/>
                      <a:graphic xmlns:a="http://schemas.openxmlformats.org/drawingml/2006/main">
                        <a:graphicData uri="http://schemas.microsoft.com/office/word/2010/wordprocessingShape">
                          <wps:wsp>
                            <wps:cNvCnPr>
                              <a:cxnSpLocks noChangeShapeType="1"/>
                            </wps:cNvCnPr>
                            <wps:spPr bwMode="auto">
                              <a:xfrm>
                                <a:off x="0" y="0"/>
                                <a:ext cx="13335" cy="975995"/>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1.8pt;margin-top:1.2pt;height:76.85pt;width:1.05pt;z-index:251851776;mso-width-relative:page;mso-height-relative:page;" filled="f" stroked="t" coordsize="21600,21600" o:gfxdata="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vEw8DXAAAACQEAAA8AAAAAAAAAAQAgAAAAIgAA&#10;AGRycy9kb3ducmV2LnhtbFBLAQIUABQAAAAIAIdO4kBggm8n0AEAAKcDAAAOAAAAAAAAAAEAIAAA&#10;ACYBAABkcnMvZTJvRG9jLnhtbFBLBQYAAAAABgAGAFkBAABoBQ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871232" behindDoc="0" locked="0" layoutInCell="1" allowOverlap="1">
                      <wp:simplePos x="0" y="0"/>
                      <wp:positionH relativeFrom="column">
                        <wp:posOffset>4055745</wp:posOffset>
                      </wp:positionH>
                      <wp:positionV relativeFrom="paragraph">
                        <wp:posOffset>219710</wp:posOffset>
                      </wp:positionV>
                      <wp:extent cx="793115" cy="284480"/>
                      <wp:effectExtent l="4445" t="4445" r="21590" b="15875"/>
                      <wp:wrapNone/>
                      <wp:docPr id="9394"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793115" cy="284480"/>
                              </a:xfrm>
                              <a:prstGeom prst="rect">
                                <a:avLst/>
                              </a:prstGeom>
                              <a:solidFill>
                                <a:srgbClr val="FFFFFF"/>
                              </a:solidFill>
                              <a:ln w="9525">
                                <a:solidFill>
                                  <a:srgbClr val="000000"/>
                                </a:solidFill>
                                <a:miter lim="800000"/>
                              </a:ln>
                            </wps:spPr>
                            <wps:txbx>
                              <w:txbxContent>
                                <w:p>
                                  <w:r>
                                    <w:rPr>
                                      <w:rFonts w:hint="eastAsia"/>
                                    </w:rPr>
                                    <w:t>生态厕所</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19.35pt;margin-top:17.3pt;height:22.4pt;width:62.45pt;z-index:251871232;mso-width-relative:page;mso-height-relative:page;" fillcolor="#FFFFFF" filled="t" stroked="t" coordsize="21600,21600" o:gfxdata="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HekxNgAAAAJAQAADwAAAAAAAAABACAAAAAiAAAAZHJzL2Rvd25yZXYu&#10;eG1sUEsBAhQAFAAAAAgAh07iQJlTXuU0AgAAigQAAA4AAAAAAAAAAQAgAAAAJwEAAGRycy9lMm9E&#10;b2MueG1sUEsFBgAAAAAGAAYAWQEAAM0FAAAAAA==&#10;">
                      <v:fill on="t" focussize="0,0"/>
                      <v:stroke color="#000000" miterlimit="8" joinstyle="miter"/>
                      <v:imagedata o:title=""/>
                      <o:lock v:ext="edit" aspectratio="f"/>
                      <v:textbox>
                        <w:txbxContent>
                          <w:p>
                            <w:r>
                              <w:rPr>
                                <w:rFonts w:hint="eastAsia"/>
                              </w:rPr>
                              <w:t>生态厕所</w:t>
                            </w:r>
                          </w:p>
                        </w:txbxContent>
                      </v:textbox>
                    </v:shape>
                  </w:pict>
                </mc:Fallback>
              </mc:AlternateContent>
            </w:r>
            <w:r>
              <w:rPr>
                <w:color w:val="auto"/>
                <w:sz w:val="24"/>
              </w:rPr>
              <mc:AlternateContent>
                <mc:Choice Requires="wps">
                  <w:drawing>
                    <wp:anchor distT="0" distB="0" distL="114300" distR="114300" simplePos="0" relativeHeight="251872256" behindDoc="0" locked="0" layoutInCell="1" allowOverlap="1">
                      <wp:simplePos x="0" y="0"/>
                      <wp:positionH relativeFrom="column">
                        <wp:posOffset>3455670</wp:posOffset>
                      </wp:positionH>
                      <wp:positionV relativeFrom="paragraph">
                        <wp:posOffset>121920</wp:posOffset>
                      </wp:positionV>
                      <wp:extent cx="589915" cy="228600"/>
                      <wp:effectExtent l="0" t="0" r="0" b="0"/>
                      <wp:wrapNone/>
                      <wp:docPr id="9392"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7.432</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2.1pt;margin-top:9.6pt;height:18pt;width:46.45pt;z-index:251872256;mso-width-relative:page;mso-height-relative:page;" filled="f" stroked="f" coordsize="21600,21600" o:gfxdata="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36jkNYAAAAJAQAADwAAAAAAAAABACAAAAAi&#10;AAAAZHJzL2Rvd25yZXYueG1sUEsBAhQAFAAAAAgAh07iQDBzruU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7.432</w:t>
                            </w:r>
                          </w:p>
                        </w:txbxContent>
                      </v:textbox>
                    </v:shape>
                  </w:pict>
                </mc:Fallback>
              </mc:AlternateContent>
            </w:r>
            <w:r>
              <w:rPr>
                <w:color w:val="auto"/>
                <w:sz w:val="24"/>
              </w:rPr>
              <mc:AlternateContent>
                <mc:Choice Requires="wps">
                  <w:drawing>
                    <wp:anchor distT="0" distB="0" distL="114300" distR="114300" simplePos="0" relativeHeight="251855872" behindDoc="0" locked="0" layoutInCell="1" allowOverlap="1">
                      <wp:simplePos x="0" y="0"/>
                      <wp:positionH relativeFrom="column">
                        <wp:posOffset>2524125</wp:posOffset>
                      </wp:positionH>
                      <wp:positionV relativeFrom="paragraph">
                        <wp:posOffset>174625</wp:posOffset>
                      </wp:positionV>
                      <wp:extent cx="738505" cy="228600"/>
                      <wp:effectExtent l="0" t="0" r="0" b="0"/>
                      <wp:wrapNone/>
                      <wp:docPr id="9405"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szCs w:val="21"/>
                                    </w:rPr>
                                    <w:t>4.01</w:t>
                                  </w:r>
                                  <w:r>
                                    <w:rPr>
                                      <w:rFonts w:hint="eastAsia" w:ascii="黑体" w:hAnsi="黑体" w:eastAsia="黑体"/>
                                      <w:bCs/>
                                    </w:rPr>
                                    <w:drawing>
                                      <wp:inline distT="0" distB="0" distL="0" distR="0">
                                        <wp:extent cx="405130" cy="155575"/>
                                        <wp:effectExtent l="0" t="0" r="0" b="16510"/>
                                        <wp:docPr id="9806" name="图片 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 name="图片 98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198.75pt;margin-top:13.75pt;height:18pt;width:58.15pt;z-index:251855872;mso-width-relative:page;mso-height-relative:page;" filled="f" stroked="f" coordsize="21600,21600" o:gfxdata="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X2vItcAAAAJAQAADwAAAAAAAAABACAAAAAi&#10;AAAAZHJzL2Rvd25yZXYueG1sUEsBAhQAFAAAAAgAh07iQCoYF4k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szCs w:val="21"/>
                              </w:rPr>
                              <w:t>4.01</w:t>
                            </w:r>
                            <w:r>
                              <w:rPr>
                                <w:rFonts w:hint="eastAsia" w:ascii="黑体" w:hAnsi="黑体" w:eastAsia="黑体"/>
                                <w:bCs/>
                              </w:rPr>
                              <w:drawing>
                                <wp:inline distT="0" distB="0" distL="0" distR="0">
                                  <wp:extent cx="405130" cy="155575"/>
                                  <wp:effectExtent l="0" t="0" r="0" b="16510"/>
                                  <wp:docPr id="9806" name="图片 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 name="图片 98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v:textbox>
                    </v:shape>
                  </w:pict>
                </mc:Fallback>
              </mc:AlternateContent>
            </w:r>
            <w:r>
              <w:rPr>
                <w:color w:val="auto"/>
                <w:sz w:val="24"/>
              </w:rPr>
              <mc:AlternateContent>
                <mc:Choice Requires="wps">
                  <w:drawing>
                    <wp:anchor distT="0" distB="0" distL="114300" distR="114300" simplePos="0" relativeHeight="251848704" behindDoc="0" locked="0" layoutInCell="1" allowOverlap="1">
                      <wp:simplePos x="0" y="0"/>
                      <wp:positionH relativeFrom="column">
                        <wp:posOffset>775335</wp:posOffset>
                      </wp:positionH>
                      <wp:positionV relativeFrom="paragraph">
                        <wp:posOffset>570230</wp:posOffset>
                      </wp:positionV>
                      <wp:extent cx="519430" cy="635"/>
                      <wp:effectExtent l="0" t="37465" r="13970" b="38100"/>
                      <wp:wrapNone/>
                      <wp:docPr id="9603"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61.05pt;margin-top:44.9pt;height:0.05pt;width:40.9pt;z-index:251848704;mso-width-relative:page;mso-height-relative:page;" filled="f" stroked="t" coordsize="21600,21600" o:gfxdata="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Z&#10;xV3YAAAACQEAAA8AAAAAAAAAAQAgAAAAIgAAAGRycy9kb3ducmV2LnhtbFBLAQIUABQAAAAIAIdO&#10;4kCvjNRu6gEAANMDAAAOAAAAAAAAAAEAIAAAACc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45632" behindDoc="0" locked="0" layoutInCell="1" allowOverlap="1">
                      <wp:simplePos x="0" y="0"/>
                      <wp:positionH relativeFrom="column">
                        <wp:posOffset>428625</wp:posOffset>
                      </wp:positionH>
                      <wp:positionV relativeFrom="paragraph">
                        <wp:posOffset>257175</wp:posOffset>
                      </wp:positionV>
                      <wp:extent cx="313055" cy="615950"/>
                      <wp:effectExtent l="5080" t="4445" r="5715" b="8255"/>
                      <wp:wrapNone/>
                      <wp:docPr id="9602"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3.75pt;margin-top:20.25pt;height:48.5pt;width:24.65pt;z-index:251845632;mso-width-relative:page;mso-height-relative:page;" fillcolor="#FFFFFF" filled="t" stroked="t" coordsize="21600,21600" o:gfxdata="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lwKt1wAAAAkBAAAPAAAAAAAAAAEAIAAAACIAAABkcnMvZG93bnJldi54&#10;bWxQSwECFAAUAAAACACHTuJAASp+rDQCAACKBAAADgAAAAAAAAABACAAAAAmAQAAZHJzL2Uyb0Rv&#10;Yy54bWxQSwUGAAAAAAYABgBZAQAAzAU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863040" behindDoc="0" locked="0" layoutInCell="1" allowOverlap="1">
                      <wp:simplePos x="0" y="0"/>
                      <wp:positionH relativeFrom="column">
                        <wp:posOffset>714375</wp:posOffset>
                      </wp:positionH>
                      <wp:positionV relativeFrom="paragraph">
                        <wp:posOffset>342265</wp:posOffset>
                      </wp:positionV>
                      <wp:extent cx="779145" cy="228600"/>
                      <wp:effectExtent l="0" t="0" r="0" b="0"/>
                      <wp:wrapNone/>
                      <wp:docPr id="9601"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12.93</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6.25pt;margin-top:26.95pt;height:18pt;width:61.35pt;z-index:251863040;mso-width-relative:page;mso-height-relative:page;" filled="f" stroked="f" coordsize="21600,21600" o:gfxdata="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M03F1gAAAAkBAAAPAAAAAAAAAAEAIAAAACIA&#10;AABkcnMvZG93bnJldi54bWxQSwECFAAUAAAACACHTuJAjhNn/A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12.93</w:t>
                            </w:r>
                          </w:p>
                        </w:txbxContent>
                      </v:textbox>
                    </v:shape>
                  </w:pict>
                </mc:Fallback>
              </mc:AlternateContent>
            </w:r>
            <w:r>
              <w:rPr>
                <w:color w:val="auto"/>
                <w:sz w:val="24"/>
              </w:rPr>
              <mc:AlternateContent>
                <mc:Choice Requires="wps">
                  <w:drawing>
                    <wp:anchor distT="0" distB="0" distL="114300" distR="114300" simplePos="0" relativeHeight="251868160" behindDoc="0" locked="0" layoutInCell="1" allowOverlap="1">
                      <wp:simplePos x="0" y="0"/>
                      <wp:positionH relativeFrom="column">
                        <wp:posOffset>3401060</wp:posOffset>
                      </wp:positionH>
                      <wp:positionV relativeFrom="paragraph">
                        <wp:posOffset>-3810</wp:posOffset>
                      </wp:positionV>
                      <wp:extent cx="6350" cy="1035685"/>
                      <wp:effectExtent l="4445" t="0" r="8255" b="12065"/>
                      <wp:wrapNone/>
                      <wp:docPr id="9377" name="AutoShape 395"/>
                      <wp:cNvGraphicFramePr/>
                      <a:graphic xmlns:a="http://schemas.openxmlformats.org/drawingml/2006/main">
                        <a:graphicData uri="http://schemas.microsoft.com/office/word/2010/wordprocessingShape">
                          <wps:wsp>
                            <wps:cNvCnPr>
                              <a:cxnSpLocks noChangeShapeType="1"/>
                            </wps:cNvCnPr>
                            <wps:spPr bwMode="auto">
                              <a:xfrm>
                                <a:off x="0" y="0"/>
                                <a:ext cx="6350" cy="1035685"/>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7.8pt;margin-top:-0.3pt;height:81.55pt;width:0.5pt;z-index:251868160;mso-width-relative:page;mso-height-relative:page;" filled="f" stroked="t" coordsize="21600,21600" o:gfxdata="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03aS9cAAAAJAQAADwAA&#10;AAAAAAABACAAAAAiAAAAZHJzL2Rvd25yZXYueG1sUEsBAhQAFAAAAAgAh07iQN8caYHeAQAAugMA&#10;AA4AAAAAAAAAAQAgAAAAJgEAAGRycy9lMm9Eb2MueG1sUEsFBgAAAAAGAAYAWQEAAHYFA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846656" behindDoc="0" locked="0" layoutInCell="1" allowOverlap="1">
                      <wp:simplePos x="0" y="0"/>
                      <wp:positionH relativeFrom="column">
                        <wp:posOffset>1954530</wp:posOffset>
                      </wp:positionH>
                      <wp:positionV relativeFrom="paragraph">
                        <wp:posOffset>393700</wp:posOffset>
                      </wp:positionV>
                      <wp:extent cx="1113155" cy="285750"/>
                      <wp:effectExtent l="4445" t="4445" r="6350" b="14605"/>
                      <wp:wrapNone/>
                      <wp:docPr id="9402"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绿化用水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53.9pt;margin-top:31pt;height:22.5pt;width:87.65pt;z-index:251846656;mso-width-relative:page;mso-height-relative:page;" fillcolor="#FFFFFF" filled="t" stroked="t" coordsize="21600,21600" o:gfxdata="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W9M9TZAAAACgEAAA8AAAAAAAAAAQAgAAAAIgAAAGRycy9kb3ducmV2&#10;LnhtbFBLAQIUABQAAAAIAIdO4kBvz3sm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绿化用水</w:t>
                            </w:r>
                          </w:p>
                        </w:txbxContent>
                      </v:textbox>
                    </v:shape>
                  </w:pict>
                </mc:Fallback>
              </mc:AlternateContent>
            </w:r>
            <w:r>
              <w:rPr>
                <w:color w:val="auto"/>
                <w:sz w:val="24"/>
              </w:rPr>
              <mc:AlternateContent>
                <mc:Choice Requires="wpg">
                  <w:drawing>
                    <wp:anchor distT="0" distB="0" distL="114300" distR="114300" simplePos="0" relativeHeight="251857920" behindDoc="0" locked="0" layoutInCell="1" allowOverlap="1">
                      <wp:simplePos x="0" y="0"/>
                      <wp:positionH relativeFrom="column">
                        <wp:posOffset>2244725</wp:posOffset>
                      </wp:positionH>
                      <wp:positionV relativeFrom="paragraph">
                        <wp:posOffset>259080</wp:posOffset>
                      </wp:positionV>
                      <wp:extent cx="266700" cy="100965"/>
                      <wp:effectExtent l="2540" t="2540" r="16510" b="10795"/>
                      <wp:wrapNone/>
                      <wp:docPr id="215"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399" name="Line 379"/>
                              <wps:cNvCnPr/>
                              <wps:spPr bwMode="auto">
                                <a:xfrm flipV="1">
                                  <a:off x="4851" y="5376"/>
                                  <a:ext cx="210" cy="156"/>
                                </a:xfrm>
                                <a:prstGeom prst="line">
                                  <a:avLst/>
                                </a:prstGeom>
                                <a:noFill/>
                                <a:ln w="9525">
                                  <a:solidFill>
                                    <a:srgbClr val="000000"/>
                                  </a:solidFill>
                                  <a:round/>
                                </a:ln>
                              </wps:spPr>
                              <wps:bodyPr/>
                            </wps:wsp>
                            <wps:wsp>
                              <wps:cNvPr id="9400" name="Line 380"/>
                              <wps:cNvCnPr/>
                              <wps:spPr bwMode="auto">
                                <a:xfrm flipH="1">
                                  <a:off x="4954" y="5373"/>
                                  <a:ext cx="105" cy="156"/>
                                </a:xfrm>
                                <a:prstGeom prst="line">
                                  <a:avLst/>
                                </a:prstGeom>
                                <a:noFill/>
                                <a:ln w="9525">
                                  <a:solidFill>
                                    <a:srgbClr val="000000"/>
                                  </a:solidFill>
                                  <a:round/>
                                </a:ln>
                              </wps:spPr>
                              <wps:bodyPr/>
                            </wps:wsp>
                            <wps:wsp>
                              <wps:cNvPr id="9401"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76.75pt;margin-top:20.4pt;height:7.95pt;width:21pt;z-index:251857920;mso-width-relative:page;mso-height-relative:page;" coordorigin="4851,5373" coordsize="420,159" o:gfxdata="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J5wib2QAAAAkBAAAPAAAAAAAAAAEAIAAAACIAAABkcnMvZG93bnJldi54bWxQSwECFAAUAAAA&#10;CACHTuJAvtSsxZgCAAAiCAAADgAAAAAAAAABACAAAAAoAQAAZHJzL2Uyb0RvYy54bWxQSwUGAAAA&#10;AAYABgBZAQAAMgYAAAAA&#10;">
                      <o:lock v:ext="edit" aspectratio="f"/>
                      <v:line id="Line 379" o:spid="_x0000_s1026" o:spt="20" style="position:absolute;left:4851;top:5376;flip:y;height:156;width:210;" filled="f" stroked="t" coordsize="21600,21600" o:gfxdata="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5K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OGS70roAAADd&#10;AAAADwAAAGRycy9kb3ducmV2LnhtbEVPTYvCMBC9C/6HMMLeNFEX0WoUWVYRFgS1eh6bsS02k9Jk&#10;q/vvNwfB4+N9L1ZPW4mWGl861jAcKBDEmTMl5xrS06Y/BeEDssHKMWn4Iw+rZbezwMS4Bx+oPYZc&#10;xBD2CWooQqgTKX1WkEU/cDVx5G6usRgibHJpGnzEcFvJkVITabHk2FBgTV8FZffjr9Wwvvx8j/ft&#10;1brKzPL0bGyqtiOtP3pDNQcR6Bne4pd7ZzTMPlXcH9/EJ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ZLvS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tmi1Qr8AAADd&#10;AAAADwAAAGRycy9kb3ducmV2LnhtbEWPQUsDMRSE7wX/Q3iCt26ypYquTXuQFnoSbUXw9tg8d9du&#10;XrbJs1v99UYQPA4z3wyzWJ19r04UUxfYQlkYUMR1cB03Fl72m+ktqCTIDvvAZOGLEqyWF5MFVi6M&#10;/EynnTQql3Cq0EIrMlRap7olj6kIA3H23kP0KFnGRruIYy73vZ4Zc6M9dpwXWhzooaX6sPv0Fu72&#10;43V4iofXedkd377XHzJsH8Xaq8vS3IMSOst/+I/euszNTQm/b/IT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tU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62016" behindDoc="0" locked="0" layoutInCell="1" allowOverlap="1">
                      <wp:simplePos x="0" y="0"/>
                      <wp:positionH relativeFrom="column">
                        <wp:posOffset>1299845</wp:posOffset>
                      </wp:positionH>
                      <wp:positionV relativeFrom="paragraph">
                        <wp:posOffset>321945</wp:posOffset>
                      </wp:positionV>
                      <wp:extent cx="767080" cy="228600"/>
                      <wp:effectExtent l="0" t="0" r="0" b="0"/>
                      <wp:wrapNone/>
                      <wp:docPr id="9397"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767080" cy="228600"/>
                              </a:xfrm>
                              <a:prstGeom prst="rect">
                                <a:avLst/>
                              </a:prstGeom>
                              <a:noFill/>
                              <a:ln>
                                <a:noFill/>
                              </a:ln>
                            </wps:spPr>
                            <wps:txbx>
                              <w:txbxContent>
                                <w:p>
                                  <w:r>
                                    <w:rPr>
                                      <w:rFonts w:hint="eastAsia"/>
                                      <w:szCs w:val="21"/>
                                    </w:rPr>
                                    <w:t>4.01</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102.35pt;margin-top:25.35pt;height:18pt;width:60.4pt;z-index:251862016;mso-width-relative:page;mso-height-relative:page;" filled="f" stroked="f" coordsize="21600,21600" o:gfxdata="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luYrNcAAAAJAQAADwAAAAAAAAABACAAAAAi&#10;AAAAZHJzL2Rvd25yZXYueG1sUEsBAhQAFAAAAAgAh07iQIpR/rkLAgAAGAQAAA4AAAAAAAAAAQAg&#10;AAAAJgEAAGRycy9lMm9Eb2MueG1sUEsFBgAAAAAGAAYAWQEAAKMFAAAAAA==&#10;">
                      <v:fill on="f" focussize="0,0"/>
                      <v:stroke on="f"/>
                      <v:imagedata o:title=""/>
                      <o:lock v:ext="edit" aspectratio="f"/>
                      <v:textbox>
                        <w:txbxContent>
                          <w:p>
                            <w:r>
                              <w:rPr>
                                <w:rFonts w:hint="eastAsia"/>
                                <w:szCs w:val="21"/>
                              </w:rPr>
                              <w:t>4.01</w:t>
                            </w:r>
                          </w:p>
                        </w:txbxContent>
                      </v:textbox>
                    </v:shape>
                  </w:pict>
                </mc:Fallback>
              </mc:AlternateContent>
            </w:r>
            <w:r>
              <w:rPr>
                <w:color w:val="auto"/>
                <w:sz w:val="24"/>
              </w:rPr>
              <mc:AlternateContent>
                <mc:Choice Requires="wps">
                  <w:drawing>
                    <wp:anchor distT="0" distB="0" distL="114300" distR="114300" simplePos="0" relativeHeight="251850752" behindDoc="0" locked="0" layoutInCell="1" allowOverlap="1">
                      <wp:simplePos x="0" y="0"/>
                      <wp:positionH relativeFrom="column">
                        <wp:posOffset>1289050</wp:posOffset>
                      </wp:positionH>
                      <wp:positionV relativeFrom="paragraph">
                        <wp:posOffset>540385</wp:posOffset>
                      </wp:positionV>
                      <wp:extent cx="673100" cy="0"/>
                      <wp:effectExtent l="0" t="38100" r="12700" b="38100"/>
                      <wp:wrapNone/>
                      <wp:docPr id="9396" name="Line 367"/>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1.5pt;margin-top:42.55pt;height:0pt;width:53pt;z-index:251850752;mso-width-relative:page;mso-height-relative:page;" filled="f" stroked="t" coordsize="21600,21600" o:gfxdata="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he4PY&#10;AAAACQEAAA8AAAAAAAAAAQAgAAAAIgAAAGRycy9kb3ducmV2LnhtbFBLAQIUABQAAAAIAIdO4kD4&#10;Jr+D5wEAANEDAAAOAAAAAAAAAAEAIAAAACc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59968" behindDoc="0" locked="0" layoutInCell="1" allowOverlap="1">
                      <wp:simplePos x="0" y="0"/>
                      <wp:positionH relativeFrom="column">
                        <wp:posOffset>2820670</wp:posOffset>
                      </wp:positionH>
                      <wp:positionV relativeFrom="paragraph">
                        <wp:posOffset>-1270</wp:posOffset>
                      </wp:positionV>
                      <wp:extent cx="524510" cy="0"/>
                      <wp:effectExtent l="0" t="38100" r="8890" b="38100"/>
                      <wp:wrapNone/>
                      <wp:docPr id="9378"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2.1pt;margin-top:-0.1pt;height:0pt;width:41.3pt;z-index:251859968;mso-width-relative:page;mso-height-relative:page;" filled="f" stroked="t" coordsize="21600,21600" o:gfxdata="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PRMTzY&#10;AAAABwEAAA8AAAAAAAAAAQAgAAAAIgAAAGRycy9kb3ducmV2LnhtbFBLAQIUABQAAAAIAIdO4kBv&#10;82qx5wEAANEDAAAOAAAAAAAAAAEAIAAAACcBAABkcnMvZTJvRG9jLnhtbFBLBQYAAAAABgAGAFkB&#10;AACABQAAAAA=&#10;">
                      <v:fill on="f" focussize="0,0"/>
                      <v:stroke color="#000000" joinstyle="round" endarrow="block"/>
                      <v:imagedata o:title=""/>
                      <o:lock v:ext="edit" aspectratio="f"/>
                    </v:line>
                  </w:pict>
                </mc:Fallback>
              </mc:AlternateContent>
            </w:r>
          </w:p>
          <w:p>
            <w:pPr>
              <w:pStyle w:val="2"/>
              <w:keepNext w:val="0"/>
              <w:keepLines/>
              <w:pageBreakBefore w:val="0"/>
              <w:widowControl w:val="0"/>
              <w:kinsoku/>
              <w:wordWrap/>
              <w:topLinePunct w:val="0"/>
              <w:bidi w:val="0"/>
              <w:spacing w:after="0"/>
              <w:ind w:right="0" w:rightChars="0"/>
              <w:rPr>
                <w:color w:val="auto"/>
              </w:rPr>
            </w:pPr>
            <w:r>
              <w:rPr>
                <w:rFonts w:eastAsia="黑体"/>
                <w:b/>
                <w:bCs/>
                <w:color w:val="auto"/>
                <w:sz w:val="28"/>
                <w:szCs w:val="21"/>
              </w:rPr>
              <mc:AlternateContent>
                <mc:Choice Requires="wps">
                  <w:drawing>
                    <wp:anchor distT="0" distB="0" distL="114300" distR="114300" simplePos="0" relativeHeight="251869184" behindDoc="0" locked="0" layoutInCell="1" allowOverlap="1">
                      <wp:simplePos x="0" y="0"/>
                      <wp:positionH relativeFrom="column">
                        <wp:posOffset>3428365</wp:posOffset>
                      </wp:positionH>
                      <wp:positionV relativeFrom="paragraph">
                        <wp:posOffset>73660</wp:posOffset>
                      </wp:positionV>
                      <wp:extent cx="621030" cy="635"/>
                      <wp:effectExtent l="0" t="37465" r="7620" b="38100"/>
                      <wp:wrapNone/>
                      <wp:docPr id="9393" name="Line 396"/>
                      <wp:cNvGraphicFramePr/>
                      <a:graphic xmlns:a="http://schemas.openxmlformats.org/drawingml/2006/main">
                        <a:graphicData uri="http://schemas.microsoft.com/office/word/2010/wordprocessingShape">
                          <wps:wsp>
                            <wps:cNvCnPr>
                              <a:cxnSpLocks noChangeShapeType="1"/>
                            </wps:cNvCnPr>
                            <wps:spPr bwMode="auto">
                              <a:xfrm>
                                <a:off x="0" y="0"/>
                                <a:ext cx="621030"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69.95pt;margin-top:5.8pt;height:0.05pt;width:48.9pt;z-index:251869184;mso-width-relative:page;mso-height-relative:page;" filled="f" stroked="t" coordsize="21600,21600" o:gfxdata="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Q9&#10;ojXZAAAACQEAAA8AAAAAAAAAAQAgAAAAIgAAAGRycy9kb3ducmV2LnhtbFBLAQIUABQAAAAIAIdO&#10;4kCuPPz96QEAANMDAAAOAAAAAAAAAAEAIAAAACgBAABkcnMvZTJvRG9jLnhtbFBLBQYAAAAABgAG&#10;AFkBAACDBQ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2005376" behindDoc="0" locked="0" layoutInCell="1" allowOverlap="1">
                      <wp:simplePos x="0" y="0"/>
                      <wp:positionH relativeFrom="column">
                        <wp:posOffset>4657725</wp:posOffset>
                      </wp:positionH>
                      <wp:positionV relativeFrom="paragraph">
                        <wp:posOffset>0</wp:posOffset>
                      </wp:positionV>
                      <wp:extent cx="0" cy="249555"/>
                      <wp:effectExtent l="38100" t="0" r="38100" b="17145"/>
                      <wp:wrapNone/>
                      <wp:docPr id="9729"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6.75pt;margin-top:0pt;height:19.65pt;width:0pt;z-index:252005376;mso-width-relative:page;mso-height-relative:page;" filled="f" stroked="t" coordsize="21600,21600" o:gfxdata="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E+dnvWAAAA&#10;BwEAAA8AAAAAAAAAAQAgAAAAIgAAAGRycy9kb3ducmV2LnhtbFBLAQIUABQAAAAIAIdO4kCKiYuQ&#10;5gEAANEDAAAOAAAAAAAAAAEAIAAAACUBAABkcnMvZTJvRG9jLnhtbFBLBQYAAAAABgAGAFkBAAB9&#10;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04352" behindDoc="0" locked="0" layoutInCell="1" allowOverlap="1">
                      <wp:simplePos x="0" y="0"/>
                      <wp:positionH relativeFrom="column">
                        <wp:posOffset>3975100</wp:posOffset>
                      </wp:positionH>
                      <wp:positionV relativeFrom="paragraph">
                        <wp:posOffset>238760</wp:posOffset>
                      </wp:positionV>
                      <wp:extent cx="1405890" cy="249555"/>
                      <wp:effectExtent l="4445" t="5080" r="18415" b="12065"/>
                      <wp:wrapNone/>
                      <wp:docPr id="9727"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13pt;margin-top:18.8pt;height:19.65pt;width:110.7pt;z-index:252004352;mso-width-relative:page;mso-height-relative:page;" fillcolor="#FFFFFF" filled="t" stroked="t" coordsize="21600,21600" o:gfxdata="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fGEj9kAAAAJAQAADwAAAAAAAAABACAAAAAiAAAAZHJzL2Rvd25yZXYu&#10;eG1sUEsBAhQAFAAAAAgAh07iQDYBxd8zAgAAiw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858944" behindDoc="0" locked="0" layoutInCell="1" allowOverlap="1">
                      <wp:simplePos x="0" y="0"/>
                      <wp:positionH relativeFrom="column">
                        <wp:posOffset>1261110</wp:posOffset>
                      </wp:positionH>
                      <wp:positionV relativeFrom="paragraph">
                        <wp:posOffset>295910</wp:posOffset>
                      </wp:positionV>
                      <wp:extent cx="768350" cy="228600"/>
                      <wp:effectExtent l="0" t="0" r="0" b="0"/>
                      <wp:wrapNone/>
                      <wp:docPr id="9617"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1.07</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99.3pt;margin-top:23.3pt;height:18pt;width:60.5pt;z-index:251858944;mso-width-relative:page;mso-height-relative:page;" filled="f" stroked="f" coordsize="21600,21600" o:gfxdata="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6mg3dYAAAAJAQAADwAAAAAAAAABACAAAAAi&#10;AAAAZHJzL2Rvd25yZXYueG1sUEsBAhQAFAAAAAgAh07iQESN7FE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1.07</w:t>
                            </w:r>
                          </w:p>
                        </w:txbxContent>
                      </v:textbox>
                    </v:shape>
                  </w:pict>
                </mc:Fallback>
              </mc:AlternateContent>
            </w:r>
            <w:r>
              <w:rPr>
                <w:color w:val="auto"/>
                <w:sz w:val="24"/>
              </w:rPr>
              <mc:AlternateContent>
                <mc:Choice Requires="wps">
                  <w:drawing>
                    <wp:anchor distT="0" distB="0" distL="114300" distR="114300" simplePos="0" relativeHeight="251866112" behindDoc="0" locked="0" layoutInCell="1" allowOverlap="1">
                      <wp:simplePos x="0" y="0"/>
                      <wp:positionH relativeFrom="column">
                        <wp:posOffset>2870835</wp:posOffset>
                      </wp:positionH>
                      <wp:positionV relativeFrom="paragraph">
                        <wp:posOffset>293370</wp:posOffset>
                      </wp:positionV>
                      <wp:extent cx="913765" cy="228600"/>
                      <wp:effectExtent l="0" t="0" r="0" b="0"/>
                      <wp:wrapNone/>
                      <wp:docPr id="9618"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6.05pt;margin-top:23.1pt;height:18pt;width:71.95pt;z-index:251866112;mso-width-relative:page;mso-height-relative:page;" filled="f" stroked="f" coordsize="21600,21600" o:gfxdata="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wOPs9YAAAAJAQAADwAAAAAAAAABACAAAAAi&#10;AAAAZHJzL2Rvd25yZXYueG1sUEsBAhQAFAAAAAgAh07iQNuXWnU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v:textbox>
                    </v:shape>
                  </w:pict>
                </mc:Fallback>
              </mc:AlternateContent>
            </w:r>
            <w:r>
              <w:rPr>
                <w:color w:val="auto"/>
                <w:sz w:val="24"/>
              </w:rPr>
              <mc:AlternateContent>
                <mc:Choice Requires="wpg">
                  <w:drawing>
                    <wp:anchor distT="0" distB="0" distL="114300" distR="114300" simplePos="0" relativeHeight="251864064" behindDoc="0" locked="0" layoutInCell="1" allowOverlap="1">
                      <wp:simplePos x="0" y="0"/>
                      <wp:positionH relativeFrom="column">
                        <wp:posOffset>2018665</wp:posOffset>
                      </wp:positionH>
                      <wp:positionV relativeFrom="paragraph">
                        <wp:posOffset>261620</wp:posOffset>
                      </wp:positionV>
                      <wp:extent cx="266700" cy="100965"/>
                      <wp:effectExtent l="2540" t="2540" r="16510" b="10795"/>
                      <wp:wrapNone/>
                      <wp:docPr id="216"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29" name="Line 389"/>
                              <wps:cNvCnPr/>
                              <wps:spPr bwMode="auto">
                                <a:xfrm flipV="1">
                                  <a:off x="4851" y="5376"/>
                                  <a:ext cx="210" cy="156"/>
                                </a:xfrm>
                                <a:prstGeom prst="line">
                                  <a:avLst/>
                                </a:prstGeom>
                                <a:noFill/>
                                <a:ln w="9525">
                                  <a:solidFill>
                                    <a:srgbClr val="000000"/>
                                  </a:solidFill>
                                  <a:round/>
                                </a:ln>
                              </wps:spPr>
                              <wps:bodyPr/>
                            </wps:wsp>
                            <wps:wsp>
                              <wps:cNvPr id="9760" name="Line 390"/>
                              <wps:cNvCnPr/>
                              <wps:spPr bwMode="auto">
                                <a:xfrm flipH="1">
                                  <a:off x="4954" y="5373"/>
                                  <a:ext cx="105" cy="156"/>
                                </a:xfrm>
                                <a:prstGeom prst="line">
                                  <a:avLst/>
                                </a:prstGeom>
                                <a:noFill/>
                                <a:ln w="9525">
                                  <a:solidFill>
                                    <a:srgbClr val="000000"/>
                                  </a:solidFill>
                                  <a:round/>
                                </a:ln>
                              </wps:spPr>
                              <wps:bodyPr/>
                            </wps:wsp>
                            <wps:wsp>
                              <wps:cNvPr id="9761"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58.95pt;margin-top:20.6pt;height:7.95pt;width:21pt;z-index:251864064;mso-width-relative:page;mso-height-relative:page;" coordorigin="4851,5373" coordsize="420,159" o:gfxdata="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B&#10;P3bW2QAAAAkBAAAPAAAAAAAAAAEAIAAAACIAAABkcnMvZG93bnJldi54bWxQSwECFAAUAAAACACH&#10;TuJAS0OK0pUCAAAiCAAADgAAAAAAAAABACAAAAAoAQAAZHJzL2Uyb0RvYy54bWxQSwUGAAAAAAYA&#10;BgBZAQAALwYAAAAA&#10;">
                      <o:lock v:ext="edit" aspectratio="f"/>
                      <v:line id="Line 389" o:spid="_x0000_s1026" o:spt="20" style="position:absolute;left:4851;top:5376;flip:y;height:156;width:210;" filled="f" stroked="t" coordsize="21600,21600" o:gfxdata="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8g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Pp4/DrwAAADd&#10;AAAADwAAAGRycy9kb3ducmV2LnhtbEVPXWvCMBR9H/gfwhV8m0krOO2MIqJjMBio3Z7vmmtbbG5K&#10;k7Xdv18eBns8nO/NbrSN6KnztWMNyVyBIC6cqbnUkF9PjysQPiAbbByThh/ysNtOHjaYGTfwmfpL&#10;KEUMYZ+hhiqENpPSFxVZ9HPXEkfu5jqLIcKulKbDIYbbRqZKLaXFmmNDhS0dKirul2+rYf/5dly8&#10;91/WNWZd5h/G5uol1Xo2TdQziEBj+Bf/uV+NhvXTMu6P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ePw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sJIxnsAAAADd&#10;AAAADwAAAGRycy9kb3ducmV2LnhtbEWPQWvCQBSE74X+h+UVequbFGs1dfVQKngqVkXw9sg+k9Ts&#10;23T31dj++q4g9DjMfDPMdH52rTpRiI1nA/kgA0VcettwZWC7WTyMQUVBtth6JgM/FGE+u72ZYmF9&#10;zx90WkulUgnHAg3UIl2hdSxrchgHviNO3sEHh5JkqLQN2Kdy1+rHLBtphw2nhRo7eq2pPK6/nYHJ&#10;pn/yq3DcDfPma//79ind8l2Mub/LsxdQQmf5D1/ppU3c8yiHy5v0BP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jG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67136" behindDoc="0" locked="0" layoutInCell="1" allowOverlap="1">
                      <wp:simplePos x="0" y="0"/>
                      <wp:positionH relativeFrom="column">
                        <wp:posOffset>2303780</wp:posOffset>
                      </wp:positionH>
                      <wp:positionV relativeFrom="paragraph">
                        <wp:posOffset>137160</wp:posOffset>
                      </wp:positionV>
                      <wp:extent cx="589915" cy="228600"/>
                      <wp:effectExtent l="0" t="0" r="0" b="0"/>
                      <wp:wrapNone/>
                      <wp:docPr id="9762"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0.214</w:t>
                                  </w: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1.4pt;margin-top:10.8pt;height:18pt;width:46.45pt;z-index:251867136;mso-width-relative:page;mso-height-relative:page;" filled="f" stroked="f" coordsize="21600,21600" o:gfxdata="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0Di77XAAAACQEAAA8AAAAAAAAAAQAgAAAA&#10;IgAAAGRycy9kb3ducmV2LnhtbFBLAQIUABQAAAAIAIdO4kDO/GRy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0.214</w:t>
                            </w:r>
                          </w:p>
                        </w:txbxContent>
                      </v:textbox>
                    </v:shape>
                  </w:pict>
                </mc:Fallback>
              </mc:AlternateContent>
            </w:r>
            <w:r>
              <w:rPr>
                <w:color w:val="auto"/>
                <w:sz w:val="24"/>
              </w:rPr>
              <mc:AlternateContent>
                <mc:Choice Requires="wps">
                  <w:drawing>
                    <wp:anchor distT="0" distB="0" distL="114300" distR="114300" simplePos="0" relativeHeight="251847680" behindDoc="0" locked="0" layoutInCell="1" allowOverlap="1">
                      <wp:simplePos x="0" y="0"/>
                      <wp:positionH relativeFrom="column">
                        <wp:posOffset>1699895</wp:posOffset>
                      </wp:positionH>
                      <wp:positionV relativeFrom="paragraph">
                        <wp:posOffset>380365</wp:posOffset>
                      </wp:positionV>
                      <wp:extent cx="1166495" cy="285750"/>
                      <wp:effectExtent l="4445" t="4445" r="10160" b="14605"/>
                      <wp:wrapNone/>
                      <wp:docPr id="9763"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6649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3.85pt;margin-top:29.95pt;height:22.5pt;width:91.85pt;z-index:251847680;mso-width-relative:page;mso-height-relative:page;" fillcolor="#FFFFFF" filled="t" stroked="t" coordsize="21600,21600" o:gfxdata="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rlW12QAAAAoBAAAPAAAAAAAAAAEAIAAAACIAAABkcnMvZG93bnJl&#10;di54bWxQSwECFAAUAAAACACHTuJAIReqbDUCAACLBAAADgAAAAAAAAABACAAAAAoAQAAZHJzL2Uy&#10;b0RvYy54bWxQSwUGAAAAAAYABgBZAQAAzwU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856896" behindDoc="0" locked="0" layoutInCell="1" allowOverlap="1">
                      <wp:simplePos x="0" y="0"/>
                      <wp:positionH relativeFrom="column">
                        <wp:posOffset>1320165</wp:posOffset>
                      </wp:positionH>
                      <wp:positionV relativeFrom="paragraph">
                        <wp:posOffset>522605</wp:posOffset>
                      </wp:positionV>
                      <wp:extent cx="381000" cy="635"/>
                      <wp:effectExtent l="0" t="37465" r="0" b="38100"/>
                      <wp:wrapNone/>
                      <wp:docPr id="9764"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3.95pt;margin-top:41.15pt;height:0.05pt;width:30pt;z-index:251856896;mso-width-relative:page;mso-height-relative:page;" filled="f" stroked="t" coordsize="21600,21600" o:gfxdata="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C&#10;2NPZAAAACQEAAA8AAAAAAAAAAQAgAAAAIgAAAGRycy9kb3ducmV2LnhtbFBLAQIUABQAAAAIAIdO&#10;4kDxijQB6QEAANMDAAAOAAAAAAAAAAEAIAAAACg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52800"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395"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852800;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A7f7Wv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65088" behindDoc="0" locked="0" layoutInCell="1" allowOverlap="1">
                      <wp:simplePos x="0" y="0"/>
                      <wp:positionH relativeFrom="column">
                        <wp:posOffset>2872740</wp:posOffset>
                      </wp:positionH>
                      <wp:positionV relativeFrom="paragraph">
                        <wp:posOffset>236220</wp:posOffset>
                      </wp:positionV>
                      <wp:extent cx="545465" cy="0"/>
                      <wp:effectExtent l="0" t="38100" r="6985" b="38100"/>
                      <wp:wrapNone/>
                      <wp:docPr id="9616"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6.2pt;margin-top:18.6pt;height:0pt;width:42.95pt;z-index:251865088;mso-width-relative:page;mso-height-relative:page;" filled="f" stroked="t" coordsize="21600,21600" o:gfxdata="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cVT&#10;ktoAAAAJAQAADwAAAAAAAAABACAAAAAiAAAAZHJzL2Rvd25yZXYueG1sUEsBAhQAFAAAAAgAh07i&#10;QBALEx3nAQAA0QMAAA4AAAAAAAAAAQAgAAAAKQEAAGRycy9lMm9Eb2MueG1sUEsFBgAAAAAGAAYA&#10;WQEAAIIFA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5</w:t>
            </w:r>
            <w:r>
              <w:rPr>
                <w:b/>
                <w:color w:val="auto"/>
                <w:sz w:val="24"/>
              </w:rPr>
              <w:t xml:space="preserve">  </w:t>
            </w:r>
            <w:r>
              <w:rPr>
                <w:rFonts w:hint="eastAsia"/>
                <w:b/>
                <w:color w:val="auto"/>
                <w:sz w:val="24"/>
              </w:rPr>
              <w:t>岑山景区</w:t>
            </w:r>
            <w:r>
              <w:rPr>
                <w:b/>
                <w:color w:val="auto"/>
                <w:sz w:val="24"/>
              </w:rPr>
              <w:t>水量平衡图</w:t>
            </w:r>
            <w:r>
              <w:rPr>
                <w:rFonts w:hint="eastAsia"/>
                <w:b/>
                <w:color w:val="auto"/>
                <w:sz w:val="24"/>
              </w:rPr>
              <w:t>（非采暖季）</w:t>
            </w:r>
            <w:r>
              <w:rPr>
                <w:b/>
                <w:color w:val="auto"/>
                <w:sz w:val="24"/>
              </w:rPr>
              <w:t xml:space="preserve">   单位m</w:t>
            </w:r>
            <w:r>
              <w:rPr>
                <w:b/>
                <w:color w:val="auto"/>
                <w:sz w:val="24"/>
                <w:vertAlign w:val="superscript"/>
              </w:rPr>
              <w:t>3</w:t>
            </w:r>
            <w:r>
              <w:rPr>
                <w:b/>
                <w:color w:val="auto"/>
                <w:sz w:val="24"/>
              </w:rPr>
              <w:t>/d</w:t>
            </w:r>
          </w:p>
          <w:p>
            <w:pPr>
              <w:pStyle w:val="2"/>
              <w:rPr>
                <w:color w:val="auto"/>
              </w:rPr>
            </w:pPr>
          </w:p>
          <w:p>
            <w:pPr>
              <w:keepNext w:val="0"/>
              <w:keepLines/>
              <w:pageBreakBefore w:val="0"/>
              <w:widowControl w:val="0"/>
              <w:kinsoku/>
              <w:wordWrap/>
              <w:topLinePunct w:val="0"/>
              <w:bidi w:val="0"/>
              <w:ind w:right="0" w:rightChars="0"/>
              <w:jc w:val="center"/>
              <w:rPr>
                <w:color w:val="auto"/>
              </w:rPr>
            </w:pPr>
            <w:r>
              <w:rPr>
                <w:color w:val="auto"/>
              </w:rPr>
              <mc:AlternateContent>
                <mc:Choice Requires="wps">
                  <w:drawing>
                    <wp:anchor distT="0" distB="0" distL="114300" distR="114300" simplePos="0" relativeHeight="251892736" behindDoc="0" locked="0" layoutInCell="1" allowOverlap="1">
                      <wp:simplePos x="0" y="0"/>
                      <wp:positionH relativeFrom="column">
                        <wp:posOffset>2535555</wp:posOffset>
                      </wp:positionH>
                      <wp:positionV relativeFrom="paragraph">
                        <wp:posOffset>-4445</wp:posOffset>
                      </wp:positionV>
                      <wp:extent cx="523240" cy="228600"/>
                      <wp:effectExtent l="4445" t="4445" r="5715" b="14605"/>
                      <wp:wrapNone/>
                      <wp:docPr id="9765"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28600"/>
                              </a:xfrm>
                              <a:prstGeom prst="rect">
                                <a:avLst/>
                              </a:prstGeom>
                              <a:noFill/>
                              <a:ln w="9525">
                                <a:solidFill>
                                  <a:schemeClr val="bg1">
                                    <a:lumMod val="100000"/>
                                    <a:lumOff val="0"/>
                                  </a:schemeClr>
                                </a:solidFill>
                                <a:miter lim="800000"/>
                              </a:ln>
                            </wps:spPr>
                            <wps:txbx>
                              <w:txbxContent>
                                <w:p>
                                  <w:pPr>
                                    <w:adjustRightInd w:val="0"/>
                                    <w:snapToGrid w:val="0"/>
                                  </w:pPr>
                                  <w:r>
                                    <w:rPr>
                                      <w:rFonts w:hint="eastAsia"/>
                                    </w:rPr>
                                    <w:t>1.644</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199.65pt;margin-top:-0.35pt;height:18pt;width:41.2pt;z-index:251892736;mso-width-relative:page;mso-height-relative:page;" filled="f" stroked="t" coordsize="21600,21600" o:gfxdata="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N3Fu2AAAAAgBAAAPAAAAAAAAAAEA&#10;IAAAACIAAABkcnMvZG93bnJldi54bWxQSwECFAAUAAAACACHTuJA8EivRUgCAACXBAAADgAAAAAA&#10;AAABACAAAAAnAQAAZHJzL2Uyb0RvYy54bWxQSwUGAAAAAAYABgBZAQAA4QUAAAAA&#10;">
                      <v:fill on="f" focussize="0,0"/>
                      <v:stroke color="#FFFFFF [3228]" miterlimit="8" joinstyle="miter"/>
                      <v:imagedata o:title=""/>
                      <o:lock v:ext="edit" aspectratio="f"/>
                      <v:textbox>
                        <w:txbxContent>
                          <w:p>
                            <w:pPr>
                              <w:adjustRightInd w:val="0"/>
                              <w:snapToGrid w:val="0"/>
                            </w:pPr>
                            <w:r>
                              <w:rPr>
                                <w:rFonts w:hint="eastAsia"/>
                              </w:rPr>
                              <w:t>1.644</w:t>
                            </w:r>
                          </w:p>
                        </w:txbxContent>
                      </v:textbox>
                    </v:shape>
                  </w:pict>
                </mc:Fallback>
              </mc:AlternateContent>
            </w:r>
            <w:r>
              <w:rPr>
                <w:color w:val="auto"/>
                <w:sz w:val="24"/>
              </w:rPr>
              <mc:AlternateContent>
                <mc:Choice Requires="wpg">
                  <w:drawing>
                    <wp:anchor distT="0" distB="0" distL="114300" distR="114300" simplePos="0" relativeHeight="251880448"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217"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767" name="Line 372"/>
                              <wps:cNvCnPr/>
                              <wps:spPr bwMode="auto">
                                <a:xfrm flipV="1">
                                  <a:off x="4851" y="5376"/>
                                  <a:ext cx="210" cy="156"/>
                                </a:xfrm>
                                <a:prstGeom prst="line">
                                  <a:avLst/>
                                </a:prstGeom>
                                <a:noFill/>
                                <a:ln w="9525">
                                  <a:solidFill>
                                    <a:srgbClr val="000000"/>
                                  </a:solidFill>
                                  <a:round/>
                                </a:ln>
                              </wps:spPr>
                              <wps:bodyPr/>
                            </wps:wsp>
                            <wps:wsp>
                              <wps:cNvPr id="9768" name="Line 373"/>
                              <wps:cNvCnPr/>
                              <wps:spPr bwMode="auto">
                                <a:xfrm flipH="1">
                                  <a:off x="4954" y="5373"/>
                                  <a:ext cx="105" cy="156"/>
                                </a:xfrm>
                                <a:prstGeom prst="line">
                                  <a:avLst/>
                                </a:prstGeom>
                                <a:noFill/>
                                <a:ln w="9525">
                                  <a:solidFill>
                                    <a:srgbClr val="000000"/>
                                  </a:solidFill>
                                  <a:round/>
                                </a:ln>
                              </wps:spPr>
                              <wps:bodyPr/>
                            </wps:wsp>
                            <wps:wsp>
                              <wps:cNvPr id="9769"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880448;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1OKTNkAAAAJAQAA&#10;DwAAAAAAAAABACAAAAAiAAAAZHJzL2Rvd25yZXYueG1sUEsBAhQAFAAAAAgAh07iQKeBepCKAgAA&#10;IggAAA4AAAAAAAAAAQAgAAAAKAEAAGRycy9lMm9Eb2MueG1sUEsFBgAAAAAGAAYAWQEAACQGAAAA&#10;AA==&#10;">
                      <o:lock v:ext="edit" aspectratio="f"/>
                      <v:line id="Line 372" o:spid="_x0000_s1026" o:spt="20" style="position:absolute;left:4851;top:5376;flip:y;height:156;width:210;" filled="f" stroked="t" coordsize="21600,21600" o:gfxdata="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3p3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wOgzCLwAAADd&#10;AAAADwAAAGRycy9kb3ducmV2LnhtbEVPXWvCMBR9H/gfwhV8m0krOO2MIqJjMBio3Z7vmmtbbG5K&#10;k7Xdv18eBns8nO/NbrSN6KnztWMNyVyBIC6cqbnUkF9PjysQPiAbbByThh/ysNtOHjaYGTfwmfpL&#10;KEUMYZ+hhiqENpPSFxVZ9HPXEkfu5jqLIcKulKbDIYbbRqZKLaXFmmNDhS0dKirul2+rYf/5dly8&#10;91/WNWZd5h/G5uol1Xo2TdQziEBj+Bf/uV+NhvXTMs6N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oMw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TuQ9mMAAAADd&#10;AAAADwAAAGRycy9kb3ducmV2LnhtbEWPQWvCQBSE70L/w/IKvekmpbUaXT2UFjyVVovg7ZF9JtHs&#10;23T31ai/vlso9DjMfDPMfHl2rTpRiI1nA/koA0VcettwZeBz8zqcgIqCbLH1TAYuFGG5uBnMsbC+&#10;5w86raVSqYRjgQZqka7QOpY1OYwj3xEnb++DQ0kyVNoG7FO5a/V9lo21w4bTQo0dPddUHtffzsB0&#10;0z/693DcPuTN1+76cpBu9SbG3N3m2QyU0Fn+w3/0yibuaTyF3zfp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5D2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77376"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9770"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877376;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FOJn&#10;2AAAAAkBAAAPAAAAAAAAAAEAIAAAACIAAABkcnMvZG93bnJldi54bWxQSwECFAAUAAAACACHTuJA&#10;1BNz/ugBAADT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73280"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9771"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游客用水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873280;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Kjl+9kAAAAJAQAADwAAAAAAAAABACAAAAAiAAAAZHJzL2Rvd25y&#10;ZXYueG1sUEsBAhQAFAAAAAgAh07iQEhactA2AgAAiwQAAA4AAAAAAAAAAQAgAAAAKAEAAGRycy9l&#10;Mm9Eb2MueG1sUEsFBgAAAAAGAAYAWQEAANAFAAAAAA==&#10;">
                      <v:fill on="t" focussize="0,0"/>
                      <v:stroke color="#000000" miterlimit="8" joinstyle="miter"/>
                      <v:imagedata o:title=""/>
                      <o:lock v:ext="edit" aspectratio="f"/>
                      <v:textbox>
                        <w:txbxContent>
                          <w:p>
                            <w:pPr>
                              <w:spacing w:line="240" w:lineRule="exact"/>
                              <w:jc w:val="center"/>
                              <w:rPr>
                                <w:bCs/>
                              </w:rPr>
                            </w:pPr>
                            <w:r>
                              <w:rPr>
                                <w:rFonts w:hint="eastAsia"/>
                                <w:bCs/>
                              </w:rPr>
                              <w:t>游客用水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94784" behindDoc="0" locked="0" layoutInCell="1" allowOverlap="1">
                      <wp:simplePos x="0" y="0"/>
                      <wp:positionH relativeFrom="column">
                        <wp:posOffset>3477260</wp:posOffset>
                      </wp:positionH>
                      <wp:positionV relativeFrom="paragraph">
                        <wp:posOffset>127635</wp:posOffset>
                      </wp:positionV>
                      <wp:extent cx="589915" cy="228600"/>
                      <wp:effectExtent l="0" t="0" r="0" b="0"/>
                      <wp:wrapNone/>
                      <wp:docPr id="9793"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3.8pt;margin-top:10.05pt;height:18pt;width:46.45pt;z-index:251894784;mso-width-relative:page;mso-height-relative:page;" filled="f" stroked="f" coordsize="21600,21600" o:gfxdata="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6R+nXAAAACQEAAA8AAAAAAAAAAQAgAAAA&#10;IgAAAGRycy9kb3ducmV2LnhtbFBLAQIUABQAAAAIAIdO4kCnBXeODAIAABgEAAAOAAAAAAAAAAEA&#10;IAAAACYBAABkcnMvZTJvRG9jLnhtbFBLBQYAAAAABgAGAFkBAACk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v:textbox>
                    </v:shape>
                  </w:pict>
                </mc:Fallback>
              </mc:AlternateContent>
            </w:r>
            <w:r>
              <w:rPr>
                <w:color w:val="auto"/>
                <w:sz w:val="24"/>
              </w:rPr>
              <mc:AlternateContent>
                <mc:Choice Requires="wps">
                  <w:drawing>
                    <wp:anchor distT="0" distB="0" distL="114300" distR="114300" simplePos="0" relativeHeight="251893760" behindDoc="0" locked="0" layoutInCell="1" allowOverlap="1">
                      <wp:simplePos x="0" y="0"/>
                      <wp:positionH relativeFrom="column">
                        <wp:posOffset>4017010</wp:posOffset>
                      </wp:positionH>
                      <wp:positionV relativeFrom="paragraph">
                        <wp:posOffset>226695</wp:posOffset>
                      </wp:positionV>
                      <wp:extent cx="775970" cy="262890"/>
                      <wp:effectExtent l="4445" t="5080" r="19685" b="17780"/>
                      <wp:wrapNone/>
                      <wp:docPr id="9791"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775970" cy="262890"/>
                              </a:xfrm>
                              <a:prstGeom prst="rect">
                                <a:avLst/>
                              </a:prstGeom>
                              <a:solidFill>
                                <a:srgbClr val="FFFFFF"/>
                              </a:solidFill>
                              <a:ln w="9525">
                                <a:solidFill>
                                  <a:srgbClr val="000000"/>
                                </a:solidFill>
                                <a:miter lim="800000"/>
                              </a:ln>
                            </wps:spPr>
                            <wps:txbx>
                              <w:txbxContent>
                                <w:p>
                                  <w:r>
                                    <w:rPr>
                                      <w:rFonts w:hint="eastAsia"/>
                                    </w:rPr>
                                    <w:t>生态厕所</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16.3pt;margin-top:17.85pt;height:20.7pt;width:61.1pt;z-index:251893760;mso-width-relative:page;mso-height-relative:page;" fillcolor="#FFFFFF" filled="t" stroked="t" coordsize="21600,21600" o:gfxdata="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V4fg9kAAAAJAQAADwAAAAAAAAABACAAAAAiAAAAZHJzL2Rvd25yZXYu&#10;eG1sUEsBAhQAFAAAAAgAh07iQLZO1xUzAgAAigQAAA4AAAAAAAAAAQAgAAAAKAEAAGRycy9lMm9E&#10;b2MueG1sUEsFBgAAAAAGAAYAWQEAAM0FAAAAAA==&#10;">
                      <v:fill on="t" focussize="0,0"/>
                      <v:stroke color="#000000" miterlimit="8" joinstyle="miter"/>
                      <v:imagedata o:title=""/>
                      <o:lock v:ext="edit" aspectratio="f"/>
                      <v:textbox>
                        <w:txbxContent>
                          <w:p>
                            <w:r>
                              <w:rPr>
                                <w:rFonts w:hint="eastAsia"/>
                              </w:rPr>
                              <w:t>生态厕所</w:t>
                            </w:r>
                          </w:p>
                        </w:txbxContent>
                      </v:textbox>
                    </v:shape>
                  </w:pict>
                </mc:Fallback>
              </mc:AlternateContent>
            </w:r>
            <w:r>
              <w:rPr>
                <w:color w:val="auto"/>
                <w:sz w:val="24"/>
              </w:rPr>
              <mc:AlternateContent>
                <mc:Choice Requires="wps">
                  <w:drawing>
                    <wp:anchor distT="0" distB="0" distL="114300" distR="114300" simplePos="0" relativeHeight="251890688" behindDoc="0" locked="0" layoutInCell="1" allowOverlap="1">
                      <wp:simplePos x="0" y="0"/>
                      <wp:positionH relativeFrom="column">
                        <wp:posOffset>3413760</wp:posOffset>
                      </wp:positionH>
                      <wp:positionV relativeFrom="paragraph">
                        <wp:posOffset>201930</wp:posOffset>
                      </wp:positionV>
                      <wp:extent cx="5715" cy="685800"/>
                      <wp:effectExtent l="4445" t="0" r="8890" b="0"/>
                      <wp:wrapNone/>
                      <wp:docPr id="9772" name="AutoShape 395"/>
                      <wp:cNvGraphicFramePr/>
                      <a:graphic xmlns:a="http://schemas.openxmlformats.org/drawingml/2006/main">
                        <a:graphicData uri="http://schemas.microsoft.com/office/word/2010/wordprocessingShape">
                          <wps:wsp>
                            <wps:cNvCnPr>
                              <a:cxnSpLocks noChangeShapeType="1"/>
                            </wps:cNvCnPr>
                            <wps:spPr bwMode="auto">
                              <a:xfrm>
                                <a:off x="0" y="0"/>
                                <a:ext cx="5715" cy="685800"/>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8.8pt;margin-top:15.9pt;height:54pt;width:0.45pt;z-index:251890688;mso-width-relative:page;mso-height-relative:page;" filled="f" stroked="t" coordsize="21600,21600" o:gfxdata="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C56OjZAAAACgEAAA8A&#10;AAAAAAAAAQAgAAAAIgAAAGRycy9kb3ducmV2LnhtbFBLAQIUABQAAAAIAIdO4kC7sbrd3QEAALkD&#10;AAAOAAAAAAAAAAEAIAAAACgBAABkcnMvZTJvRG9jLnhtbFBLBQYAAAAABgAGAFkBAAB3BQ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884544" behindDoc="0" locked="0" layoutInCell="1" allowOverlap="1">
                      <wp:simplePos x="0" y="0"/>
                      <wp:positionH relativeFrom="column">
                        <wp:posOffset>2863850</wp:posOffset>
                      </wp:positionH>
                      <wp:positionV relativeFrom="paragraph">
                        <wp:posOffset>228600</wp:posOffset>
                      </wp:positionV>
                      <wp:extent cx="524510" cy="0"/>
                      <wp:effectExtent l="0" t="38100" r="8890" b="38100"/>
                      <wp:wrapNone/>
                      <wp:docPr id="9773"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5.5pt;margin-top:18pt;height:0pt;width:41.3pt;z-index:251884544;mso-width-relative:page;mso-height-relative:page;" filled="f" stroked="t" coordsize="21600,21600" o:gfxdata="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A&#10;N2XaAAAACQEAAA8AAAAAAAAAAQAgAAAAIgAAAGRycy9kb3ducmV2LnhtbFBLAQIUABQAAAAIAIdO&#10;4kB45GPU6AEAANEDAAAOAAAAAAAAAAEAIAAAACk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85568" behindDoc="0" locked="0" layoutInCell="1" allowOverlap="1">
                      <wp:simplePos x="0" y="0"/>
                      <wp:positionH relativeFrom="column">
                        <wp:posOffset>2796540</wp:posOffset>
                      </wp:positionH>
                      <wp:positionV relativeFrom="paragraph">
                        <wp:posOffset>1905</wp:posOffset>
                      </wp:positionV>
                      <wp:extent cx="589915" cy="228600"/>
                      <wp:effectExtent l="0" t="0" r="0" b="0"/>
                      <wp:wrapNone/>
                      <wp:docPr id="9774"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6.576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0.2pt;margin-top:0.15pt;height:18pt;width:46.45pt;z-index:251885568;mso-width-relative:page;mso-height-relative:page;" filled="f" stroked="f" coordsize="21600,21600" o:gfxdata="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t8AHNMAAAAHAQAADwAAAAAAAAABACAAAAAiAAAA&#10;ZHJzL2Rvd25yZXYueG1sUEsBAhQAFAAAAAgAh07iQAp0MM0MAgAAGAQAAA4AAAAAAAAAAQAgAAAA&#10;Ig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6.576</w:t>
                            </w:r>
                          </w:p>
                        </w:txbxContent>
                      </v:textbox>
                    </v:shape>
                  </w:pict>
                </mc:Fallback>
              </mc:AlternateContent>
            </w:r>
            <w:r>
              <w:rPr>
                <w:color w:val="auto"/>
                <w:sz w:val="24"/>
              </w:rPr>
              <mc:AlternateContent>
                <mc:Choice Requires="wps">
                  <w:drawing>
                    <wp:anchor distT="0" distB="0" distL="114300" distR="114300" simplePos="0" relativeHeight="251881472" behindDoc="0" locked="0" layoutInCell="1" allowOverlap="1">
                      <wp:simplePos x="0" y="0"/>
                      <wp:positionH relativeFrom="column">
                        <wp:posOffset>1140460</wp:posOffset>
                      </wp:positionH>
                      <wp:positionV relativeFrom="paragraph">
                        <wp:posOffset>6350</wp:posOffset>
                      </wp:positionV>
                      <wp:extent cx="589915" cy="228600"/>
                      <wp:effectExtent l="0" t="0" r="0" b="0"/>
                      <wp:wrapNone/>
                      <wp:docPr id="9775"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8.22</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89.8pt;margin-top:0.5pt;height:18pt;width:46.45pt;z-index:251881472;mso-width-relative:page;mso-height-relative:page;" filled="f" stroked="f" coordsize="21600,21600" o:gfxdata="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cqePVAAAACAEAAA8AAAAAAAAAAQAgAAAAIgAA&#10;AGRycy9kb3ducmV2LnhtbFBLAQIUABQAAAAIAIdO4kDW48J+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8.22</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2007424" behindDoc="0" locked="0" layoutInCell="1" allowOverlap="1">
                      <wp:simplePos x="0" y="0"/>
                      <wp:positionH relativeFrom="column">
                        <wp:posOffset>4506595</wp:posOffset>
                      </wp:positionH>
                      <wp:positionV relativeFrom="paragraph">
                        <wp:posOffset>215265</wp:posOffset>
                      </wp:positionV>
                      <wp:extent cx="0" cy="223520"/>
                      <wp:effectExtent l="38100" t="0" r="38100" b="5080"/>
                      <wp:wrapNone/>
                      <wp:docPr id="9823" name="Line 384"/>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54.85pt;margin-top:16.95pt;height:17.6pt;width:0pt;z-index:252007424;mso-width-relative:page;mso-height-relative:page;" filled="f" stroked="t" coordsize="21600,21600" o:gfxdata="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obDf&#10;2QAAAAkBAAAPAAAAAAAAAAEAIAAAACIAAABkcnMvZG93bnJldi54bWxQSwECFAAUAAAACACHTuJA&#10;N2v29OcBAADRAwAADgAAAAAAAAABACAAAAAoAQAAZHJzL2Uyb0RvYy54bWxQSwUGAAAAAAYABgBZ&#10;AQAAgQUAAAAA&#10;">
                      <v:fill on="f" focussize="0,0"/>
                      <v:stroke color="#000000" joinstyle="round" endarrow="block"/>
                      <v:imagedata o:title=""/>
                      <o:lock v:ext="edit" aspectratio="f"/>
                    </v:line>
                  </w:pict>
                </mc:Fallback>
              </mc:AlternateContent>
            </w:r>
            <w:r>
              <w:rPr>
                <w:rFonts w:eastAsia="黑体"/>
                <w:b/>
                <w:bCs/>
                <w:color w:val="auto"/>
                <w:sz w:val="28"/>
                <w:szCs w:val="21"/>
              </w:rPr>
              <mc:AlternateContent>
                <mc:Choice Requires="wps">
                  <w:drawing>
                    <wp:anchor distT="0" distB="0" distL="114300" distR="114300" simplePos="0" relativeHeight="251891712" behindDoc="0" locked="0" layoutInCell="1" allowOverlap="1">
                      <wp:simplePos x="0" y="0"/>
                      <wp:positionH relativeFrom="column">
                        <wp:posOffset>3436620</wp:posOffset>
                      </wp:positionH>
                      <wp:positionV relativeFrom="paragraph">
                        <wp:posOffset>85725</wp:posOffset>
                      </wp:positionV>
                      <wp:extent cx="581025" cy="635"/>
                      <wp:effectExtent l="0" t="37465" r="9525" b="38100"/>
                      <wp:wrapNone/>
                      <wp:docPr id="9792" name="Line 396"/>
                      <wp:cNvGraphicFramePr/>
                      <a:graphic xmlns:a="http://schemas.openxmlformats.org/drawingml/2006/main">
                        <a:graphicData uri="http://schemas.microsoft.com/office/word/2010/wordprocessingShape">
                          <wps:wsp>
                            <wps:cNvCnPr>
                              <a:cxnSpLocks noChangeShapeType="1"/>
                            </wps:cNvCnPr>
                            <wps:spPr bwMode="auto">
                              <a:xfrm>
                                <a:off x="0" y="0"/>
                                <a:ext cx="58102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70.6pt;margin-top:6.75pt;height:0.05pt;width:45.75pt;z-index:251891712;mso-width-relative:page;mso-height-relative:page;" filled="f" stroked="t" coordsize="21600,21600" o:gfxdata="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Ik+&#10;3dkAAAAJAQAADwAAAAAAAAABACAAAAAiAAAAZHJzL2Rvd25yZXYueG1sUEsBAhQAFAAAAAgAh07i&#10;QB6KyjjoAQAA0w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06400" behindDoc="0" locked="0" layoutInCell="1" allowOverlap="1">
                      <wp:simplePos x="0" y="0"/>
                      <wp:positionH relativeFrom="column">
                        <wp:posOffset>3940810</wp:posOffset>
                      </wp:positionH>
                      <wp:positionV relativeFrom="paragraph">
                        <wp:posOffset>438150</wp:posOffset>
                      </wp:positionV>
                      <wp:extent cx="1405890" cy="249555"/>
                      <wp:effectExtent l="4445" t="5080" r="18415" b="12065"/>
                      <wp:wrapNone/>
                      <wp:docPr id="9821"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10.3pt;margin-top:34.5pt;height:19.65pt;width:110.7pt;z-index:252006400;mso-width-relative:page;mso-height-relative:page;" fillcolor="#FFFFFF" filled="t" stroked="t" coordsize="21600,21600" o:gfxdata="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rw23I2AAAAAoBAAAPAAAAAAAAAAEAIAAAACIAAABkcnMvZG93bnJldi54&#10;bWxQSwECFAAUAAAACACHTuJAHAkudjMCAACLBAAADgAAAAAAAAABACAAAAAnAQAAZHJzL2Uyb0Rv&#10;Yy54bWxQSwUGAAAAAAYABgBZAQAAzAU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886592" behindDoc="0" locked="0" layoutInCell="1" allowOverlap="1">
                      <wp:simplePos x="0" y="0"/>
                      <wp:positionH relativeFrom="column">
                        <wp:posOffset>692785</wp:posOffset>
                      </wp:positionH>
                      <wp:positionV relativeFrom="paragraph">
                        <wp:posOffset>90170</wp:posOffset>
                      </wp:positionV>
                      <wp:extent cx="779145" cy="228600"/>
                      <wp:effectExtent l="0" t="0" r="0" b="0"/>
                      <wp:wrapNone/>
                      <wp:docPr id="9780"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9.29</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4.55pt;margin-top:7.1pt;height:18pt;width:61.35pt;z-index:251886592;mso-width-relative:page;mso-height-relative:page;" filled="f" stroked="f" coordsize="21600,21600" o:gfxdata="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QcqdUAAAAJAQAADwAAAAAAAAABACAAAAAiAAAA&#10;ZHJzL2Rvd25yZXYueG1sUEsBAhQAFAAAAAgAh07iQJVyofUKAgAAGAQAAA4AAAAAAAAAAQAgAAAA&#10;JAEAAGRycy9lMm9Eb2MueG1sUEsFBgAAAAAGAAYAWQEAAKA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9.29</w:t>
                            </w:r>
                          </w:p>
                        </w:txbxContent>
                      </v:textbox>
                    </v:shape>
                  </w:pict>
                </mc:Fallback>
              </mc:AlternateContent>
            </w:r>
            <w:r>
              <w:rPr>
                <w:color w:val="auto"/>
                <w:sz w:val="24"/>
              </w:rPr>
              <mc:AlternateContent>
                <mc:Choice Requires="wps">
                  <w:drawing>
                    <wp:anchor distT="0" distB="0" distL="114300" distR="114300" simplePos="0" relativeHeight="251874304" behindDoc="0" locked="0" layoutInCell="1" allowOverlap="1">
                      <wp:simplePos x="0" y="0"/>
                      <wp:positionH relativeFrom="column">
                        <wp:posOffset>357505</wp:posOffset>
                      </wp:positionH>
                      <wp:positionV relativeFrom="paragraph">
                        <wp:posOffset>8255</wp:posOffset>
                      </wp:positionV>
                      <wp:extent cx="313055" cy="615950"/>
                      <wp:effectExtent l="5080" t="4445" r="5715" b="8255"/>
                      <wp:wrapNone/>
                      <wp:docPr id="9779"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28.15pt;margin-top:0.65pt;height:48.5pt;width:24.65pt;z-index:251874304;mso-width-relative:page;mso-height-relative:page;" fillcolor="#FFFFFF" filled="t" stroked="t" coordsize="21600,21600" o:gfxdata="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C6dI1gAAAAcBAAAPAAAAAAAAAAEAIAAAACIAAABkcnMvZG93bnJldi54&#10;bWxQSwECFAAUAAAACACHTuJAgutGGTUCAACKBAAADgAAAAAAAAABACAAAAAlAQAAZHJzL2Uyb0Rv&#10;Yy54bWxQSwUGAAAAAAYABgBZAQAAzAU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878400" behindDoc="0" locked="0" layoutInCell="1" allowOverlap="1">
                      <wp:simplePos x="0" y="0"/>
                      <wp:positionH relativeFrom="column">
                        <wp:posOffset>1280160</wp:posOffset>
                      </wp:positionH>
                      <wp:positionV relativeFrom="paragraph">
                        <wp:posOffset>11430</wp:posOffset>
                      </wp:positionV>
                      <wp:extent cx="6350" cy="597535"/>
                      <wp:effectExtent l="4445" t="0" r="8255" b="12065"/>
                      <wp:wrapNone/>
                      <wp:docPr id="9777" name="Line 368"/>
                      <wp:cNvGraphicFramePr/>
                      <a:graphic xmlns:a="http://schemas.openxmlformats.org/drawingml/2006/main">
                        <a:graphicData uri="http://schemas.microsoft.com/office/word/2010/wordprocessingShape">
                          <wps:wsp>
                            <wps:cNvCnPr>
                              <a:cxnSpLocks noChangeShapeType="1"/>
                            </wps:cNvCnPr>
                            <wps:spPr bwMode="auto">
                              <a:xfrm>
                                <a:off x="0" y="0"/>
                                <a:ext cx="6350" cy="597535"/>
                              </a:xfrm>
                              <a:prstGeom prst="line">
                                <a:avLst/>
                              </a:prstGeom>
                              <a:noFill/>
                              <a:ln w="9525">
                                <a:solidFill>
                                  <a:srgbClr val="000000"/>
                                </a:solidFill>
                                <a:round/>
                              </a:ln>
                            </wps:spPr>
                            <wps:bodyPr/>
                          </wps:wsp>
                        </a:graphicData>
                      </a:graphic>
                    </wp:anchor>
                  </w:drawing>
                </mc:Choice>
                <mc:Fallback>
                  <w:pict>
                    <v:line id="Line 368" o:spid="_x0000_s1026" o:spt="20" style="position:absolute;left:0pt;margin-left:100.8pt;margin-top:0.9pt;height:47.05pt;width:0.5pt;z-index:251878400;mso-width-relative:page;mso-height-relative:page;" filled="f" stroked="t" coordsize="21600,21600" o:gfxdata="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4kZjTUAAAACAEAAA8AAAAAAAAAAQAgAAAAIgAAAGRy&#10;cy9kb3ducmV2LnhtbFBLAQIUABQAAAAIAIdO4kDRfpfL0AEAAKYDAAAOAAAAAAAAAAEAIAAAACMB&#10;AABkcnMvZTJvRG9jLnhtbFBLBQYAAAAABgAGAFkBAABlBQ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883520" behindDoc="0" locked="0" layoutInCell="1" allowOverlap="1">
                      <wp:simplePos x="0" y="0"/>
                      <wp:positionH relativeFrom="column">
                        <wp:posOffset>1278890</wp:posOffset>
                      </wp:positionH>
                      <wp:positionV relativeFrom="paragraph">
                        <wp:posOffset>377190</wp:posOffset>
                      </wp:positionV>
                      <wp:extent cx="768350" cy="228600"/>
                      <wp:effectExtent l="0" t="0" r="0" b="0"/>
                      <wp:wrapNone/>
                      <wp:docPr id="9803"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1.07</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100.7pt;margin-top:29.7pt;height:18pt;width:60.5pt;z-index:251883520;mso-width-relative:page;mso-height-relative:page;" filled="f" stroked="f" coordsize="21600,21600" o:gfxdata="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Pxq1PVAAAACQEAAA8AAAAAAAAAAQAgAAAAIgAA&#10;AGRycy9kb3ducmV2LnhtbFBLAQIUABQAAAAIAIdO4kB4RY0h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1.07</w:t>
                            </w:r>
                          </w:p>
                        </w:txbxContent>
                      </v:textbox>
                    </v:shape>
                  </w:pict>
                </mc:Fallback>
              </mc:AlternateContent>
            </w:r>
            <w:r>
              <w:rPr>
                <w:color w:val="auto"/>
                <w:sz w:val="24"/>
              </w:rPr>
              <mc:AlternateContent>
                <mc:Choice Requires="wps">
                  <w:drawing>
                    <wp:anchor distT="0" distB="0" distL="114300" distR="114300" simplePos="0" relativeHeight="251888640" behindDoc="0" locked="0" layoutInCell="1" allowOverlap="1">
                      <wp:simplePos x="0" y="0"/>
                      <wp:positionH relativeFrom="column">
                        <wp:posOffset>2888615</wp:posOffset>
                      </wp:positionH>
                      <wp:positionV relativeFrom="paragraph">
                        <wp:posOffset>374650</wp:posOffset>
                      </wp:positionV>
                      <wp:extent cx="913765" cy="228600"/>
                      <wp:effectExtent l="0" t="0" r="0" b="0"/>
                      <wp:wrapNone/>
                      <wp:docPr id="9802"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0.856</w:t>
                                  </w: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7.45pt;margin-top:29.5pt;height:18pt;width:71.95pt;z-index:251888640;mso-width-relative:page;mso-height-relative:page;" filled="f" stroked="f" coordsize="21600,21600" o:gfxdata="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vh4S1QAAAAkBAAAPAAAAAAAAAAEAIAAAACIA&#10;AABkcnMvZG93bnJldi54bWxQSwECFAAUAAAACACHTuJAr/RWcw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0.856</w:t>
                            </w:r>
                          </w:p>
                        </w:txbxContent>
                      </v:textbox>
                    </v:shape>
                  </w:pict>
                </mc:Fallback>
              </mc:AlternateContent>
            </w:r>
            <w:r>
              <w:rPr>
                <w:color w:val="auto"/>
                <w:sz w:val="24"/>
              </w:rPr>
              <mc:AlternateContent>
                <mc:Choice Requires="wpg">
                  <w:drawing>
                    <wp:anchor distT="0" distB="0" distL="114300" distR="114300" simplePos="0" relativeHeight="251887616" behindDoc="0" locked="0" layoutInCell="1" allowOverlap="1">
                      <wp:simplePos x="0" y="0"/>
                      <wp:positionH relativeFrom="column">
                        <wp:posOffset>2036445</wp:posOffset>
                      </wp:positionH>
                      <wp:positionV relativeFrom="paragraph">
                        <wp:posOffset>342900</wp:posOffset>
                      </wp:positionV>
                      <wp:extent cx="266700" cy="100965"/>
                      <wp:effectExtent l="2540" t="2540" r="16510" b="10795"/>
                      <wp:wrapNone/>
                      <wp:docPr id="218"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799" name="Line 389"/>
                              <wps:cNvCnPr/>
                              <wps:spPr bwMode="auto">
                                <a:xfrm flipV="1">
                                  <a:off x="4851" y="5376"/>
                                  <a:ext cx="210" cy="156"/>
                                </a:xfrm>
                                <a:prstGeom prst="line">
                                  <a:avLst/>
                                </a:prstGeom>
                                <a:noFill/>
                                <a:ln w="9525">
                                  <a:solidFill>
                                    <a:srgbClr val="000000"/>
                                  </a:solidFill>
                                  <a:round/>
                                </a:ln>
                              </wps:spPr>
                              <wps:bodyPr/>
                            </wps:wsp>
                            <wps:wsp>
                              <wps:cNvPr id="9800" name="Line 390"/>
                              <wps:cNvCnPr/>
                              <wps:spPr bwMode="auto">
                                <a:xfrm flipH="1">
                                  <a:off x="4954" y="5373"/>
                                  <a:ext cx="105" cy="156"/>
                                </a:xfrm>
                                <a:prstGeom prst="line">
                                  <a:avLst/>
                                </a:prstGeom>
                                <a:noFill/>
                                <a:ln w="9525">
                                  <a:solidFill>
                                    <a:srgbClr val="000000"/>
                                  </a:solidFill>
                                  <a:round/>
                                </a:ln>
                              </wps:spPr>
                              <wps:bodyPr/>
                            </wps:wsp>
                            <wps:wsp>
                              <wps:cNvPr id="9801"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60.35pt;margin-top:27pt;height:7.95pt;width:21pt;z-index:251887616;mso-width-relative:page;mso-height-relative:page;" coordorigin="4851,5373" coordsize="420,159" o:gfxdata="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dqy0doAAAAJAQAADwAAAAAAAAABACAAAAAiAAAAZHJzL2Rvd25yZXYueG1sUEsBAhQAFAAAAAgA&#10;h07iQD4KIHeVAgAAIggAAA4AAAAAAAAAAQAgAAAAKQEAAGRycy9lMm9Eb2MueG1sUEsFBgAAAAAG&#10;AAYAWQEAADAGAAAAAA==&#10;">
                      <o:lock v:ext="edit" aspectratio="f"/>
                      <v:line id="Line 389" o:spid="_x0000_s1026" o:spt="20" style="position:absolute;left:4851;top:5376;flip:y;height:156;width:210;" filled="f" stroked="t" coordsize="21600,21600" o:gfxdata="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x5r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FfVO+LwAAADd&#10;AAAADwAAAGRycy9kb3ducmV2LnhtbEVPXWvCMBR9H/gfwhX2tiYqjLYaRURlMBjMdT5fm2tbbG5K&#10;E2v375eHwR4P53u1GW0rBup941jDLFEgiEtnGq40FF+HlxSED8gGW8ek4Yc8bNaTpxXmxj34k4ZT&#10;qEQMYZ+jhjqELpfSlzVZ9InriCN3db3FEGFfSdPjI4bbVs6VepUWG44NNXa0q6m8ne5Ww/b8vl98&#10;DBfrWpNVxbexhTrOtX6eztQSRKAx/Iv/3G9GQ5aquD++iU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1Tv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m/lAaL8AAADd&#10;AAAADwAAAGRycy9kb3ducmV2LnhtbEWPQUsDMRSE74L/ITyhN5tsqVLXpj1ICz2JtkXw9tg8d9du&#10;XtbktVv99UYQehxmvhlmvjz7Tp0opjawhWJsQBFXwbVcW9jv1rczUEmQHXaBycI3JVgurq/mWLow&#10;8CudtlKrXMKpRAuNSF9qnaqGPKZx6Imz9xGiR8ky1tpFHHK57/TEmHvtseW80GBPTw1Vh+3RW3jY&#10;DXfhJR7epkX79f6z+pR+8yzWjm4K8whK6CyX8D+9cZmbmQL+3uQn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5QG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889664" behindDoc="0" locked="0" layoutInCell="1" allowOverlap="1">
                      <wp:simplePos x="0" y="0"/>
                      <wp:positionH relativeFrom="column">
                        <wp:posOffset>2321560</wp:posOffset>
                      </wp:positionH>
                      <wp:positionV relativeFrom="paragraph">
                        <wp:posOffset>218440</wp:posOffset>
                      </wp:positionV>
                      <wp:extent cx="589915" cy="228600"/>
                      <wp:effectExtent l="0" t="0" r="0" b="0"/>
                      <wp:wrapNone/>
                      <wp:docPr id="9797"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2.8pt;margin-top:17.2pt;height:18pt;width:46.45pt;z-index:251889664;mso-width-relative:page;mso-height-relative:page;" filled="f" stroked="f" coordsize="21600,21600" o:gfxdata="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cRINYAAAAJAQAADwAAAAAAAAABACAAAAAi&#10;AAAAZHJzL2Rvd25yZXYueG1sUEsBAhQAFAAAAAgAh07iQFodXMQ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v:textbox>
                    </v:shape>
                  </w:pict>
                </mc:Fallback>
              </mc:AlternateContent>
            </w:r>
            <w:r>
              <w:rPr>
                <w:color w:val="auto"/>
                <w:sz w:val="24"/>
              </w:rPr>
              <mc:AlternateContent>
                <mc:Choice Requires="wps">
                  <w:drawing>
                    <wp:anchor distT="0" distB="0" distL="114300" distR="114300" simplePos="0" relativeHeight="251875328" behindDoc="0" locked="0" layoutInCell="1" allowOverlap="1">
                      <wp:simplePos x="0" y="0"/>
                      <wp:positionH relativeFrom="column">
                        <wp:posOffset>1724025</wp:posOffset>
                      </wp:positionH>
                      <wp:positionV relativeFrom="paragraph">
                        <wp:posOffset>466090</wp:posOffset>
                      </wp:positionV>
                      <wp:extent cx="1118870" cy="285750"/>
                      <wp:effectExtent l="4445" t="4445" r="19685" b="14605"/>
                      <wp:wrapNone/>
                      <wp:docPr id="9796"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18870"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5.75pt;margin-top:36.7pt;height:22.5pt;width:88.1pt;z-index:251875328;mso-width-relative:page;mso-height-relative:page;" fillcolor="#FFFFFF" filled="t" stroked="t" coordsize="21600,21600" o:gfxdata="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dKu5fZAAAACgEAAA8AAAAAAAAAAQAgAAAAIgAAAGRycy9kb3ducmV2&#10;LnhtbFBLAQIUABQAAAAIAIdO4kBzGUDO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895808" behindDoc="0" locked="0" layoutInCell="1" allowOverlap="1">
                      <wp:simplePos x="0" y="0"/>
                      <wp:positionH relativeFrom="column">
                        <wp:posOffset>2870200</wp:posOffset>
                      </wp:positionH>
                      <wp:positionV relativeFrom="paragraph">
                        <wp:posOffset>607695</wp:posOffset>
                      </wp:positionV>
                      <wp:extent cx="545465" cy="0"/>
                      <wp:effectExtent l="0" t="38100" r="6985" b="38100"/>
                      <wp:wrapNone/>
                      <wp:docPr id="9795"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6pt;margin-top:47.85pt;height:0pt;width:42.95pt;z-index:251895808;mso-width-relative:page;mso-height-relative:page;" filled="f" stroked="t" coordsize="21600,21600" o:gfxdata="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2P&#10;DRnbAAAACQEAAA8AAAAAAAAAAQAgAAAAIgAAAGRycy9kb3ducmV2LnhtbFBLAQIUABQAAAAIAIdO&#10;4kDnlxct5wEAANEDAAAOAAAAAAAAAAEAIAAAACo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882496" behindDoc="0" locked="0" layoutInCell="1" allowOverlap="1">
                      <wp:simplePos x="0" y="0"/>
                      <wp:positionH relativeFrom="column">
                        <wp:posOffset>1324610</wp:posOffset>
                      </wp:positionH>
                      <wp:positionV relativeFrom="paragraph">
                        <wp:posOffset>610870</wp:posOffset>
                      </wp:positionV>
                      <wp:extent cx="381000" cy="635"/>
                      <wp:effectExtent l="0" t="37465" r="0" b="38100"/>
                      <wp:wrapNone/>
                      <wp:docPr id="9794"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4.3pt;margin-top:48.1pt;height:0.05pt;width:30pt;z-index:251882496;mso-width-relative:page;mso-height-relative:page;" filled="f" stroked="t" coordsize="21600,21600" o:gfxdata="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r2F&#10;u9gAAAAJAQAADwAAAAAAAAABACAAAAAiAAAAZHJzL2Rvd25yZXYueG1sUEsBAhQAFAAAAAgAh07i&#10;QLeKF9PpAQAA0wMAAA4AAAAAAAAAAQAgAAAAJwEAAGRycy9lMm9Eb2MueG1sUEsFBgAAAAAGAAYA&#10;WQEAAIIFAAAAAA==&#10;">
                      <v:fill on="f" focussize="0,0"/>
                      <v:stroke color="#000000" joinstyle="round" endarrow="block"/>
                      <v:imagedata o:title=""/>
                      <o:lock v:ext="edit" aspectratio="f"/>
                    </v:line>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1876352" behindDoc="0" locked="0" layoutInCell="1" allowOverlap="1">
                      <wp:simplePos x="0" y="0"/>
                      <wp:positionH relativeFrom="column">
                        <wp:posOffset>718820</wp:posOffset>
                      </wp:positionH>
                      <wp:positionV relativeFrom="paragraph">
                        <wp:posOffset>67310</wp:posOffset>
                      </wp:positionV>
                      <wp:extent cx="519430" cy="635"/>
                      <wp:effectExtent l="0" t="37465" r="13970" b="38100"/>
                      <wp:wrapNone/>
                      <wp:docPr id="9778"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6.6pt;margin-top:5.3pt;height:0.05pt;width:40.9pt;z-index:251876352;mso-width-relative:page;mso-height-relative:page;" filled="f" stroked="t" coordsize="21600,21600" o:gfxdata="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l&#10;jynYAAAACQEAAA8AAAAAAAAAAQAgAAAAIgAAAGRycy9kb3ducmV2LnhtbFBLAQIUABQAAAAIAIdO&#10;4kCXmAKS6gEAANMDAAAOAAAAAAAAAAEAIAAAACcBAABkcnMvZTJvRG9jLnhtbFBLBQYAAAAABgAG&#10;AFkBAACDBQ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879424"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804"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879424;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As+pTS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6  岑山景区</w:t>
            </w:r>
            <w:r>
              <w:rPr>
                <w:b/>
                <w:color w:val="auto"/>
                <w:sz w:val="24"/>
              </w:rPr>
              <w:t>水量平衡图</w:t>
            </w:r>
            <w:r>
              <w:rPr>
                <w:rFonts w:hint="eastAsia"/>
                <w:b/>
                <w:color w:val="auto"/>
                <w:sz w:val="24"/>
              </w:rPr>
              <w:t>（采暖季）</w:t>
            </w:r>
            <w:r>
              <w:rPr>
                <w:b/>
                <w:color w:val="auto"/>
                <w:sz w:val="24"/>
              </w:rPr>
              <w:t xml:space="preserve">   单位m</w:t>
            </w:r>
            <w:r>
              <w:rPr>
                <w:b/>
                <w:color w:val="auto"/>
                <w:sz w:val="24"/>
                <w:vertAlign w:val="superscript"/>
              </w:rPr>
              <w:t>3</w:t>
            </w:r>
            <w:r>
              <w:rPr>
                <w:b/>
                <w:color w:val="auto"/>
                <w:sz w:val="24"/>
              </w:rPr>
              <w:t>/d</w:t>
            </w:r>
          </w:p>
          <w:p>
            <w:pPr>
              <w:pStyle w:val="2"/>
              <w:keepNext w:val="0"/>
              <w:keepLines/>
              <w:pageBreakBefore w:val="0"/>
              <w:widowControl w:val="0"/>
              <w:kinsoku/>
              <w:wordWrap/>
              <w:topLinePunct w:val="0"/>
              <w:bidi w:val="0"/>
              <w:spacing w:after="0"/>
              <w:ind w:right="0" w:rightChars="0"/>
              <w:rPr>
                <w:color w:val="auto"/>
              </w:rPr>
            </w:pPr>
            <w:r>
              <w:rPr>
                <w:color w:val="auto"/>
              </w:rPr>
              <mc:AlternateContent>
                <mc:Choice Requires="wps">
                  <w:drawing>
                    <wp:anchor distT="0" distB="0" distL="114300" distR="114300" simplePos="0" relativeHeight="251984896" behindDoc="0" locked="0" layoutInCell="1" allowOverlap="1">
                      <wp:simplePos x="0" y="0"/>
                      <wp:positionH relativeFrom="column">
                        <wp:posOffset>2547620</wp:posOffset>
                      </wp:positionH>
                      <wp:positionV relativeFrom="paragraph">
                        <wp:posOffset>15240</wp:posOffset>
                      </wp:positionV>
                      <wp:extent cx="523240" cy="228600"/>
                      <wp:effectExtent l="4445" t="4445" r="5715" b="14605"/>
                      <wp:wrapNone/>
                      <wp:docPr id="9810"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28600"/>
                              </a:xfrm>
                              <a:prstGeom prst="rect">
                                <a:avLst/>
                              </a:prstGeom>
                              <a:noFill/>
                              <a:ln w="9525">
                                <a:solidFill>
                                  <a:schemeClr val="bg1">
                                    <a:lumMod val="100000"/>
                                    <a:lumOff val="0"/>
                                  </a:schemeClr>
                                </a:solidFill>
                                <a:miter lim="800000"/>
                              </a:ln>
                            </wps:spPr>
                            <wps:txbx>
                              <w:txbxContent>
                                <w:p>
                                  <w:pPr>
                                    <w:adjustRightInd w:val="0"/>
                                    <w:snapToGrid w:val="0"/>
                                  </w:pPr>
                                  <w:r>
                                    <w:rPr>
                                      <w:rFonts w:hint="eastAsia"/>
                                    </w:rPr>
                                    <w:t>1.644</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200.6pt;margin-top:1.2pt;height:18pt;width:41.2pt;z-index:251984896;mso-width-relative:page;mso-height-relative:page;" filled="f" stroked="t" coordsize="21600,21600" o:gfxdata="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I278fYAAAACAEAAA8AAAAAAAAAAQAg&#10;AAAAIgAAAGRycy9kb3ducmV2LnhtbFBLAQIUABQAAAAIAIdO4kCc46/VRwIAAJcEAAAOAAAAAAAA&#10;AAEAIAAAACcBAABkcnMvZTJvRG9jLnhtbFBLBQYAAAAABgAGAFkBAADgBQAAAAA=&#10;">
                      <v:fill on="f" focussize="0,0"/>
                      <v:stroke color="#FFFFFF [3228]" miterlimit="8" joinstyle="miter"/>
                      <v:imagedata o:title=""/>
                      <o:lock v:ext="edit" aspectratio="f"/>
                      <v:textbox>
                        <w:txbxContent>
                          <w:p>
                            <w:pPr>
                              <w:adjustRightInd w:val="0"/>
                              <w:snapToGrid w:val="0"/>
                            </w:pPr>
                            <w:r>
                              <w:rPr>
                                <w:rFonts w:hint="eastAsia"/>
                              </w:rPr>
                              <w:t>1.644</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37792" behindDoc="0" locked="0" layoutInCell="1" allowOverlap="1">
                      <wp:simplePos x="0" y="0"/>
                      <wp:positionH relativeFrom="column">
                        <wp:posOffset>1288415</wp:posOffset>
                      </wp:positionH>
                      <wp:positionV relativeFrom="paragraph">
                        <wp:posOffset>252095</wp:posOffset>
                      </wp:positionV>
                      <wp:extent cx="4445" cy="988060"/>
                      <wp:effectExtent l="0" t="0" r="0" b="0"/>
                      <wp:wrapNone/>
                      <wp:docPr id="9558" name="Line 368"/>
                      <wp:cNvGraphicFramePr/>
                      <a:graphic xmlns:a="http://schemas.openxmlformats.org/drawingml/2006/main">
                        <a:graphicData uri="http://schemas.microsoft.com/office/word/2010/wordprocessingShape">
                          <wps:wsp>
                            <wps:cNvCnPr>
                              <a:cxnSpLocks noChangeShapeType="1"/>
                            </wps:cNvCnPr>
                            <wps:spPr bwMode="auto">
                              <a:xfrm flipH="1">
                                <a:off x="0" y="0"/>
                                <a:ext cx="4445" cy="988060"/>
                              </a:xfrm>
                              <a:prstGeom prst="line">
                                <a:avLst/>
                              </a:prstGeom>
                              <a:noFill/>
                              <a:ln w="9525">
                                <a:solidFill>
                                  <a:srgbClr val="000000"/>
                                </a:solidFill>
                                <a:round/>
                              </a:ln>
                            </wps:spPr>
                            <wps:bodyPr/>
                          </wps:wsp>
                        </a:graphicData>
                      </a:graphic>
                    </wp:anchor>
                  </w:drawing>
                </mc:Choice>
                <mc:Fallback>
                  <w:pict>
                    <v:line id="Line 368" o:spid="_x0000_s1026" o:spt="20" style="position:absolute;left:0pt;flip:x;margin-left:101.45pt;margin-top:19.85pt;height:77.8pt;width:0.35pt;z-index:251937792;mso-width-relative:page;mso-height-relative:page;" filled="f" stroked="t" coordsize="21600,21600" o:gfxdata="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PiBaE1wAAAAoBAAAPAAAAAAAAAAEA&#10;IAAAACIAAABkcnMvZG93bnJldi54bWxQSwECFAAUAAAACACHTuJAkVyB/tcBAACwAwAADgAAAAAA&#10;AAABACAAAAAmAQAAZHJzL2Uyb0RvYy54bWxQSwUGAAAAAAYABgBZAQAAb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953152" behindDoc="0" locked="0" layoutInCell="1" allowOverlap="1">
                      <wp:simplePos x="0" y="0"/>
                      <wp:positionH relativeFrom="column">
                        <wp:posOffset>3360420</wp:posOffset>
                      </wp:positionH>
                      <wp:positionV relativeFrom="paragraph">
                        <wp:posOffset>249555</wp:posOffset>
                      </wp:positionV>
                      <wp:extent cx="6350" cy="1035685"/>
                      <wp:effectExtent l="4445" t="0" r="8255" b="12065"/>
                      <wp:wrapNone/>
                      <wp:docPr id="9561" name="AutoShape 395"/>
                      <wp:cNvGraphicFramePr/>
                      <a:graphic xmlns:a="http://schemas.openxmlformats.org/drawingml/2006/main">
                        <a:graphicData uri="http://schemas.microsoft.com/office/word/2010/wordprocessingShape">
                          <wps:wsp>
                            <wps:cNvCnPr>
                              <a:cxnSpLocks noChangeShapeType="1"/>
                            </wps:cNvCnPr>
                            <wps:spPr bwMode="auto">
                              <a:xfrm>
                                <a:off x="0" y="0"/>
                                <a:ext cx="6350" cy="1035685"/>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4.6pt;margin-top:19.65pt;height:81.55pt;width:0.5pt;z-index:251953152;mso-width-relative:page;mso-height-relative:page;" filled="f" stroked="t" coordsize="21600,21600" o:gfxdata="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CbJ762AAAAAoBAAAPAAAA&#10;AAAAAAEAIAAAACIAAABkcnMvZG93bnJldi54bWxQSwECFAAUAAAACACHTuJAAE0aLNwBAAC6AwAA&#10;DgAAAAAAAAABACAAAAAnAQAAZHJzL2Uyb0RvYy54bWxQSwUGAAAAAAYABgBZAQAAdQU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997184" behindDoc="0" locked="0" layoutInCell="1" allowOverlap="1">
                      <wp:simplePos x="0" y="0"/>
                      <wp:positionH relativeFrom="column">
                        <wp:posOffset>4067810</wp:posOffset>
                      </wp:positionH>
                      <wp:positionV relativeFrom="paragraph">
                        <wp:posOffset>766445</wp:posOffset>
                      </wp:positionV>
                      <wp:extent cx="1035050" cy="243205"/>
                      <wp:effectExtent l="5080" t="5080" r="7620" b="18415"/>
                      <wp:wrapNone/>
                      <wp:docPr id="9825"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035050" cy="243205"/>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市政污水管网</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20.3pt;margin-top:60.35pt;height:19.15pt;width:81.5pt;z-index:251997184;mso-width-relative:page;mso-height-relative:page;" fillcolor="#FFFFFF" filled="t" stroked="t" coordsize="21600,21600" o:gfxdata="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BhTArZAAAACwEAAA8AAAAAAAAAAQAgAAAAIgAAAGRycy9kb3ducmV2Lnht&#10;bFBLAQIUABQAAAAIAIdO4kBo81c2MQIAAIsEAAAOAAAAAAAAAAEAIAAAACgBAABkcnMvZTJvRG9j&#10;LnhtbFBLBQYAAAAABgAGAFkBAADLBQAAAAA=&#10;">
                      <v:fill on="t" focussize="0,0"/>
                      <v:stroke color="#000000" miterlimit="8" joinstyle="miter"/>
                      <v:imagedata o:title=""/>
                      <o:lock v:ext="edit" aspectratio="f"/>
                      <v:textbox>
                        <w:txbxContent>
                          <w:p>
                            <w:pPr>
                              <w:spacing w:line="240" w:lineRule="exact"/>
                              <w:jc w:val="center"/>
                              <w:rPr>
                                <w:bCs/>
                              </w:rPr>
                            </w:pPr>
                            <w:r>
                              <w:rPr>
                                <w:rFonts w:hint="eastAsia"/>
                                <w:bCs/>
                              </w:rPr>
                              <w:t>市政污水管网</w:t>
                            </w:r>
                          </w:p>
                        </w:txbxContent>
                      </v:textbox>
                    </v:shape>
                  </w:pict>
                </mc:Fallback>
              </mc:AlternateContent>
            </w:r>
            <w:r>
              <w:rPr>
                <w:color w:val="auto"/>
                <w:sz w:val="24"/>
              </w:rPr>
              <mc:AlternateContent>
                <mc:Choice Requires="wps">
                  <w:drawing>
                    <wp:anchor distT="0" distB="0" distL="114300" distR="114300" simplePos="0" relativeHeight="251998208" behindDoc="0" locked="0" layoutInCell="1" allowOverlap="1">
                      <wp:simplePos x="0" y="0"/>
                      <wp:positionH relativeFrom="column">
                        <wp:posOffset>3931285</wp:posOffset>
                      </wp:positionH>
                      <wp:positionV relativeFrom="paragraph">
                        <wp:posOffset>1259205</wp:posOffset>
                      </wp:positionV>
                      <wp:extent cx="1405890" cy="249555"/>
                      <wp:effectExtent l="4445" t="5080" r="18415" b="12065"/>
                      <wp:wrapNone/>
                      <wp:docPr id="9826"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09.55pt;margin-top:99.15pt;height:19.65pt;width:110.7pt;z-index:251998208;mso-width-relative:page;mso-height-relative:page;" fillcolor="#FFFFFF" filled="t" stroked="t" coordsize="21600,21600" o:gfxdata="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tJIv/aAAAACwEAAA8AAAAAAAAAAQAgAAAAIgAAAGRycy9kb3ducmV2&#10;LnhtbFBLAQIUABQAAAAIAIdO4kAbkyqRMwIAAIsEAAAOAAAAAAAAAAEAIAAAACkBAABkcnMvZTJv&#10;RG9jLnhtbFBLBQYAAAAABgAGAFkBAADOBQ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999232" behindDoc="0" locked="0" layoutInCell="1" allowOverlap="1">
                      <wp:simplePos x="0" y="0"/>
                      <wp:positionH relativeFrom="column">
                        <wp:posOffset>4613910</wp:posOffset>
                      </wp:positionH>
                      <wp:positionV relativeFrom="paragraph">
                        <wp:posOffset>1020445</wp:posOffset>
                      </wp:positionV>
                      <wp:extent cx="0" cy="249555"/>
                      <wp:effectExtent l="38100" t="0" r="38100" b="17145"/>
                      <wp:wrapNone/>
                      <wp:docPr id="9827"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3.3pt;margin-top:80.35pt;height:19.65pt;width:0pt;z-index:251999232;mso-width-relative:page;mso-height-relative:page;" filled="f" stroked="t" coordsize="21600,21600" o:gfxdata="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o1UwdgA&#10;AAALAQAADwAAAAAAAAABACAAAAAiAAAAZHJzL2Rvd25yZXYueG1sUEsBAhQAFAAAAAgAh07iQAkT&#10;L47mAQAA0QMAAA4AAAAAAAAAAQAgAAAAJwEAAGRycy9lMm9Eb2MueG1sUEsFBgAAAAAGAAYAWQEA&#10;AH8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55200" behindDoc="0" locked="0" layoutInCell="1" allowOverlap="1">
                      <wp:simplePos x="0" y="0"/>
                      <wp:positionH relativeFrom="column">
                        <wp:posOffset>4265295</wp:posOffset>
                      </wp:positionH>
                      <wp:positionV relativeFrom="paragraph">
                        <wp:posOffset>271780</wp:posOffset>
                      </wp:positionV>
                      <wp:extent cx="638175" cy="257810"/>
                      <wp:effectExtent l="5080" t="4445" r="4445" b="23495"/>
                      <wp:wrapNone/>
                      <wp:docPr id="9552"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38175"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335.85pt;margin-top:21.4pt;height:20.3pt;width:50.25pt;z-index:251955200;mso-width-relative:page;mso-height-relative:page;" fillcolor="#FFFFFF" filled="t" stroked="t" coordsize="21600,21600" o:gfxdata="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w4pc2AAAAAkBAAAPAAAAAAAAAAEAIAAAACIAAABkcnMvZG93bnJldi54&#10;bWxQSwECFAAUAAAACACHTuJAoDF6bjMCAACKBAAADgAAAAAAAAABACAAAAAnAQAAZHJzL2Uyb0Rv&#10;Yy54bWxQSwUGAAAAAAYABgBZAQAAzAU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rFonts w:eastAsia="黑体"/>
                <w:b/>
                <w:bCs/>
                <w:color w:val="auto"/>
                <w:sz w:val="28"/>
                <w:szCs w:val="21"/>
              </w:rPr>
              <mc:AlternateContent>
                <mc:Choice Requires="wps">
                  <w:drawing>
                    <wp:anchor distT="0" distB="0" distL="114300" distR="114300" simplePos="0" relativeHeight="251954176" behindDoc="0" locked="0" layoutInCell="1" allowOverlap="1">
                      <wp:simplePos x="0" y="0"/>
                      <wp:positionH relativeFrom="column">
                        <wp:posOffset>3427730</wp:posOffset>
                      </wp:positionH>
                      <wp:positionV relativeFrom="paragraph">
                        <wp:posOffset>401320</wp:posOffset>
                      </wp:positionV>
                      <wp:extent cx="836295" cy="635"/>
                      <wp:effectExtent l="0" t="37465" r="1905" b="38100"/>
                      <wp:wrapNone/>
                      <wp:docPr id="9553" name="Line 396"/>
                      <wp:cNvGraphicFramePr/>
                      <a:graphic xmlns:a="http://schemas.openxmlformats.org/drawingml/2006/main">
                        <a:graphicData uri="http://schemas.microsoft.com/office/word/2010/wordprocessingShape">
                          <wps:wsp>
                            <wps:cNvCnPr>
                              <a:cxnSpLocks noChangeShapeType="1"/>
                            </wps:cNvCnPr>
                            <wps:spPr bwMode="auto">
                              <a:xfrm>
                                <a:off x="0" y="0"/>
                                <a:ext cx="83629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margin-left:269.9pt;margin-top:31.6pt;height:0.05pt;width:65.85pt;z-index:251954176;mso-width-relative:page;mso-height-relative:page;" filled="f" stroked="t" coordsize="21600,21600" o:gfxdata="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L5gu2wAAAAkBAAAPAAAAAAAAAAEAIAAAACIAAABkcnMvZG93bnJldi54bWxQSwECFAAUAAAACACH&#10;TuJAsuMLYugBAADTAwAADgAAAAAAAAABACAAAAAqAQAAZHJzL2Uyb0RvYy54bWxQSwUGAAAAAAYA&#10;BgBZAQAAh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56224" behindDoc="0" locked="0" layoutInCell="1" allowOverlap="1">
                      <wp:simplePos x="0" y="0"/>
                      <wp:positionH relativeFrom="column">
                        <wp:posOffset>3547110</wp:posOffset>
                      </wp:positionH>
                      <wp:positionV relativeFrom="paragraph">
                        <wp:posOffset>168275</wp:posOffset>
                      </wp:positionV>
                      <wp:extent cx="589915" cy="228600"/>
                      <wp:effectExtent l="0" t="0" r="0" b="0"/>
                      <wp:wrapNone/>
                      <wp:docPr id="9554"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79.3pt;margin-top:13.25pt;height:18pt;width:46.45pt;z-index:251956224;mso-width-relative:page;mso-height-relative:page;" filled="f" stroked="f" coordsize="21600,21600" o:gfxdata="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A9Nk1QAAAAkBAAAPAAAAAAAAAAEAIAAAACIA&#10;AABkcnMvZG93bnJldi54bWxQSwECFAAUAAAACACHTuJAJNVHAg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v:textbox>
                    </v:shape>
                  </w:pict>
                </mc:Fallback>
              </mc:AlternateContent>
            </w:r>
            <w:r>
              <w:rPr>
                <w:color w:val="auto"/>
                <w:sz w:val="24"/>
              </w:rPr>
              <mc:AlternateContent>
                <mc:Choice Requires="wpg">
                  <w:drawing>
                    <wp:anchor distT="0" distB="0" distL="114300" distR="114300" simplePos="0" relativeHeight="251982848" behindDoc="0" locked="0" layoutInCell="1" allowOverlap="1">
                      <wp:simplePos x="0" y="0"/>
                      <wp:positionH relativeFrom="column">
                        <wp:posOffset>2394585</wp:posOffset>
                      </wp:positionH>
                      <wp:positionV relativeFrom="paragraph">
                        <wp:posOffset>33655</wp:posOffset>
                      </wp:positionV>
                      <wp:extent cx="266700" cy="100965"/>
                      <wp:effectExtent l="2540" t="2540" r="16510" b="10795"/>
                      <wp:wrapNone/>
                      <wp:docPr id="219"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805" name="Line 372"/>
                              <wps:cNvCnPr/>
                              <wps:spPr bwMode="auto">
                                <a:xfrm flipV="1">
                                  <a:off x="4851" y="5376"/>
                                  <a:ext cx="210" cy="156"/>
                                </a:xfrm>
                                <a:prstGeom prst="line">
                                  <a:avLst/>
                                </a:prstGeom>
                                <a:noFill/>
                                <a:ln w="9525">
                                  <a:solidFill>
                                    <a:srgbClr val="000000"/>
                                  </a:solidFill>
                                  <a:round/>
                                </a:ln>
                              </wps:spPr>
                              <wps:bodyPr/>
                            </wps:wsp>
                            <wps:wsp>
                              <wps:cNvPr id="9807" name="Line 373"/>
                              <wps:cNvCnPr/>
                              <wps:spPr bwMode="auto">
                                <a:xfrm flipH="1">
                                  <a:off x="4954" y="5373"/>
                                  <a:ext cx="105" cy="156"/>
                                </a:xfrm>
                                <a:prstGeom prst="line">
                                  <a:avLst/>
                                </a:prstGeom>
                                <a:noFill/>
                                <a:ln w="9525">
                                  <a:solidFill>
                                    <a:srgbClr val="000000"/>
                                  </a:solidFill>
                                  <a:round/>
                                </a:ln>
                              </wps:spPr>
                              <wps:bodyPr/>
                            </wps:wsp>
                            <wps:wsp>
                              <wps:cNvPr id="9808"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8.55pt;margin-top:2.65pt;height:7.95pt;width:21pt;z-index:251982848;mso-width-relative:page;mso-height-relative:page;" coordorigin="4851,5373" coordsize="420,159" o:gfxdata="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X8tqNgAAAAIAQAA&#10;DwAAAAAAAAABACAAAAAiAAAAZHJzL2Rvd25yZXYueG1sUEsBAhQAFAAAAAgAh07iQJcQ7Y2LAgAA&#10;IggAAA4AAAAAAAAAAQAgAAAAJwEAAGRycy9lMm9Eb2MueG1sUEsFBgAAAAAGAAYAWQEAACQGAAAA&#10;AA==&#10;">
                      <o:lock v:ext="edit" aspectratio="f"/>
                      <v:line id="Line 372" o:spid="_x0000_s1026" o:spt="20" style="position:absolute;left:4851;top:5376;flip:y;height:156;width:210;" filled="f" stroked="t" coordsize="21600,21600" o:gfxdata="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7W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mhzWjL8AAADd&#10;AAAADwAAAGRycy9kb3ducmV2LnhtbEWP3WrCQBSE7wXfYTmF3umuFvxJsxEpbSkUhMbo9TF7moRm&#10;z4bsNurbdwWhl8PMfMOkm4ttxUC9bxxrmE0VCOLSmYYrDcX+bbIC4QOywdYxabiSh002HqWYGHfm&#10;LxryUIkIYZ+ghjqELpHSlzVZ9FPXEUfv2/UWQ5R9JU2P5wi3rZwrtZAWG44LNXb0UlP5k/9aDdvj&#10;5+vTbjhZ15p1VRyMLdT7XOvHh5l6BhHoEv7D9/aH0bBeqSXc3s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c1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CsPp9bwAAADd&#10;AAAADwAAAGRycy9kb3ducmV2LnhtbEVPTUsDMRC9C/6HMII3m6yo1LVpD6LQk2grgrdhM+6u3UzW&#10;ZOxWf71zEHp8vO/F6hAHs6dc+sQeqpkDQ9yk0HPr4XX7eDEHUwQ54JCYPPxQgdXy9GSBdUgTv9B+&#10;I63REC41euhExtra0nQUsczSSKzcR8oRRWFubcg4aXgc7KVzNzZiz9rQ4Uj3HTW7zXf0cLudrtNz&#10;3r1dVf3X++/Dp4zrJ/H+/Kxyd2CEDnIU/7vXQX1zp3P1jT4Bu/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D6f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81824" behindDoc="0" locked="0" layoutInCell="1" allowOverlap="1">
                      <wp:simplePos x="0" y="0"/>
                      <wp:positionH relativeFrom="column">
                        <wp:posOffset>1703070</wp:posOffset>
                      </wp:positionH>
                      <wp:positionV relativeFrom="paragraph">
                        <wp:posOffset>135255</wp:posOffset>
                      </wp:positionV>
                      <wp:extent cx="1113155" cy="285750"/>
                      <wp:effectExtent l="4445" t="4445" r="6350" b="14605"/>
                      <wp:wrapNone/>
                      <wp:docPr id="9789"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游客用水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4.1pt;margin-top:10.65pt;height:22.5pt;width:87.65pt;z-index:251981824;mso-width-relative:page;mso-height-relative:page;" fillcolor="#FFFFFF" filled="t" stroked="t" coordsize="21600,21600" o:gfxdata="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tNdgAAAAJAQAADwAAAAAAAAABACAAAAAiAAAAZHJzL2Rvd25y&#10;ZXYueG1sUEsBAhQAFAAAAAgAh07iQMy7fxg3AgAAiwQAAA4AAAAAAAAAAQAgAAAAJwEAAGRycy9l&#10;Mm9Eb2MueG1sUEsFBgAAAAAGAAYAWQEAANAFAAAAAA==&#10;">
                      <v:fill on="t" focussize="0,0"/>
                      <v:stroke color="#000000" miterlimit="8" joinstyle="miter"/>
                      <v:imagedata o:title=""/>
                      <o:lock v:ext="edit" aspectratio="f"/>
                      <v:textbox>
                        <w:txbxContent>
                          <w:p>
                            <w:pPr>
                              <w:spacing w:line="240" w:lineRule="exact"/>
                              <w:jc w:val="center"/>
                              <w:rPr>
                                <w:bCs/>
                              </w:rPr>
                            </w:pPr>
                            <w:r>
                              <w:rPr>
                                <w:rFonts w:hint="eastAsia"/>
                                <w:bCs/>
                              </w:rPr>
                              <w:t>游客用水</w:t>
                            </w:r>
                          </w:p>
                        </w:txbxContent>
                      </v:textbox>
                    </v:shape>
                  </w:pict>
                </mc:Fallback>
              </mc:AlternateContent>
            </w:r>
            <w:r>
              <w:rPr>
                <w:color w:val="auto"/>
                <w:sz w:val="24"/>
              </w:rPr>
              <mc:AlternateContent>
                <mc:Choice Requires="wps">
                  <w:drawing>
                    <wp:anchor distT="0" distB="0" distL="114300" distR="114300" simplePos="0" relativeHeight="251945984" behindDoc="0" locked="0" layoutInCell="1" allowOverlap="1">
                      <wp:simplePos x="0" y="0"/>
                      <wp:positionH relativeFrom="column">
                        <wp:posOffset>2857500</wp:posOffset>
                      </wp:positionH>
                      <wp:positionV relativeFrom="paragraph">
                        <wp:posOffset>36195</wp:posOffset>
                      </wp:positionV>
                      <wp:extent cx="589915" cy="279400"/>
                      <wp:effectExtent l="0" t="0" r="0" b="0"/>
                      <wp:wrapNone/>
                      <wp:docPr id="9376"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794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6.576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25pt;margin-top:2.85pt;height:22pt;width:46.45pt;z-index:251945984;mso-width-relative:page;mso-height-relative:page;" filled="f" stroked="f" coordsize="21600,21600" o:gfxdata="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PhAdtYAAAAIAQAADwAAAAAAAAABACAAAAAi&#10;AAAAZHJzL2Rvd25yZXYueG1sUEsBAhQAFAAAAAgAh07iQMuclZw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6.576</w:t>
                            </w:r>
                          </w:p>
                        </w:txbxContent>
                      </v:textbox>
                    </v:shape>
                  </w:pict>
                </mc:Fallback>
              </mc:AlternateContent>
            </w:r>
            <w:r>
              <w:rPr>
                <w:color w:val="auto"/>
                <w:sz w:val="24"/>
              </w:rPr>
              <mc:AlternateContent>
                <mc:Choice Requires="wps">
                  <w:drawing>
                    <wp:anchor distT="0" distB="0" distL="114300" distR="114300" simplePos="0" relativeHeight="251939840" behindDoc="0" locked="0" layoutInCell="1" allowOverlap="1">
                      <wp:simplePos x="0" y="0"/>
                      <wp:positionH relativeFrom="column">
                        <wp:posOffset>1184275</wp:posOffset>
                      </wp:positionH>
                      <wp:positionV relativeFrom="paragraph">
                        <wp:posOffset>41910</wp:posOffset>
                      </wp:positionV>
                      <wp:extent cx="589915" cy="228600"/>
                      <wp:effectExtent l="0" t="0" r="0" b="0"/>
                      <wp:wrapNone/>
                      <wp:docPr id="9550"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8.22</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93.25pt;margin-top:3.3pt;height:18pt;width:46.45pt;z-index:251939840;mso-width-relative:page;mso-height-relative:page;" filled="f" stroked="f" coordsize="21600,21600" o:gfxdata="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GC311gAAAAgBAAAPAAAAAAAAAAEAIAAAACIA&#10;AABkcnMvZG93bnJldi54bWxQSwECFAAUAAAACACHTuJAXxjq3g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8.22</w:t>
                            </w:r>
                          </w:p>
                        </w:txbxContent>
                      </v:textbox>
                    </v:shape>
                  </w:pict>
                </mc:Fallback>
              </mc:AlternateContent>
            </w:r>
          </w:p>
          <w:p>
            <w:pPr>
              <w:keepNext w:val="0"/>
              <w:keepLines/>
              <w:pageBreakBefore w:val="0"/>
              <w:widowControl w:val="0"/>
              <w:kinsoku/>
              <w:wordWrap/>
              <w:topLinePunct w:val="0"/>
              <w:bidi w:val="0"/>
              <w:spacing w:line="440" w:lineRule="exact"/>
              <w:ind w:right="0" w:rightChars="0" w:firstLine="420" w:firstLineChars="200"/>
              <w:rPr>
                <w:color w:val="auto"/>
                <w:sz w:val="24"/>
              </w:rPr>
            </w:pPr>
            <w:r>
              <w:rPr>
                <w:color w:val="auto"/>
                <w:szCs w:val="21"/>
              </w:rPr>
              <mc:AlternateContent>
                <mc:Choice Requires="wps">
                  <w:drawing>
                    <wp:anchor distT="0" distB="0" distL="114300" distR="114300" simplePos="0" relativeHeight="251996160" behindDoc="0" locked="0" layoutInCell="1" allowOverlap="1">
                      <wp:simplePos x="0" y="0"/>
                      <wp:positionH relativeFrom="column">
                        <wp:posOffset>4625975</wp:posOffset>
                      </wp:positionH>
                      <wp:positionV relativeFrom="paragraph">
                        <wp:posOffset>241935</wp:posOffset>
                      </wp:positionV>
                      <wp:extent cx="0" cy="249555"/>
                      <wp:effectExtent l="38100" t="0" r="38100" b="17145"/>
                      <wp:wrapNone/>
                      <wp:docPr id="9822"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64.25pt;margin-top:19.05pt;height:19.65pt;width:0pt;z-index:251996160;mso-width-relative:page;mso-height-relative:page;" filled="f" stroked="t" coordsize="21600,21600" o:gfxdata="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rRiIPZ&#10;AAAACQEAAA8AAAAAAAAAAQAgAAAAIgAAAGRycy9kb3ducmV2LnhtbFBLAQIUABQAAAAIAIdO4kCs&#10;YOdw5gEAANEDAAAOAAAAAAAAAAEAIAAAACg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83872" behindDoc="0" locked="0" layoutInCell="1" allowOverlap="1">
                      <wp:simplePos x="0" y="0"/>
                      <wp:positionH relativeFrom="column">
                        <wp:posOffset>1306195</wp:posOffset>
                      </wp:positionH>
                      <wp:positionV relativeFrom="paragraph">
                        <wp:posOffset>-14605</wp:posOffset>
                      </wp:positionV>
                      <wp:extent cx="381000" cy="635"/>
                      <wp:effectExtent l="0" t="37465" r="0" b="38100"/>
                      <wp:wrapNone/>
                      <wp:docPr id="9809"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2.85pt;margin-top:-1.15pt;height:0.05pt;width:30pt;z-index:251983872;mso-width-relative:page;mso-height-relative:page;" filled="f" stroked="t" coordsize="21600,21600" o:gfxdata="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lxk&#10;fNkAAAAJAQAADwAAAAAAAAABACAAAAAiAAAAZHJzL2Rvd25yZXYueG1sUEsBAhQAFAAAAAgAh07i&#10;QOhGkVPoAQAA0w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35744" behindDoc="0" locked="0" layoutInCell="1" allowOverlap="1">
                      <wp:simplePos x="0" y="0"/>
                      <wp:positionH relativeFrom="column">
                        <wp:posOffset>775335</wp:posOffset>
                      </wp:positionH>
                      <wp:positionV relativeFrom="paragraph">
                        <wp:posOffset>570230</wp:posOffset>
                      </wp:positionV>
                      <wp:extent cx="519430" cy="635"/>
                      <wp:effectExtent l="0" t="37465" r="13970" b="38100"/>
                      <wp:wrapNone/>
                      <wp:docPr id="9555"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61.05pt;margin-top:44.9pt;height:0.05pt;width:40.9pt;z-index:251935744;mso-width-relative:page;mso-height-relative:page;" filled="f" stroked="t" coordsize="21600,21600" o:gfxdata="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FnF&#10;XdgAAAAJAQAADwAAAAAAAAABACAAAAAiAAAAZHJzL2Rvd25yZXYueG1sUEsBAhQAFAAAAAgAh07i&#10;QM/+UanpAQAA0wMAAA4AAAAAAAAAAQAgAAAAJw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32672" behindDoc="0" locked="0" layoutInCell="1" allowOverlap="1">
                      <wp:simplePos x="0" y="0"/>
                      <wp:positionH relativeFrom="column">
                        <wp:posOffset>428625</wp:posOffset>
                      </wp:positionH>
                      <wp:positionV relativeFrom="paragraph">
                        <wp:posOffset>257175</wp:posOffset>
                      </wp:positionV>
                      <wp:extent cx="313055" cy="615950"/>
                      <wp:effectExtent l="5080" t="4445" r="5715" b="8255"/>
                      <wp:wrapNone/>
                      <wp:docPr id="9556"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33.75pt;margin-top:20.25pt;height:48.5pt;width:24.65pt;z-index:251932672;mso-width-relative:page;mso-height-relative:page;" fillcolor="#FFFFFF" filled="t" stroked="t" coordsize="21600,21600" o:gfxdata="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yXAq3XAAAACQEAAA8AAAAAAAAAAQAgAAAAIgAAAGRycy9kb3ducmV2Lnht&#10;bFBLAQIUABQAAAAIAIdO4kBiMHfnMwIAAIoEAAAOAAAAAAAAAAEAIAAAACYBAABkcnMvZTJvRG9j&#10;LnhtbFBLBQYAAAAABgAGAFkBAADLBQ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948032" behindDoc="0" locked="0" layoutInCell="1" allowOverlap="1">
                      <wp:simplePos x="0" y="0"/>
                      <wp:positionH relativeFrom="column">
                        <wp:posOffset>714375</wp:posOffset>
                      </wp:positionH>
                      <wp:positionV relativeFrom="paragraph">
                        <wp:posOffset>342265</wp:posOffset>
                      </wp:positionV>
                      <wp:extent cx="779145" cy="228600"/>
                      <wp:effectExtent l="0" t="0" r="0" b="0"/>
                      <wp:wrapNone/>
                      <wp:docPr id="9557"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9.5</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6.25pt;margin-top:26.95pt;height:18pt;width:61.35pt;z-index:251948032;mso-width-relative:page;mso-height-relative:page;" filled="f" stroked="f" coordsize="21600,21600" o:gfxdata="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M03F1gAAAAkBAAAPAAAAAAAAAAEAIAAAACIA&#10;AABkcnMvZG93bnJldi54bWxQSwECFAAUAAAACACHTuJALL2H2A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9.5</w:t>
                            </w:r>
                          </w:p>
                        </w:txbxContent>
                      </v:textbox>
                    </v:shape>
                  </w:pict>
                </mc:Fallback>
              </mc:AlternateContent>
            </w:r>
            <w:r>
              <w:rPr>
                <w:color w:val="auto"/>
                <w:sz w:val="24"/>
              </w:rPr>
              <mc:AlternateContent>
                <mc:Choice Requires="wps">
                  <w:drawing>
                    <wp:anchor distT="0" distB="0" distL="114300" distR="114300" simplePos="0" relativeHeight="251940864" behindDoc="0" locked="0" layoutInCell="1" allowOverlap="1">
                      <wp:simplePos x="0" y="0"/>
                      <wp:positionH relativeFrom="column">
                        <wp:posOffset>2510155</wp:posOffset>
                      </wp:positionH>
                      <wp:positionV relativeFrom="paragraph">
                        <wp:posOffset>173990</wp:posOffset>
                      </wp:positionV>
                      <wp:extent cx="738505" cy="228600"/>
                      <wp:effectExtent l="0" t="0" r="0" b="0"/>
                      <wp:wrapNone/>
                      <wp:docPr id="9565" name="Text Box 376"/>
                      <wp:cNvGraphicFramePr/>
                      <a:graphic xmlns:a="http://schemas.openxmlformats.org/drawingml/2006/main">
                        <a:graphicData uri="http://schemas.microsoft.com/office/word/2010/wordprocessingShape">
                          <wps:wsp>
                            <wps:cNvSpPr txBox="1">
                              <a:spLocks noChangeArrowheads="1"/>
                            </wps:cNvSpPr>
                            <wps:spPr bwMode="auto">
                              <a:xfrm>
                                <a:off x="0" y="0"/>
                                <a:ext cx="738505" cy="228600"/>
                              </a:xfrm>
                              <a:prstGeom prst="rect">
                                <a:avLst/>
                              </a:prstGeom>
                              <a:noFill/>
                              <a:ln>
                                <a:noFill/>
                              </a:ln>
                            </wps:spPr>
                            <wps:txbx>
                              <w:txbxContent>
                                <w:p>
                                  <w:pPr>
                                    <w:spacing w:line="240" w:lineRule="exact"/>
                                    <w:rPr>
                                      <w:rFonts w:ascii="黑体" w:hAnsi="黑体" w:eastAsia="黑体"/>
                                      <w:bCs/>
                                    </w:rPr>
                                  </w:pPr>
                                  <w:r>
                                    <w:rPr>
                                      <w:rFonts w:hint="eastAsia"/>
                                      <w:szCs w:val="21"/>
                                    </w:rPr>
                                    <w:t>1.04</w:t>
                                  </w:r>
                                  <w:r>
                                    <w:rPr>
                                      <w:rFonts w:hint="eastAsia" w:ascii="黑体" w:hAnsi="黑体" w:eastAsia="黑体"/>
                                      <w:bCs/>
                                    </w:rPr>
                                    <w:drawing>
                                      <wp:inline distT="0" distB="0" distL="0" distR="0">
                                        <wp:extent cx="405130" cy="155575"/>
                                        <wp:effectExtent l="0" t="0" r="0" b="16510"/>
                                        <wp:docPr id="9788" name="图片 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 name="图片 97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76" o:spid="_x0000_s1026" o:spt="202" type="#_x0000_t202" style="position:absolute;left:0pt;margin-left:197.65pt;margin-top:13.7pt;height:18pt;width:58.15pt;z-index:251940864;mso-width-relative:page;mso-height-relative:page;" filled="f" stroked="f" coordsize="21600,21600" o:gfxdata="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p8gfdcAAAAJAQAADwAAAAAAAAABACAAAAAi&#10;AAAAZHJzL2Rvd25yZXYueG1sUEsBAhQAFAAAAAgAh07iQJmZLD8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szCs w:val="21"/>
                              </w:rPr>
                              <w:t>1.04</w:t>
                            </w:r>
                            <w:r>
                              <w:rPr>
                                <w:rFonts w:hint="eastAsia" w:ascii="黑体" w:hAnsi="黑体" w:eastAsia="黑体"/>
                                <w:bCs/>
                              </w:rPr>
                              <w:drawing>
                                <wp:inline distT="0" distB="0" distL="0" distR="0">
                                  <wp:extent cx="405130" cy="155575"/>
                                  <wp:effectExtent l="0" t="0" r="0" b="16510"/>
                                  <wp:docPr id="9788" name="图片 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 name="图片 97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5130" cy="155575"/>
                                          </a:xfrm>
                                          <a:prstGeom prst="rect">
                                            <a:avLst/>
                                          </a:prstGeom>
                                          <a:noFill/>
                                          <a:ln>
                                            <a:noFill/>
                                          </a:ln>
                                        </pic:spPr>
                                      </pic:pic>
                                    </a:graphicData>
                                  </a:graphic>
                                </wp:inline>
                              </w:drawing>
                            </w:r>
                          </w:p>
                        </w:txbxContent>
                      </v:textbox>
                    </v:shape>
                  </w:pict>
                </mc:Fallback>
              </mc:AlternateContent>
            </w:r>
            <w:r>
              <w:rPr>
                <w:color w:val="auto"/>
                <w:sz w:val="24"/>
              </w:rPr>
              <mc:AlternateContent>
                <mc:Choice Requires="wps">
                  <w:drawing>
                    <wp:anchor distT="0" distB="0" distL="114300" distR="114300" simplePos="0" relativeHeight="251933696" behindDoc="0" locked="0" layoutInCell="1" allowOverlap="1">
                      <wp:simplePos x="0" y="0"/>
                      <wp:positionH relativeFrom="column">
                        <wp:posOffset>1954530</wp:posOffset>
                      </wp:positionH>
                      <wp:positionV relativeFrom="paragraph">
                        <wp:posOffset>393700</wp:posOffset>
                      </wp:positionV>
                      <wp:extent cx="1113155" cy="252095"/>
                      <wp:effectExtent l="5080" t="4445" r="5715" b="10160"/>
                      <wp:wrapNone/>
                      <wp:docPr id="9566" name="Text Box 363"/>
                      <wp:cNvGraphicFramePr/>
                      <a:graphic xmlns:a="http://schemas.openxmlformats.org/drawingml/2006/main">
                        <a:graphicData uri="http://schemas.microsoft.com/office/word/2010/wordprocessingShape">
                          <wps:wsp>
                            <wps:cNvSpPr txBox="1">
                              <a:spLocks noChangeArrowheads="1"/>
                            </wps:cNvSpPr>
                            <wps:spPr bwMode="auto">
                              <a:xfrm>
                                <a:off x="0" y="0"/>
                                <a:ext cx="1113155" cy="252095"/>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绿化用水</w:t>
                                  </w:r>
                                </w:p>
                              </w:txbxContent>
                            </wps:txbx>
                            <wps:bodyPr rot="0" vert="horz" wrap="square" lIns="91440" tIns="45720" rIns="91440" bIns="45720" anchor="t" anchorCtr="0" upright="1">
                              <a:noAutofit/>
                            </wps:bodyPr>
                          </wps:wsp>
                        </a:graphicData>
                      </a:graphic>
                    </wp:anchor>
                  </w:drawing>
                </mc:Choice>
                <mc:Fallback>
                  <w:pict>
                    <v:shape id="Text Box 363" o:spid="_x0000_s1026" o:spt="202" type="#_x0000_t202" style="position:absolute;left:0pt;margin-left:153.9pt;margin-top:31pt;height:19.85pt;width:87.65pt;z-index:251933696;mso-width-relative:page;mso-height-relative:page;" fillcolor="#FFFFFF" filled="t" stroked="t" coordsize="21600,21600" o:gfxdata="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6suGtkAAAAKAQAADwAAAAAAAAABACAAAAAiAAAAZHJzL2Rvd25yZXYu&#10;eG1sUEsBAhQAFAAAAAgAh07iQBcKlnUzAgAAiwQAAA4AAAAAAAAAAQAgAAAAKAEAAGRycy9lMm9E&#10;b2MueG1sUEsFBgAAAAAGAAYAWQEAAM0FAAAAAA==&#10;">
                      <v:fill on="t" focussize="0,0"/>
                      <v:stroke color="#000000" miterlimit="8" joinstyle="miter"/>
                      <v:imagedata o:title=""/>
                      <o:lock v:ext="edit" aspectratio="f"/>
                      <v:textbox>
                        <w:txbxContent>
                          <w:p>
                            <w:pPr>
                              <w:spacing w:line="240" w:lineRule="exact"/>
                              <w:jc w:val="center"/>
                              <w:rPr>
                                <w:bCs/>
                              </w:rPr>
                            </w:pPr>
                            <w:r>
                              <w:rPr>
                                <w:rFonts w:hint="eastAsia"/>
                                <w:bCs/>
                              </w:rPr>
                              <w:t>绿化用水</w:t>
                            </w:r>
                          </w:p>
                        </w:txbxContent>
                      </v:textbox>
                    </v:shape>
                  </w:pict>
                </mc:Fallback>
              </mc:AlternateContent>
            </w:r>
            <w:r>
              <w:rPr>
                <w:color w:val="auto"/>
                <w:sz w:val="24"/>
              </w:rPr>
              <mc:AlternateContent>
                <mc:Choice Requires="wpg">
                  <w:drawing>
                    <wp:anchor distT="0" distB="0" distL="114300" distR="114300" simplePos="0" relativeHeight="251942912" behindDoc="0" locked="0" layoutInCell="1" allowOverlap="1">
                      <wp:simplePos x="0" y="0"/>
                      <wp:positionH relativeFrom="column">
                        <wp:posOffset>2244725</wp:posOffset>
                      </wp:positionH>
                      <wp:positionV relativeFrom="paragraph">
                        <wp:posOffset>259080</wp:posOffset>
                      </wp:positionV>
                      <wp:extent cx="266700" cy="100965"/>
                      <wp:effectExtent l="2540" t="2540" r="16510" b="10795"/>
                      <wp:wrapNone/>
                      <wp:docPr id="220" name="Group 37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00" name="Line 379"/>
                              <wps:cNvCnPr/>
                              <wps:spPr bwMode="auto">
                                <a:xfrm flipV="1">
                                  <a:off x="4851" y="5376"/>
                                  <a:ext cx="210" cy="156"/>
                                </a:xfrm>
                                <a:prstGeom prst="line">
                                  <a:avLst/>
                                </a:prstGeom>
                                <a:noFill/>
                                <a:ln w="9525">
                                  <a:solidFill>
                                    <a:srgbClr val="000000"/>
                                  </a:solidFill>
                                  <a:round/>
                                </a:ln>
                              </wps:spPr>
                              <wps:bodyPr/>
                            </wps:wsp>
                            <wps:wsp>
                              <wps:cNvPr id="9604" name="Line 380"/>
                              <wps:cNvCnPr/>
                              <wps:spPr bwMode="auto">
                                <a:xfrm flipH="1">
                                  <a:off x="4954" y="5373"/>
                                  <a:ext cx="105" cy="156"/>
                                </a:xfrm>
                                <a:prstGeom prst="line">
                                  <a:avLst/>
                                </a:prstGeom>
                                <a:noFill/>
                                <a:ln w="9525">
                                  <a:solidFill>
                                    <a:srgbClr val="000000"/>
                                  </a:solidFill>
                                  <a:round/>
                                </a:ln>
                              </wps:spPr>
                              <wps:bodyPr/>
                            </wps:wsp>
                            <wps:wsp>
                              <wps:cNvPr id="9605" name="Line 38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8" o:spid="_x0000_s1026" o:spt="203" style="position:absolute;left:0pt;margin-left:176.75pt;margin-top:20.4pt;height:7.95pt;width:21pt;z-index:251942912;mso-width-relative:page;mso-height-relative:page;" coordorigin="4851,5373" coordsize="420,159" o:gfxdata="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ecIm9kA&#10;AAAJAQAADwAAAAAAAAABACAAAAAiAAAAZHJzL2Rvd25yZXYueG1sUEsBAhQAFAAAAAgAh07iQBbj&#10;8JWQAgAAIggAAA4AAAAAAAAAAQAgAAAAKAEAAGRycy9lMm9Eb2MueG1sUEsFBgAAAAAGAAYAWQEA&#10;ACoGAAAAAA==&#10;">
                      <o:lock v:ext="edit" aspectratio="f"/>
                      <v:line id="Line 379" o:spid="_x0000_s1026" o:spt="20" style="position:absolute;left:4851;top:5376;flip:y;height:156;width:210;" filled="f" stroked="t" coordsize="21600,21600" o:gfxdata="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g1T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80" o:spid="_x0000_s1026" o:spt="20" style="position:absolute;left:4954;top:5373;flip:x;height:156;width:105;" filled="f" stroked="t" coordsize="21600,21600" o:gfxdata="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b0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81" o:spid="_x0000_s1026" o:spt="20" style="position:absolute;left:4956;top:5376;flip:y;height:156;width:315;" filled="f" stroked="t" coordsize="21600,21600" o:gfxdata="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l92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47008" behindDoc="0" locked="0" layoutInCell="1" allowOverlap="1">
                      <wp:simplePos x="0" y="0"/>
                      <wp:positionH relativeFrom="column">
                        <wp:posOffset>1299845</wp:posOffset>
                      </wp:positionH>
                      <wp:positionV relativeFrom="paragraph">
                        <wp:posOffset>321945</wp:posOffset>
                      </wp:positionV>
                      <wp:extent cx="767080" cy="228600"/>
                      <wp:effectExtent l="0" t="0" r="0" b="0"/>
                      <wp:wrapNone/>
                      <wp:docPr id="9606" name="Text Box 386"/>
                      <wp:cNvGraphicFramePr/>
                      <a:graphic xmlns:a="http://schemas.openxmlformats.org/drawingml/2006/main">
                        <a:graphicData uri="http://schemas.microsoft.com/office/word/2010/wordprocessingShape">
                          <wps:wsp>
                            <wps:cNvSpPr txBox="1">
                              <a:spLocks noChangeArrowheads="1"/>
                            </wps:cNvSpPr>
                            <wps:spPr bwMode="auto">
                              <a:xfrm>
                                <a:off x="0" y="0"/>
                                <a:ext cx="767080" cy="228600"/>
                              </a:xfrm>
                              <a:prstGeom prst="rect">
                                <a:avLst/>
                              </a:prstGeom>
                              <a:noFill/>
                              <a:ln>
                                <a:noFill/>
                              </a:ln>
                            </wps:spPr>
                            <wps:txbx>
                              <w:txbxContent>
                                <w:p>
                                  <w:r>
                                    <w:rPr>
                                      <w:rFonts w:hint="eastAsia"/>
                                      <w:szCs w:val="21"/>
                                    </w:rPr>
                                    <w:t>1.04</w:t>
                                  </w:r>
                                </w:p>
                              </w:txbxContent>
                            </wps:txbx>
                            <wps:bodyPr rot="0" vert="horz" wrap="square" lIns="91440" tIns="45720" rIns="91440" bIns="45720" anchor="t" anchorCtr="0" upright="1">
                              <a:noAutofit/>
                            </wps:bodyPr>
                          </wps:wsp>
                        </a:graphicData>
                      </a:graphic>
                    </wp:anchor>
                  </w:drawing>
                </mc:Choice>
                <mc:Fallback>
                  <w:pict>
                    <v:shape id="Text Box 386" o:spid="_x0000_s1026" o:spt="202" type="#_x0000_t202" style="position:absolute;left:0pt;margin-left:102.35pt;margin-top:25.35pt;height:18pt;width:60.4pt;z-index:251947008;mso-width-relative:page;mso-height-relative:page;" filled="f" stroked="f" coordsize="21600,21600" o:gfxdata="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luYrNcAAAAJAQAADwAAAAAAAAABACAAAAAi&#10;AAAAZHJzL2Rvd25yZXYueG1sUEsBAhQAFAAAAAgAh07iQJ0de70LAgAAGAQAAA4AAAAAAAAAAQAg&#10;AAAAJgEAAGRycy9lMm9Eb2MueG1sUEsFBgAAAAAGAAYAWQEAAKMFAAAAAA==&#10;">
                      <v:fill on="f" focussize="0,0"/>
                      <v:stroke on="f"/>
                      <v:imagedata o:title=""/>
                      <o:lock v:ext="edit" aspectratio="f"/>
                      <v:textbox>
                        <w:txbxContent>
                          <w:p>
                            <w:r>
                              <w:rPr>
                                <w:rFonts w:hint="eastAsia"/>
                                <w:szCs w:val="21"/>
                              </w:rPr>
                              <w:t>1.04</w:t>
                            </w:r>
                          </w:p>
                        </w:txbxContent>
                      </v:textbox>
                    </v:shape>
                  </w:pict>
                </mc:Fallback>
              </mc:AlternateContent>
            </w:r>
            <w:r>
              <w:rPr>
                <w:color w:val="auto"/>
                <w:sz w:val="24"/>
              </w:rPr>
              <mc:AlternateContent>
                <mc:Choice Requires="wps">
                  <w:drawing>
                    <wp:anchor distT="0" distB="0" distL="114300" distR="114300" simplePos="0" relativeHeight="251936768" behindDoc="0" locked="0" layoutInCell="1" allowOverlap="1">
                      <wp:simplePos x="0" y="0"/>
                      <wp:positionH relativeFrom="column">
                        <wp:posOffset>1289050</wp:posOffset>
                      </wp:positionH>
                      <wp:positionV relativeFrom="paragraph">
                        <wp:posOffset>540385</wp:posOffset>
                      </wp:positionV>
                      <wp:extent cx="673100" cy="0"/>
                      <wp:effectExtent l="0" t="38100" r="12700" b="38100"/>
                      <wp:wrapNone/>
                      <wp:docPr id="9607" name="Line 367"/>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9525">
                                <a:solidFill>
                                  <a:srgbClr val="000000"/>
                                </a:solidFill>
                                <a:round/>
                                <a:tailEnd type="triangle" w="med" len="med"/>
                              </a:ln>
                            </wps:spPr>
                            <wps:bodyPr/>
                          </wps:wsp>
                        </a:graphicData>
                      </a:graphic>
                    </wp:anchor>
                  </w:drawing>
                </mc:Choice>
                <mc:Fallback>
                  <w:pict>
                    <v:line id="Line 367" o:spid="_x0000_s1026" o:spt="20" style="position:absolute;left:0pt;margin-left:101.5pt;margin-top:42.55pt;height:0pt;width:53pt;z-index:251936768;mso-width-relative:page;mso-height-relative:page;" filled="f" stroked="t" coordsize="21600,21600" o:gfxdata="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he4PY&#10;AAAACQEAAA8AAAAAAAAAAQAgAAAAIgAAAGRycy9kb3ducmV2LnhtbFBLAQIUABQAAAAIAIdO4kB0&#10;TgGE5wEAANEDAAAOAAAAAAAAAAEAIAAAACcBAABkcnMvZTJvRG9jLnhtbFBLBQYAAAAABgAGAFkB&#10;AACA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44960" behindDoc="0" locked="0" layoutInCell="1" allowOverlap="1">
                      <wp:simplePos x="0" y="0"/>
                      <wp:positionH relativeFrom="column">
                        <wp:posOffset>2820670</wp:posOffset>
                      </wp:positionH>
                      <wp:positionV relativeFrom="paragraph">
                        <wp:posOffset>-1270</wp:posOffset>
                      </wp:positionV>
                      <wp:extent cx="524510" cy="0"/>
                      <wp:effectExtent l="0" t="38100" r="8890" b="38100"/>
                      <wp:wrapNone/>
                      <wp:docPr id="9608"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2.1pt;margin-top:-0.1pt;height:0pt;width:41.3pt;z-index:251944960;mso-width-relative:page;mso-height-relative:page;" filled="f" stroked="t" coordsize="21600,21600" o:gfxdata="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PRMTzY&#10;AAAABwEAAA8AAAAAAAAAAQAgAAAAIgAAAGRycy9kb3ducmV2LnhtbFBLAQIUABQAAAAIAIdO4kCu&#10;XlD45wEAANEDAAAOAAAAAAAAAAEAIAAAACcBAABkcnMvZTJvRG9jLnhtbFBLBQYAAAAABgAGAFkB&#10;AACABQAAAAA=&#10;">
                      <v:fill on="f" focussize="0,0"/>
                      <v:stroke color="#000000" joinstyle="round" endarrow="block"/>
                      <v:imagedata o:title=""/>
                      <o:lock v:ext="edit" aspectratio="f"/>
                    </v:line>
                  </w:pict>
                </mc:Fallback>
              </mc:AlternateContent>
            </w:r>
          </w:p>
          <w:p>
            <w:pPr>
              <w:pStyle w:val="2"/>
              <w:keepNext w:val="0"/>
              <w:keepLines/>
              <w:pageBreakBefore w:val="0"/>
              <w:widowControl w:val="0"/>
              <w:kinsoku/>
              <w:wordWrap/>
              <w:topLinePunct w:val="0"/>
              <w:bidi w:val="0"/>
              <w:spacing w:after="0"/>
              <w:ind w:right="0" w:rightChars="0"/>
              <w:rPr>
                <w:color w:val="auto"/>
              </w:rPr>
            </w:pP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52128" behindDoc="0" locked="0" layoutInCell="1" allowOverlap="1">
                      <wp:simplePos x="0" y="0"/>
                      <wp:positionH relativeFrom="column">
                        <wp:posOffset>2287270</wp:posOffset>
                      </wp:positionH>
                      <wp:positionV relativeFrom="paragraph">
                        <wp:posOffset>178435</wp:posOffset>
                      </wp:positionV>
                      <wp:extent cx="589915" cy="228600"/>
                      <wp:effectExtent l="0" t="0" r="0" b="0"/>
                      <wp:wrapNone/>
                      <wp:docPr id="9615"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0.1pt;margin-top:14.05pt;height:18pt;width:46.45pt;z-index:251952128;mso-width-relative:page;mso-height-relative:page;" filled="f" stroked="f" coordsize="21600,21600" o:gfxdata="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bjzb1wAAAAkBAAAPAAAAAAAAAAEAIAAAACIA&#10;AABkcnMvZG93bnJldi54bWxQSwECFAAUAAAACACHTuJA47d/XgoCAAAYBAAADgAAAAAAAAABACAA&#10;AAAm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v:textbox>
                    </v:shape>
                  </w:pict>
                </mc:Fallback>
              </mc:AlternateContent>
            </w:r>
            <w:r>
              <w:rPr>
                <w:color w:val="auto"/>
                <w:sz w:val="24"/>
              </w:rPr>
              <mc:AlternateContent>
                <mc:Choice Requires="wps">
                  <w:drawing>
                    <wp:anchor distT="0" distB="0" distL="114300" distR="114300" simplePos="0" relativeHeight="251951104" behindDoc="0" locked="0" layoutInCell="1" allowOverlap="1">
                      <wp:simplePos x="0" y="0"/>
                      <wp:positionH relativeFrom="column">
                        <wp:posOffset>2870835</wp:posOffset>
                      </wp:positionH>
                      <wp:positionV relativeFrom="paragraph">
                        <wp:posOffset>293370</wp:posOffset>
                      </wp:positionV>
                      <wp:extent cx="913765" cy="228600"/>
                      <wp:effectExtent l="0" t="0" r="0" b="0"/>
                      <wp:wrapNone/>
                      <wp:docPr id="9610"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6.05pt;margin-top:23.1pt;height:18pt;width:71.95pt;z-index:251951104;mso-width-relative:page;mso-height-relative:page;" filled="f" stroked="f" coordsize="21600,21600" o:gfxdata="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A4+z1gAAAAkBAAAPAAAAAAAAAAEAIAAAACIA&#10;AABkcnMvZG93bnJldi54bWxQSwECFAAUAAAACACHTuJAlq2N/w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v:textbox>
                    </v:shape>
                  </w:pict>
                </mc:Fallback>
              </mc:AlternateContent>
            </w:r>
            <w:r>
              <w:rPr>
                <w:color w:val="auto"/>
                <w:sz w:val="24"/>
              </w:rPr>
              <mc:AlternateContent>
                <mc:Choice Requires="wpg">
                  <w:drawing>
                    <wp:anchor distT="0" distB="0" distL="114300" distR="114300" simplePos="0" relativeHeight="251949056" behindDoc="0" locked="0" layoutInCell="1" allowOverlap="1">
                      <wp:simplePos x="0" y="0"/>
                      <wp:positionH relativeFrom="column">
                        <wp:posOffset>2018665</wp:posOffset>
                      </wp:positionH>
                      <wp:positionV relativeFrom="paragraph">
                        <wp:posOffset>261620</wp:posOffset>
                      </wp:positionV>
                      <wp:extent cx="266700" cy="100965"/>
                      <wp:effectExtent l="2540" t="2540" r="16510" b="10795"/>
                      <wp:wrapNone/>
                      <wp:docPr id="221"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12" name="Line 389"/>
                              <wps:cNvCnPr/>
                              <wps:spPr bwMode="auto">
                                <a:xfrm flipV="1">
                                  <a:off x="4851" y="5376"/>
                                  <a:ext cx="210" cy="156"/>
                                </a:xfrm>
                                <a:prstGeom prst="line">
                                  <a:avLst/>
                                </a:prstGeom>
                                <a:noFill/>
                                <a:ln w="9525">
                                  <a:solidFill>
                                    <a:srgbClr val="000000"/>
                                  </a:solidFill>
                                  <a:round/>
                                </a:ln>
                              </wps:spPr>
                              <wps:bodyPr/>
                            </wps:wsp>
                            <wps:wsp>
                              <wps:cNvPr id="9613" name="Line 390"/>
                              <wps:cNvCnPr/>
                              <wps:spPr bwMode="auto">
                                <a:xfrm flipH="1">
                                  <a:off x="4954" y="5373"/>
                                  <a:ext cx="105" cy="156"/>
                                </a:xfrm>
                                <a:prstGeom prst="line">
                                  <a:avLst/>
                                </a:prstGeom>
                                <a:noFill/>
                                <a:ln w="9525">
                                  <a:solidFill>
                                    <a:srgbClr val="000000"/>
                                  </a:solidFill>
                                  <a:round/>
                                </a:ln>
                              </wps:spPr>
                              <wps:bodyPr/>
                            </wps:wsp>
                            <wps:wsp>
                              <wps:cNvPr id="9614"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58.95pt;margin-top:20.6pt;height:7.95pt;width:21pt;z-index:251949056;mso-width-relative:page;mso-height-relative:page;" coordorigin="4851,5373" coordsize="420,159" o:gfxdata="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E/dtbZ&#10;AAAACQEAAA8AAAAAAAAAAQAgAAAAIgAAAGRycy9kb3ducmV2LnhtbFBLAQIUABQAAAAIAIdO4kDh&#10;j9EwkQIAACIIAAAOAAAAAAAAAAEAIAAAACgBAABkcnMvZTJvRG9jLnhtbFBLBQYAAAAABgAGAFkB&#10;AAArBgAAAAA=&#10;">
                      <o:lock v:ext="edit" aspectratio="f"/>
                      <v:line id="Line 389" o:spid="_x0000_s1026" o:spt="20" style="position:absolute;left:4851;top:5376;flip:y;height:156;width:210;" filled="f" stroked="t" coordsize="21600,21600" o:gfxdata="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eA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4Kvdmb4AAADd&#10;AAAADwAAAGRycy9kb3ducmV2LnhtbEWPQWvCQBSE74X+h+UVvNXdKIhGVylFiyAU1Oj5mX0mwezb&#10;kN1G/fddQfA4zMw3zGxxs7XoqPWVYw1JX4Egzp2puNCQ7VefYxA+IBusHZOGO3lYzN/fZpgad+Ut&#10;dbtQiAhhn6KGMoQmldLnJVn0fdcQR+/sWoshyraQpsVrhNtaDpQaSYsVx4USG/ouKb/s/qyGr+Nm&#10;OfztTtbVZlJkB2Mz9TPQuveRqCmIQLfwCj/ba6NhMkqG8Hg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vd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jgLu5sAAAADd&#10;AAAADwAAAGRycy9kb3ducmV2LnhtbEWPT0vDQBTE74LfYXmCN7uJxGLTbnsQhZykf0Tw9sg+k9js&#10;27j7bFo/fVcQehxmfjPMYnV0vTpQiJ1nA/kkA0Vce9txY+Bt93L3CCoKssXeMxk4UYTV8vpqgaX1&#10;I2/osJVGpRKOJRpoRYZS61i35DBO/ECcvE8fHEqSodE24JjKXa/vs2yqHXacFloc6Kmler/9cQZm&#10;u/HBr8P+vci774/f5y8Zqlcx5vYmz+aghI5yCf/TlU3cNC/g7016Anp5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u7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34720" behindDoc="0" locked="0" layoutInCell="1" allowOverlap="1">
                      <wp:simplePos x="0" y="0"/>
                      <wp:positionH relativeFrom="column">
                        <wp:posOffset>1699895</wp:posOffset>
                      </wp:positionH>
                      <wp:positionV relativeFrom="paragraph">
                        <wp:posOffset>380365</wp:posOffset>
                      </wp:positionV>
                      <wp:extent cx="1166495" cy="285750"/>
                      <wp:effectExtent l="4445" t="4445" r="10160" b="14605"/>
                      <wp:wrapNone/>
                      <wp:docPr id="9619"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6649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3.85pt;margin-top:29.95pt;height:22.5pt;width:91.85pt;z-index:251934720;mso-width-relative:page;mso-height-relative:page;" fillcolor="#FFFFFF" filled="t" stroked="t" coordsize="21600,21600" o:gfxdata="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OuVbXZAAAACgEAAA8AAAAAAAAAAQAgAAAAIgAAAGRycy9kb3ducmV2&#10;LnhtbFBLAQIUABQAAAAIAIdO4kBWzZ/2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r>
              <w:rPr>
                <w:color w:val="auto"/>
                <w:sz w:val="24"/>
              </w:rPr>
              <mc:AlternateContent>
                <mc:Choice Requires="wps">
                  <w:drawing>
                    <wp:anchor distT="0" distB="0" distL="114300" distR="114300" simplePos="0" relativeHeight="251941888" behindDoc="0" locked="0" layoutInCell="1" allowOverlap="1">
                      <wp:simplePos x="0" y="0"/>
                      <wp:positionH relativeFrom="column">
                        <wp:posOffset>1320165</wp:posOffset>
                      </wp:positionH>
                      <wp:positionV relativeFrom="paragraph">
                        <wp:posOffset>522605</wp:posOffset>
                      </wp:positionV>
                      <wp:extent cx="381000" cy="635"/>
                      <wp:effectExtent l="0" t="37465" r="0" b="38100"/>
                      <wp:wrapNone/>
                      <wp:docPr id="9620"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3.95pt;margin-top:41.15pt;height:0.05pt;width:30pt;z-index:251941888;mso-width-relative:page;mso-height-relative:page;" filled="f" stroked="t" coordsize="21600,21600" o:gfxdata="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0LY&#10;09kAAAAJAQAADwAAAAAAAAABACAAAAAiAAAAZHJzL2Rvd25yZXYueG1sUEsBAhQAFAAAAAgAh07i&#10;QG6NvV/oAQAA0w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38816"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621"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938816;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JoG/UAAAACAEAAA8AAAAAAAAAAQAgAAAAIgAA&#10;AGRycy9kb3ducmV2LnhtbFBLAQIUABQAAAAIAIdO4kC+UTJdDAIAABgEAAAOAAAAAAAAAAEAIAAA&#10;ACMBAABkcnMvZTJvRG9jLnhtbFBLBQYAAAAABgAGAFkBAAChBQ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43936" behindDoc="0" locked="0" layoutInCell="1" allowOverlap="1">
                      <wp:simplePos x="0" y="0"/>
                      <wp:positionH relativeFrom="column">
                        <wp:posOffset>1252855</wp:posOffset>
                      </wp:positionH>
                      <wp:positionV relativeFrom="paragraph">
                        <wp:posOffset>8255</wp:posOffset>
                      </wp:positionV>
                      <wp:extent cx="768350" cy="228600"/>
                      <wp:effectExtent l="0" t="0" r="0" b="0"/>
                      <wp:wrapNone/>
                      <wp:docPr id="9609"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1.07</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98.65pt;margin-top:0.65pt;height:18pt;width:60.5pt;z-index:251943936;mso-width-relative:page;mso-height-relative:page;" filled="f" stroked="f" coordsize="21600,21600" o:gfxdata="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&#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jh6u0wAAAAgBAAAPAAAAAAAAAAEAIAAAACIAAABk&#10;cnMvZG93bnJldi54bWxQSwECFAAUAAAACACHTuJANjmXhgsCAAAYBAAADgAAAAAAAAABACAAAAAi&#10;AQAAZHJzL2Uyb0RvYy54bWxQSwUGAAAAAAYABgBZAQAAnw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1.07</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50080" behindDoc="0" locked="0" layoutInCell="1" allowOverlap="1">
                      <wp:simplePos x="0" y="0"/>
                      <wp:positionH relativeFrom="column">
                        <wp:posOffset>2872740</wp:posOffset>
                      </wp:positionH>
                      <wp:positionV relativeFrom="paragraph">
                        <wp:posOffset>8890</wp:posOffset>
                      </wp:positionV>
                      <wp:extent cx="489585" cy="1270"/>
                      <wp:effectExtent l="0" t="36830" r="5715" b="38100"/>
                      <wp:wrapNone/>
                      <wp:docPr id="9622" name="Line 392"/>
                      <wp:cNvGraphicFramePr/>
                      <a:graphic xmlns:a="http://schemas.openxmlformats.org/drawingml/2006/main">
                        <a:graphicData uri="http://schemas.microsoft.com/office/word/2010/wordprocessingShape">
                          <wps:wsp>
                            <wps:cNvCnPr>
                              <a:cxnSpLocks noChangeShapeType="1"/>
                            </wps:cNvCnPr>
                            <wps:spPr bwMode="auto">
                              <a:xfrm>
                                <a:off x="0" y="0"/>
                                <a:ext cx="489585" cy="127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6.2pt;margin-top:0.7pt;height:0.1pt;width:38.55pt;z-index:251950080;mso-width-relative:page;mso-height-relative:page;" filled="f" stroked="t" coordsize="21600,21600" o:gfxdata="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8o&#10;fhjXAAAABwEAAA8AAAAAAAAAAQAgAAAAIgAAAGRycy9kb3ducmV2LnhtbFBLAQIUABQAAAAIAIdO&#10;4kDcTLZ+6wEAANQDAAAOAAAAAAAAAAEAIAAAACYBAABkcnMvZTJvRG9jLnhtbFBLBQYAAAAABgAG&#10;AFkBAACDBQAAAAA=&#10;">
                      <v:fill on="f" focussize="0,0"/>
                      <v:stroke color="#000000" joinstyle="round" endarrow="block"/>
                      <v:imagedata o:title=""/>
                      <o:lock v:ext="edit" aspectratio="f"/>
                    </v:line>
                  </w:pict>
                </mc:Fallback>
              </mc:AlternateContent>
            </w: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7</w:t>
            </w:r>
            <w:r>
              <w:rPr>
                <w:b/>
                <w:color w:val="auto"/>
                <w:sz w:val="24"/>
              </w:rPr>
              <w:t xml:space="preserve">  </w:t>
            </w:r>
            <w:r>
              <w:rPr>
                <w:rFonts w:hint="eastAsia"/>
                <w:b/>
                <w:color w:val="auto"/>
                <w:sz w:val="24"/>
              </w:rPr>
              <w:t>岑山游客服务中心</w:t>
            </w:r>
            <w:r>
              <w:rPr>
                <w:b/>
                <w:color w:val="auto"/>
                <w:sz w:val="24"/>
              </w:rPr>
              <w:t>水量平衡图</w:t>
            </w:r>
            <w:r>
              <w:rPr>
                <w:rFonts w:hint="eastAsia"/>
                <w:b/>
                <w:color w:val="auto"/>
                <w:sz w:val="24"/>
              </w:rPr>
              <w:t>（非采暖季）</w:t>
            </w:r>
            <w:r>
              <w:rPr>
                <w:b/>
                <w:color w:val="auto"/>
                <w:sz w:val="24"/>
              </w:rPr>
              <w:t xml:space="preserve">   单位m</w:t>
            </w:r>
            <w:r>
              <w:rPr>
                <w:b/>
                <w:color w:val="auto"/>
                <w:sz w:val="24"/>
                <w:vertAlign w:val="superscript"/>
              </w:rPr>
              <w:t>3</w:t>
            </w:r>
            <w:r>
              <w:rPr>
                <w:b/>
                <w:color w:val="auto"/>
                <w:sz w:val="24"/>
              </w:rPr>
              <w:t>/d</w:t>
            </w:r>
          </w:p>
          <w:p>
            <w:pPr>
              <w:pStyle w:val="2"/>
              <w:keepNext w:val="0"/>
              <w:keepLines/>
              <w:pageBreakBefore w:val="0"/>
              <w:widowControl w:val="0"/>
              <w:kinsoku/>
              <w:wordWrap/>
              <w:topLinePunct w:val="0"/>
              <w:bidi w:val="0"/>
              <w:spacing w:after="0"/>
              <w:ind w:right="0" w:rightChars="0"/>
              <w:rPr>
                <w:color w:val="auto"/>
              </w:rPr>
            </w:pPr>
            <w:r>
              <w:rPr>
                <w:color w:val="auto"/>
              </w:rPr>
              <mc:AlternateContent>
                <mc:Choice Requires="wps">
                  <w:drawing>
                    <wp:anchor distT="0" distB="0" distL="114300" distR="114300" simplePos="0" relativeHeight="251977728" behindDoc="0" locked="0" layoutInCell="1" allowOverlap="1">
                      <wp:simplePos x="0" y="0"/>
                      <wp:positionH relativeFrom="column">
                        <wp:posOffset>2562860</wp:posOffset>
                      </wp:positionH>
                      <wp:positionV relativeFrom="paragraph">
                        <wp:posOffset>40640</wp:posOffset>
                      </wp:positionV>
                      <wp:extent cx="523240" cy="228600"/>
                      <wp:effectExtent l="4445" t="4445" r="5715" b="14605"/>
                      <wp:wrapNone/>
                      <wp:docPr id="9623" name="Text Box 400"/>
                      <wp:cNvGraphicFramePr/>
                      <a:graphic xmlns:a="http://schemas.openxmlformats.org/drawingml/2006/main">
                        <a:graphicData uri="http://schemas.microsoft.com/office/word/2010/wordprocessingShape">
                          <wps:wsp>
                            <wps:cNvSpPr txBox="1">
                              <a:spLocks noChangeArrowheads="1"/>
                            </wps:cNvSpPr>
                            <wps:spPr bwMode="auto">
                              <a:xfrm>
                                <a:off x="0" y="0"/>
                                <a:ext cx="523240" cy="228600"/>
                              </a:xfrm>
                              <a:prstGeom prst="rect">
                                <a:avLst/>
                              </a:prstGeom>
                              <a:noFill/>
                              <a:ln w="9525">
                                <a:solidFill>
                                  <a:schemeClr val="bg1">
                                    <a:lumMod val="100000"/>
                                    <a:lumOff val="0"/>
                                  </a:schemeClr>
                                </a:solidFill>
                                <a:miter lim="800000"/>
                              </a:ln>
                            </wps:spPr>
                            <wps:txbx>
                              <w:txbxContent>
                                <w:p>
                                  <w:pPr>
                                    <w:adjustRightInd w:val="0"/>
                                    <w:snapToGrid w:val="0"/>
                                  </w:pPr>
                                  <w:r>
                                    <w:rPr>
                                      <w:rFonts w:hint="eastAsia"/>
                                    </w:rPr>
                                    <w:t>1.644</w:t>
                                  </w:r>
                                </w:p>
                              </w:txbxContent>
                            </wps:txbx>
                            <wps:bodyPr rot="0" vert="horz" wrap="square" lIns="91440" tIns="45720" rIns="91440" bIns="45720" anchor="t" anchorCtr="0" upright="1">
                              <a:noAutofit/>
                            </wps:bodyPr>
                          </wps:wsp>
                        </a:graphicData>
                      </a:graphic>
                    </wp:anchor>
                  </w:drawing>
                </mc:Choice>
                <mc:Fallback>
                  <w:pict>
                    <v:shape id="Text Box 400" o:spid="_x0000_s1026" o:spt="202" type="#_x0000_t202" style="position:absolute;left:0pt;margin-left:201.8pt;margin-top:3.2pt;height:18pt;width:41.2pt;z-index:251977728;mso-width-relative:page;mso-height-relative:page;" filled="f" stroked="t" coordsize="21600,21600" o:gfxdata="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y/G7/XAAAACAEAAA8AAAAAAAAAAQAg&#10;AAAAIgAAAGRycy9kb3ducmV2LnhtbFBLAQIUABQAAAAIAIdO4kAvZOtFSAIAAJcEAAAOAAAAAAAA&#10;AAEAIAAAACYBAABkcnMvZTJvRG9jLnhtbFBLBQYAAAAABgAGAFkBAADgBQAAAAA=&#10;">
                      <v:fill on="f" focussize="0,0"/>
                      <v:stroke color="#FFFFFF [3228]" miterlimit="8" joinstyle="miter"/>
                      <v:imagedata o:title=""/>
                      <o:lock v:ext="edit" aspectratio="f"/>
                      <v:textbox>
                        <w:txbxContent>
                          <w:p>
                            <w:pPr>
                              <w:adjustRightInd w:val="0"/>
                              <w:snapToGrid w:val="0"/>
                            </w:pPr>
                            <w:r>
                              <w:rPr>
                                <w:rFonts w:hint="eastAsia"/>
                              </w:rPr>
                              <w:t>1.644</w:t>
                            </w:r>
                          </w:p>
                        </w:txbxContent>
                      </v:textbox>
                    </v:shape>
                  </w:pict>
                </mc:Fallback>
              </mc:AlternateContent>
            </w:r>
            <w:r>
              <w:rPr>
                <w:color w:val="auto"/>
                <w:sz w:val="24"/>
              </w:rPr>
              <mc:AlternateContent>
                <mc:Choice Requires="wpg">
                  <w:drawing>
                    <wp:anchor distT="0" distB="0" distL="114300" distR="114300" simplePos="0" relativeHeight="251965440" behindDoc="0" locked="0" layoutInCell="1" allowOverlap="1">
                      <wp:simplePos x="0" y="0"/>
                      <wp:positionH relativeFrom="column">
                        <wp:posOffset>2385060</wp:posOffset>
                      </wp:positionH>
                      <wp:positionV relativeFrom="paragraph">
                        <wp:posOffset>219075</wp:posOffset>
                      </wp:positionV>
                      <wp:extent cx="266700" cy="100965"/>
                      <wp:effectExtent l="2540" t="2540" r="16510" b="10795"/>
                      <wp:wrapNone/>
                      <wp:docPr id="222" name="Group 371"/>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625" name="Line 372"/>
                              <wps:cNvCnPr/>
                              <wps:spPr bwMode="auto">
                                <a:xfrm flipV="1">
                                  <a:off x="4851" y="5376"/>
                                  <a:ext cx="210" cy="156"/>
                                </a:xfrm>
                                <a:prstGeom prst="line">
                                  <a:avLst/>
                                </a:prstGeom>
                                <a:noFill/>
                                <a:ln w="9525">
                                  <a:solidFill>
                                    <a:srgbClr val="000000"/>
                                  </a:solidFill>
                                  <a:round/>
                                </a:ln>
                              </wps:spPr>
                              <wps:bodyPr/>
                            </wps:wsp>
                            <wps:wsp>
                              <wps:cNvPr id="9626" name="Line 373"/>
                              <wps:cNvCnPr/>
                              <wps:spPr bwMode="auto">
                                <a:xfrm flipH="1">
                                  <a:off x="4954" y="5373"/>
                                  <a:ext cx="105" cy="156"/>
                                </a:xfrm>
                                <a:prstGeom prst="line">
                                  <a:avLst/>
                                </a:prstGeom>
                                <a:noFill/>
                                <a:ln w="9525">
                                  <a:solidFill>
                                    <a:srgbClr val="000000"/>
                                  </a:solidFill>
                                  <a:round/>
                                </a:ln>
                              </wps:spPr>
                              <wps:bodyPr/>
                            </wps:wsp>
                            <wps:wsp>
                              <wps:cNvPr id="9627" name="Line 374"/>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71" o:spid="_x0000_s1026" o:spt="203" style="position:absolute;left:0pt;margin-left:187.8pt;margin-top:17.25pt;height:7.95pt;width:21pt;z-index:251965440;mso-width-relative:page;mso-height-relative:page;" coordorigin="4851,5373" coordsize="420,159" o:gfxdata="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NTikzZAAAACQEAAA8A&#10;AAAAAAAAAQAgAAAAIgAAAGRycy9kb3ducmV2LnhtbFBLAQIUABQAAAAIAIdO4kDkT1CviAIAACII&#10;AAAOAAAAAAAAAAEAIAAAACgBAABkcnMvZTJvRG9jLnhtbFBLBQYAAAAABgAGAFkBAAAiBgAAAAA=&#10;">
                      <o:lock v:ext="edit" aspectratio="f"/>
                      <v:line id="Line 372" o:spid="_x0000_s1026" o:spt="20" style="position:absolute;left:4851;top:5376;flip:y;height:156;width:210;" filled="f" stroked="t" coordsize="21600,21600" o:gfxdata="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iKs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3" o:spid="_x0000_s1026" o:spt="20" style="position:absolute;left:4954;top:5373;flip:x;height:156;width:105;" filled="f" stroked="t" coordsize="21600,21600" o:gfxdata="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wtL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4" o:spid="_x0000_s1026" o:spt="20" style="position:absolute;left:4956;top:5376;flip:y;height:156;width:315;" filled="f" stroked="t" coordsize="21600,21600" o:gfxdata="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vLo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61344" behindDoc="0" locked="0" layoutInCell="1" allowOverlap="1">
                      <wp:simplePos x="0" y="0"/>
                      <wp:positionH relativeFrom="column">
                        <wp:posOffset>1288415</wp:posOffset>
                      </wp:positionH>
                      <wp:positionV relativeFrom="paragraph">
                        <wp:posOffset>448310</wp:posOffset>
                      </wp:positionV>
                      <wp:extent cx="381000" cy="635"/>
                      <wp:effectExtent l="0" t="37465" r="0" b="38100"/>
                      <wp:wrapNone/>
                      <wp:docPr id="9630" name="Line 366"/>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66" o:spid="_x0000_s1026" o:spt="20" style="position:absolute;left:0pt;margin-left:101.45pt;margin-top:35.3pt;height:0.05pt;width:30pt;z-index:251961344;mso-width-relative:page;mso-height-relative:page;" filled="f" stroked="t" coordsize="21600,21600" o:gfxdata="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FOJn&#10;2AAAAAkBAAAPAAAAAAAAAAEAIAAAACIAAABkcnMvZG93bnJldi54bWxQSwECFAAUAAAACACHTuJA&#10;XFEaC+gBAADTAwAADgAAAAAAAAABACAAAAAn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57248" behindDoc="0" locked="0" layoutInCell="1" allowOverlap="1">
                      <wp:simplePos x="0" y="0"/>
                      <wp:positionH relativeFrom="column">
                        <wp:posOffset>1693545</wp:posOffset>
                      </wp:positionH>
                      <wp:positionV relativeFrom="paragraph">
                        <wp:posOffset>320675</wp:posOffset>
                      </wp:positionV>
                      <wp:extent cx="1113155" cy="285750"/>
                      <wp:effectExtent l="4445" t="4445" r="6350" b="14605"/>
                      <wp:wrapNone/>
                      <wp:docPr id="9631" name="Text Box 361"/>
                      <wp:cNvGraphicFramePr/>
                      <a:graphic xmlns:a="http://schemas.openxmlformats.org/drawingml/2006/main">
                        <a:graphicData uri="http://schemas.microsoft.com/office/word/2010/wordprocessingShape">
                          <wps:wsp>
                            <wps:cNvSpPr txBox="1">
                              <a:spLocks noChangeArrowheads="1"/>
                            </wps:cNvSpPr>
                            <wps:spPr bwMode="auto">
                              <a:xfrm>
                                <a:off x="0" y="0"/>
                                <a:ext cx="1113155"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游客用水</w:t>
                                  </w:r>
                                </w:p>
                              </w:txbxContent>
                            </wps:txbx>
                            <wps:bodyPr rot="0" vert="horz" wrap="square" lIns="91440" tIns="45720" rIns="91440" bIns="45720" anchor="t" anchorCtr="0" upright="1">
                              <a:noAutofit/>
                            </wps:bodyPr>
                          </wps:wsp>
                        </a:graphicData>
                      </a:graphic>
                    </wp:anchor>
                  </w:drawing>
                </mc:Choice>
                <mc:Fallback>
                  <w:pict>
                    <v:shape id="Text Box 361" o:spid="_x0000_s1026" o:spt="202" type="#_x0000_t202" style="position:absolute;left:0pt;margin-left:133.35pt;margin-top:25.25pt;height:22.5pt;width:87.65pt;z-index:251957248;mso-width-relative:page;mso-height-relative:page;" fillcolor="#FFFFFF" filled="t" stroked="t" coordsize="21600,21600" o:gfxdata="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So5fvZAAAACQEAAA8AAAAAAAAAAQAgAAAAIgAAAGRycy9kb3du&#10;cmV2LnhtbFBLAQIUABQAAAAIAIdO4kA3mEMHNwIAAIsEAAAOAAAAAAAAAAEAIAAAACgBAABkcnMv&#10;ZTJvRG9jLnhtbFBLBQYAAAAABgAGAFkBAADRBQAAAAA=&#10;">
                      <v:fill on="t" focussize="0,0"/>
                      <v:stroke color="#000000" miterlimit="8" joinstyle="miter"/>
                      <v:imagedata o:title=""/>
                      <o:lock v:ext="edit" aspectratio="f"/>
                      <v:textbox>
                        <w:txbxContent>
                          <w:p>
                            <w:pPr>
                              <w:spacing w:line="240" w:lineRule="exact"/>
                              <w:jc w:val="center"/>
                              <w:rPr>
                                <w:bCs/>
                              </w:rPr>
                            </w:pPr>
                            <w:r>
                              <w:rPr>
                                <w:rFonts w:hint="eastAsia"/>
                                <w:bCs/>
                              </w:rPr>
                              <w:t>游客用水</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79776" behindDoc="0" locked="0" layoutInCell="1" allowOverlap="1">
                      <wp:simplePos x="0" y="0"/>
                      <wp:positionH relativeFrom="column">
                        <wp:posOffset>3362325</wp:posOffset>
                      </wp:positionH>
                      <wp:positionV relativeFrom="paragraph">
                        <wp:posOffset>140970</wp:posOffset>
                      </wp:positionV>
                      <wp:extent cx="589915" cy="228600"/>
                      <wp:effectExtent l="0" t="0" r="0" b="0"/>
                      <wp:wrapNone/>
                      <wp:docPr id="9680"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64.75pt;margin-top:11.1pt;height:18pt;width:46.45pt;z-index:251979776;mso-width-relative:page;mso-height-relative:page;" filled="f" stroked="f" coordsize="21600,21600" o:gfxdata="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btLX1gAAAAkBAAAPAAAAAAAAAAEAIAAAACIA&#10;AABkcnMvZG93bnJldi54bWxQSwECFAAUAAAACACHTuJAkh4pegsCAAAYBAAADgAAAAAAAAABACAA&#10;AAAl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7.432</w:t>
                            </w:r>
                          </w:p>
                          <w:p>
                            <w:pPr>
                              <w:spacing w:line="240" w:lineRule="exact"/>
                              <w:rPr>
                                <w:rFonts w:ascii="黑体" w:hAnsi="黑体" w:eastAsia="黑体"/>
                                <w:bCs/>
                              </w:rPr>
                            </w:pPr>
                          </w:p>
                        </w:txbxContent>
                      </v:textbox>
                    </v:shape>
                  </w:pict>
                </mc:Fallback>
              </mc:AlternateContent>
            </w:r>
            <w:r>
              <w:rPr>
                <w:color w:val="auto"/>
                <w:sz w:val="24"/>
              </w:rPr>
              <mc:AlternateContent>
                <mc:Choice Requires="wps">
                  <w:drawing>
                    <wp:anchor distT="0" distB="0" distL="114300" distR="114300" simplePos="0" relativeHeight="251969536" behindDoc="0" locked="0" layoutInCell="1" allowOverlap="1">
                      <wp:simplePos x="0" y="0"/>
                      <wp:positionH relativeFrom="column">
                        <wp:posOffset>2833370</wp:posOffset>
                      </wp:positionH>
                      <wp:positionV relativeFrom="paragraph">
                        <wp:posOffset>228600</wp:posOffset>
                      </wp:positionV>
                      <wp:extent cx="524510" cy="0"/>
                      <wp:effectExtent l="0" t="38100" r="8890" b="38100"/>
                      <wp:wrapNone/>
                      <wp:docPr id="9667" name="Line 384"/>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223.1pt;margin-top:18pt;height:0pt;width:41.3pt;z-index:251969536;mso-width-relative:page;mso-height-relative:page;" filled="f" stroked="t" coordsize="21600,21600" o:gfxdata="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wwOA&#10;2QAAAAkBAAAPAAAAAAAAAAEAIAAAACIAAABkcnMvZG93bnJldi54bWxQSwECFAAUAAAACACHTuJA&#10;GCYF5OcBAADRAwAADgAAAAAAAAABACAAAAAoAQAAZHJzL2Uyb0RvYy54bWxQSwUGAAAAAAYABgBZ&#10;AQAAgQ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70560" behindDoc="0" locked="0" layoutInCell="1" allowOverlap="1">
                      <wp:simplePos x="0" y="0"/>
                      <wp:positionH relativeFrom="column">
                        <wp:posOffset>2773680</wp:posOffset>
                      </wp:positionH>
                      <wp:positionV relativeFrom="paragraph">
                        <wp:posOffset>1905</wp:posOffset>
                      </wp:positionV>
                      <wp:extent cx="589915" cy="228600"/>
                      <wp:effectExtent l="0" t="0" r="0" b="0"/>
                      <wp:wrapNone/>
                      <wp:docPr id="9668" name="Text Box 38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6.576</w:t>
                                  </w:r>
                                </w:p>
                              </w:txbxContent>
                            </wps:txbx>
                            <wps:bodyPr rot="0" vert="horz" wrap="square" lIns="91440" tIns="45720" rIns="91440" bIns="45720" anchor="t" anchorCtr="0" upright="1">
                              <a:noAutofit/>
                            </wps:bodyPr>
                          </wps:wsp>
                        </a:graphicData>
                      </a:graphic>
                    </wp:anchor>
                  </w:drawing>
                </mc:Choice>
                <mc:Fallback>
                  <w:pict>
                    <v:shape id="Text Box 385" o:spid="_x0000_s1026" o:spt="202" type="#_x0000_t202" style="position:absolute;left:0pt;margin-left:218.4pt;margin-top:0.15pt;height:18pt;width:46.45pt;z-index:251970560;mso-width-relative:page;mso-height-relative:page;" filled="f" stroked="f" coordsize="21600,21600" o:gfxdata="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DLrW/VAAAABwEAAA8AAAAAAAAAAQAgAAAAIgAA&#10;AGRycy9kb3ducmV2LnhtbFBLAQIUABQAAAAIAIdO4kDWgI+I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6.576</w:t>
                            </w:r>
                          </w:p>
                        </w:txbxContent>
                      </v:textbox>
                    </v:shape>
                  </w:pict>
                </mc:Fallback>
              </mc:AlternateContent>
            </w:r>
            <w:r>
              <w:rPr>
                <w:color w:val="auto"/>
                <w:sz w:val="24"/>
              </w:rPr>
              <mc:AlternateContent>
                <mc:Choice Requires="wps">
                  <w:drawing>
                    <wp:anchor distT="0" distB="0" distL="114300" distR="114300" simplePos="0" relativeHeight="251975680" behindDoc="0" locked="0" layoutInCell="1" allowOverlap="1">
                      <wp:simplePos x="0" y="0"/>
                      <wp:positionH relativeFrom="column">
                        <wp:posOffset>3368040</wp:posOffset>
                      </wp:positionH>
                      <wp:positionV relativeFrom="paragraph">
                        <wp:posOffset>209550</wp:posOffset>
                      </wp:positionV>
                      <wp:extent cx="5715" cy="685800"/>
                      <wp:effectExtent l="4445" t="0" r="8890" b="0"/>
                      <wp:wrapNone/>
                      <wp:docPr id="9666" name="AutoShape 395"/>
                      <wp:cNvGraphicFramePr/>
                      <a:graphic xmlns:a="http://schemas.openxmlformats.org/drawingml/2006/main">
                        <a:graphicData uri="http://schemas.microsoft.com/office/word/2010/wordprocessingShape">
                          <wps:wsp>
                            <wps:cNvCnPr>
                              <a:cxnSpLocks noChangeShapeType="1"/>
                            </wps:cNvCnPr>
                            <wps:spPr bwMode="auto">
                              <a:xfrm>
                                <a:off x="0" y="0"/>
                                <a:ext cx="5715" cy="685800"/>
                              </a:xfrm>
                              <a:prstGeom prst="straightConnector1">
                                <a:avLst/>
                              </a:prstGeom>
                              <a:noFill/>
                              <a:ln w="9525">
                                <a:solidFill>
                                  <a:srgbClr val="000000"/>
                                </a:solidFill>
                                <a:round/>
                              </a:ln>
                            </wps:spPr>
                            <wps:bodyPr/>
                          </wps:wsp>
                        </a:graphicData>
                      </a:graphic>
                    </wp:anchor>
                  </w:drawing>
                </mc:Choice>
                <mc:Fallback>
                  <w:pict>
                    <v:shape id="AutoShape 395" o:spid="_x0000_s1026" o:spt="32" type="#_x0000_t32" style="position:absolute;left:0pt;margin-left:265.2pt;margin-top:16.5pt;height:54pt;width:0.45pt;z-index:251975680;mso-width-relative:page;mso-height-relative:page;" filled="f" stroked="t" coordsize="21600,21600" o:gfxdata="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SSE+dgAAAAKAQAADwAA&#10;AAAAAAABACAAAAAiAAAAZHJzL2Rvd25yZXYueG1sUEsBAhQAFAAAAAgAh07iQIZg65zdAQAAuQMA&#10;AA4AAAAAAAAAAQAgAAAAJwEAAGRycy9lMm9Eb2MueG1sUEsFBgAAAAAGAAYAWQEAAHYFA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1966464" behindDoc="0" locked="0" layoutInCell="1" allowOverlap="1">
                      <wp:simplePos x="0" y="0"/>
                      <wp:positionH relativeFrom="column">
                        <wp:posOffset>1140460</wp:posOffset>
                      </wp:positionH>
                      <wp:positionV relativeFrom="paragraph">
                        <wp:posOffset>6350</wp:posOffset>
                      </wp:positionV>
                      <wp:extent cx="589915" cy="228600"/>
                      <wp:effectExtent l="0" t="0" r="0" b="0"/>
                      <wp:wrapNone/>
                      <wp:docPr id="9669" name="Text Box 375"/>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8.22</w:t>
                                  </w:r>
                                </w:p>
                              </w:txbxContent>
                            </wps:txbx>
                            <wps:bodyPr rot="0" vert="horz" wrap="square" lIns="91440" tIns="45720" rIns="91440" bIns="45720" anchor="t" anchorCtr="0" upright="1">
                              <a:noAutofit/>
                            </wps:bodyPr>
                          </wps:wsp>
                        </a:graphicData>
                      </a:graphic>
                    </wp:anchor>
                  </w:drawing>
                </mc:Choice>
                <mc:Fallback>
                  <w:pict>
                    <v:shape id="Text Box 375" o:spid="_x0000_s1026" o:spt="202" type="#_x0000_t202" style="position:absolute;left:0pt;margin-left:89.8pt;margin-top:0.5pt;height:18pt;width:46.45pt;z-index:251966464;mso-width-relative:page;mso-height-relative:page;" filled="f" stroked="f" coordsize="21600,21600" o:gfxdata="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3Knj1QAAAAgBAAAPAAAAAAAAAAEAIAAAACIA&#10;AABkcnMvZG93bnJldi54bWxQSwECFAAUAAAACACHTuJAChd9OwwCAAAYBAAADgAAAAAAAAABACAA&#10;AAAkAQAAZHJzL2Uyb0RvYy54bWxQSwUGAAAAAAYABgBZAQAAogU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8.22</w:t>
                            </w:r>
                          </w:p>
                        </w:txbxContent>
                      </v:textbox>
                    </v:shape>
                  </w:pict>
                </mc:Fallback>
              </mc:AlternateContent>
            </w:r>
            <w:r>
              <w:rPr>
                <w:color w:val="auto"/>
                <w:sz w:val="24"/>
              </w:rPr>
              <mc:AlternateContent>
                <mc:Choice Requires="wps">
                  <w:drawing>
                    <wp:anchor distT="0" distB="0" distL="114300" distR="114300" simplePos="0" relativeHeight="251964416" behindDoc="0" locked="0" layoutInCell="1" allowOverlap="1">
                      <wp:simplePos x="0" y="0"/>
                      <wp:positionH relativeFrom="column">
                        <wp:posOffset>1697990</wp:posOffset>
                      </wp:positionH>
                      <wp:positionV relativeFrom="paragraph">
                        <wp:posOffset>36195</wp:posOffset>
                      </wp:positionV>
                      <wp:extent cx="589915" cy="228600"/>
                      <wp:effectExtent l="0" t="0" r="0" b="0"/>
                      <wp:wrapNone/>
                      <wp:docPr id="9670"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70" o:spid="_x0000_s1026" o:spt="202" type="#_x0000_t202" style="position:absolute;left:0pt;margin-left:133.7pt;margin-top:2.85pt;height:18pt;width:46.45pt;z-index:251964416;mso-width-relative:page;mso-height-relative:page;" filled="f" stroked="f" coordsize="21600,21600" o:gfxdata="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nOTdcAAAAIAQAADwAAAAAAAAABACAAAAAi&#10;AAAAZHJzL2Rvd25yZXYueG1sUEsBAhQAFAAAAAgAh07iQF3UMJILAgAAGAQAAA4AAAAAAAAAAQAg&#10;AAAAJgEAAGRycy9lMm9Eb2MueG1sUEsFBgAAAAAGAAYAWQEAAKMFA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color w:val="auto"/>
                <w:sz w:val="24"/>
              </w:rPr>
            </w:pPr>
            <w:r>
              <w:rPr>
                <w:color w:val="auto"/>
                <w:sz w:val="24"/>
              </w:rPr>
              <mc:AlternateContent>
                <mc:Choice Requires="wps">
                  <w:drawing>
                    <wp:anchor distT="0" distB="0" distL="114300" distR="114300" simplePos="0" relativeHeight="251962368" behindDoc="0" locked="0" layoutInCell="1" allowOverlap="1">
                      <wp:simplePos x="0" y="0"/>
                      <wp:positionH relativeFrom="column">
                        <wp:posOffset>1278890</wp:posOffset>
                      </wp:positionH>
                      <wp:positionV relativeFrom="paragraph">
                        <wp:posOffset>26035</wp:posOffset>
                      </wp:positionV>
                      <wp:extent cx="5080" cy="482600"/>
                      <wp:effectExtent l="0" t="0" r="0" b="0"/>
                      <wp:wrapNone/>
                      <wp:docPr id="9689" name="Line 368"/>
                      <wp:cNvGraphicFramePr/>
                      <a:graphic xmlns:a="http://schemas.openxmlformats.org/drawingml/2006/main">
                        <a:graphicData uri="http://schemas.microsoft.com/office/word/2010/wordprocessingShape">
                          <wps:wsp>
                            <wps:cNvCnPr>
                              <a:cxnSpLocks noChangeShapeType="1"/>
                            </wps:cNvCnPr>
                            <wps:spPr bwMode="auto">
                              <a:xfrm flipH="1">
                                <a:off x="0" y="0"/>
                                <a:ext cx="5080" cy="482600"/>
                              </a:xfrm>
                              <a:prstGeom prst="line">
                                <a:avLst/>
                              </a:prstGeom>
                              <a:noFill/>
                              <a:ln w="9525">
                                <a:solidFill>
                                  <a:srgbClr val="000000"/>
                                </a:solidFill>
                                <a:round/>
                              </a:ln>
                            </wps:spPr>
                            <wps:bodyPr/>
                          </wps:wsp>
                        </a:graphicData>
                      </a:graphic>
                    </wp:anchor>
                  </w:drawing>
                </mc:Choice>
                <mc:Fallback>
                  <w:pict>
                    <v:line id="Line 368" o:spid="_x0000_s1026" o:spt="20" style="position:absolute;left:0pt;flip:x;margin-left:100.7pt;margin-top:2.05pt;height:38pt;width:0.4pt;z-index:251962368;mso-width-relative:page;mso-height-relative:page;" filled="f" stroked="t" coordsize="21600,21600" o:gfxdata="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L07fdUAAAAIAQAADwAAAAAAAAABACAA&#10;AAAiAAAAZHJzL2Rvd25yZXYueG1sUEsBAhQAFAAAAAgAh07iQGF8bU/XAQAAsAMAAA4AAAAAAAAA&#10;AQAgAAAAJAEAAGRycy9lMm9Eb2MueG1sUEsFBgAAAAAGAAYAWQEAAG0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2000256" behindDoc="0" locked="0" layoutInCell="1" allowOverlap="1">
                      <wp:simplePos x="0" y="0"/>
                      <wp:positionH relativeFrom="column">
                        <wp:posOffset>4530725</wp:posOffset>
                      </wp:positionH>
                      <wp:positionV relativeFrom="paragraph">
                        <wp:posOffset>20955</wp:posOffset>
                      </wp:positionV>
                      <wp:extent cx="1035050" cy="243205"/>
                      <wp:effectExtent l="5080" t="5080" r="7620" b="18415"/>
                      <wp:wrapNone/>
                      <wp:docPr id="9828"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035050" cy="243205"/>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市政污水管网</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56.75pt;margin-top:1.65pt;height:19.15pt;width:81.5pt;z-index:252000256;mso-width-relative:page;mso-height-relative:page;" fillcolor="#FFFFFF" filled="t" stroked="t" coordsize="21600,21600" o:gfxdata="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HCInXAAAACAEAAA8AAAAAAAAAAQAgAAAAIgAAAGRycy9kb3ducmV2Lnht&#10;bFBLAQIUABQAAAAIAIdO4kASlw3KMwIAAIsEAAAOAAAAAAAAAAEAIAAAACYBAABkcnMvZTJvRG9j&#10;LnhtbFBLBQYAAAAABgAGAFkBAADLBQAAAAA=&#10;">
                      <v:fill on="t" focussize="0,0"/>
                      <v:stroke color="#000000" miterlimit="8" joinstyle="miter"/>
                      <v:imagedata o:title=""/>
                      <o:lock v:ext="edit" aspectratio="f"/>
                      <v:textbox>
                        <w:txbxContent>
                          <w:p>
                            <w:pPr>
                              <w:spacing w:line="240" w:lineRule="exact"/>
                              <w:jc w:val="center"/>
                              <w:rPr>
                                <w:bCs/>
                              </w:rPr>
                            </w:pPr>
                            <w:r>
                              <w:rPr>
                                <w:rFonts w:hint="eastAsia"/>
                                <w:bCs/>
                              </w:rPr>
                              <w:t>市政污水管网</w:t>
                            </w:r>
                          </w:p>
                        </w:txbxContent>
                      </v:textbox>
                    </v:shape>
                  </w:pict>
                </mc:Fallback>
              </mc:AlternateContent>
            </w:r>
            <w:r>
              <w:rPr>
                <w:color w:val="auto"/>
                <w:sz w:val="24"/>
              </w:rPr>
              <mc:AlternateContent>
                <mc:Choice Requires="wps">
                  <w:drawing>
                    <wp:anchor distT="0" distB="0" distL="114300" distR="114300" simplePos="0" relativeHeight="252003328" behindDoc="0" locked="0" layoutInCell="1" allowOverlap="1">
                      <wp:simplePos x="0" y="0"/>
                      <wp:positionH relativeFrom="column">
                        <wp:posOffset>4396740</wp:posOffset>
                      </wp:positionH>
                      <wp:positionV relativeFrom="paragraph">
                        <wp:posOffset>146050</wp:posOffset>
                      </wp:positionV>
                      <wp:extent cx="137795" cy="0"/>
                      <wp:effectExtent l="0" t="38100" r="14605" b="38100"/>
                      <wp:wrapNone/>
                      <wp:docPr id="9831" name="Line 384"/>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46.2pt;margin-top:11.5pt;height:0pt;width:10.85pt;z-index:252003328;mso-width-relative:page;mso-height-relative:page;" filled="f" stroked="t" coordsize="21600,21600" o:gfxdata="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l8+&#10;89kAAAAJAQAADwAAAAAAAAABACAAAAAiAAAAZHJzL2Rvd25yZXYueG1sUEsBAhQAFAAAAAgAh07i&#10;QIbGqgToAQAA0QMAAA4AAAAAAAAAAQAgAAAAKA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2002304" behindDoc="0" locked="0" layoutInCell="1" allowOverlap="1">
                      <wp:simplePos x="0" y="0"/>
                      <wp:positionH relativeFrom="column">
                        <wp:posOffset>4939030</wp:posOffset>
                      </wp:positionH>
                      <wp:positionV relativeFrom="paragraph">
                        <wp:posOffset>260985</wp:posOffset>
                      </wp:positionV>
                      <wp:extent cx="0" cy="249555"/>
                      <wp:effectExtent l="38100" t="0" r="38100" b="17145"/>
                      <wp:wrapNone/>
                      <wp:docPr id="9830" name="Line 384"/>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tailEnd type="triangle" w="med" len="med"/>
                              </a:ln>
                            </wps:spPr>
                            <wps:bodyPr/>
                          </wps:wsp>
                        </a:graphicData>
                      </a:graphic>
                    </wp:anchor>
                  </w:drawing>
                </mc:Choice>
                <mc:Fallback>
                  <w:pict>
                    <v:line id="Line 384" o:spid="_x0000_s1026" o:spt="20" style="position:absolute;left:0pt;margin-left:388.9pt;margin-top:20.55pt;height:19.65pt;width:0pt;z-index:252002304;mso-width-relative:page;mso-height-relative:page;" filled="f" stroked="t" coordsize="21600,21600" o:gfxdata="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0pcH2AAA&#10;AAkBAAAPAAAAAAAAAAEAIAAAACIAAABkcnMvZG93bnJldi54bWxQSwECFAAUAAAACACHTuJAwNG9&#10;7OUBAADRAwAADgAAAAAAAAABACAAAAAnAQAAZHJzL2Uyb0RvYy54bWxQSwUGAAAAAAYABgBZAQAA&#10;fg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78752" behindDoc="0" locked="0" layoutInCell="1" allowOverlap="1">
                      <wp:simplePos x="0" y="0"/>
                      <wp:positionH relativeFrom="column">
                        <wp:posOffset>3708400</wp:posOffset>
                      </wp:positionH>
                      <wp:positionV relativeFrom="paragraph">
                        <wp:posOffset>40005</wp:posOffset>
                      </wp:positionV>
                      <wp:extent cx="664210" cy="257810"/>
                      <wp:effectExtent l="5080" t="4445" r="16510" b="23495"/>
                      <wp:wrapNone/>
                      <wp:docPr id="9683" name="Text Box 402"/>
                      <wp:cNvGraphicFramePr/>
                      <a:graphic xmlns:a="http://schemas.openxmlformats.org/drawingml/2006/main">
                        <a:graphicData uri="http://schemas.microsoft.com/office/word/2010/wordprocessingShape">
                          <wps:wsp>
                            <wps:cNvSpPr txBox="1">
                              <a:spLocks noChangeArrowheads="1"/>
                            </wps:cNvSpPr>
                            <wps:spPr bwMode="auto">
                              <a:xfrm>
                                <a:off x="0" y="0"/>
                                <a:ext cx="664210" cy="25781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a:graphicData>
                      </a:graphic>
                    </wp:anchor>
                  </w:drawing>
                </mc:Choice>
                <mc:Fallback>
                  <w:pict>
                    <v:shape id="Text Box 402" o:spid="_x0000_s1026" o:spt="202" type="#_x0000_t202" style="position:absolute;left:0pt;margin-left:292pt;margin-top:3.15pt;height:20.3pt;width:52.3pt;z-index:251978752;mso-width-relative:page;mso-height-relative:page;" fillcolor="#FFFFFF" filled="t" stroked="t" coordsize="21600,21600" o:gfxdata="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WlvhdgAAAAIAQAADwAAAAAAAAABACAAAAAiAAAAZHJzL2Rvd25yZXYueG1s&#10;UEsBAhQAFAAAAAgAh07iQBLf6HoxAgAAigQAAA4AAAAAAAAAAQAgAAAAJwEAAGRycy9lMm9Eb2Mu&#10;eG1sUEsFBgAAAAAGAAYAWQEAAMoFAAAAAA==&#10;">
                      <v:fill on="t" focussize="0,0"/>
                      <v:stroke color="#000000" miterlimit="8" joinstyle="miter"/>
                      <v:imagedata o:title=""/>
                      <o:lock v:ext="edit" aspectratio="f"/>
                      <v:textbox>
                        <w:txbxContent>
                          <w:p>
                            <w:r>
                              <w:rPr>
                                <w:rFonts w:hint="eastAsia"/>
                              </w:rPr>
                              <w:t>化粪池</w:t>
                            </w:r>
                          </w:p>
                        </w:txbxContent>
                      </v:textbox>
                    </v:shape>
                  </w:pict>
                </mc:Fallback>
              </mc:AlternateContent>
            </w:r>
            <w:r>
              <w:rPr>
                <w:rFonts w:eastAsia="黑体"/>
                <w:b/>
                <w:bCs/>
                <w:color w:val="auto"/>
                <w:sz w:val="28"/>
                <w:szCs w:val="21"/>
              </w:rPr>
              <mc:AlternateContent>
                <mc:Choice Requires="wps">
                  <w:drawing>
                    <wp:anchor distT="0" distB="0" distL="114300" distR="114300" simplePos="0" relativeHeight="251976704" behindDoc="0" locked="0" layoutInCell="1" allowOverlap="1">
                      <wp:simplePos x="0" y="0"/>
                      <wp:positionH relativeFrom="column">
                        <wp:posOffset>3390265</wp:posOffset>
                      </wp:positionH>
                      <wp:positionV relativeFrom="paragraph">
                        <wp:posOffset>153035</wp:posOffset>
                      </wp:positionV>
                      <wp:extent cx="309245" cy="635"/>
                      <wp:effectExtent l="0" t="38100" r="14605" b="37465"/>
                      <wp:wrapNone/>
                      <wp:docPr id="9681" name="Line 396"/>
                      <wp:cNvGraphicFramePr/>
                      <a:graphic xmlns:a="http://schemas.openxmlformats.org/drawingml/2006/main">
                        <a:graphicData uri="http://schemas.microsoft.com/office/word/2010/wordprocessingShape">
                          <wps:wsp>
                            <wps:cNvCnPr>
                              <a:cxnSpLocks noChangeShapeType="1"/>
                            </wps:cNvCnPr>
                            <wps:spPr bwMode="auto">
                              <a:xfrm flipV="1">
                                <a:off x="0" y="0"/>
                                <a:ext cx="309245" cy="635"/>
                              </a:xfrm>
                              <a:prstGeom prst="line">
                                <a:avLst/>
                              </a:prstGeom>
                              <a:noFill/>
                              <a:ln w="9525">
                                <a:solidFill>
                                  <a:srgbClr val="000000"/>
                                </a:solidFill>
                                <a:round/>
                                <a:tailEnd type="triangle" w="med" len="med"/>
                              </a:ln>
                            </wps:spPr>
                            <wps:bodyPr/>
                          </wps:wsp>
                        </a:graphicData>
                      </a:graphic>
                    </wp:anchor>
                  </w:drawing>
                </mc:Choice>
                <mc:Fallback>
                  <w:pict>
                    <v:line id="Line 396" o:spid="_x0000_s1026" o:spt="20" style="position:absolute;left:0pt;flip:y;margin-left:266.95pt;margin-top:12.05pt;height:0.05pt;width:24.35pt;z-index:251976704;mso-width-relative:page;mso-height-relative:page;" filled="f" stroked="t" coordsize="21600,21600" o:gfxdata="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PA4J2gAAAAkBAAAPAAAAAAAAAAEAIAAAACIAAABkcnMvZG93bnJldi54bWxQSwECFAAU&#10;AAAACACHTuJATEuNEe8BAADdAwAADgAAAAAAAAABACAAAAApAQAAZHJzL2Uyb0RvYy54bWxQSwUG&#10;AAAAAAYABgBZAQAAig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71584" behindDoc="0" locked="0" layoutInCell="1" allowOverlap="1">
                      <wp:simplePos x="0" y="0"/>
                      <wp:positionH relativeFrom="column">
                        <wp:posOffset>692785</wp:posOffset>
                      </wp:positionH>
                      <wp:positionV relativeFrom="paragraph">
                        <wp:posOffset>52070</wp:posOffset>
                      </wp:positionV>
                      <wp:extent cx="779145" cy="228600"/>
                      <wp:effectExtent l="0" t="0" r="0" b="0"/>
                      <wp:wrapNone/>
                      <wp:docPr id="9671" name="Text Box 387"/>
                      <wp:cNvGraphicFramePr/>
                      <a:graphic xmlns:a="http://schemas.openxmlformats.org/drawingml/2006/main">
                        <a:graphicData uri="http://schemas.microsoft.com/office/word/2010/wordprocessingShape">
                          <wps:wsp>
                            <wps:cNvSpPr txBox="1">
                              <a:spLocks noChangeArrowheads="1"/>
                            </wps:cNvSpPr>
                            <wps:spPr bwMode="auto">
                              <a:xfrm>
                                <a:off x="0" y="0"/>
                                <a:ext cx="77914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9.29</w:t>
                                  </w:r>
                                </w:p>
                              </w:txbxContent>
                            </wps:txbx>
                            <wps:bodyPr rot="0" vert="horz" wrap="square" lIns="91440" tIns="45720" rIns="91440" bIns="45720" anchor="t" anchorCtr="0" upright="1">
                              <a:noAutofit/>
                            </wps:bodyPr>
                          </wps:wsp>
                        </a:graphicData>
                      </a:graphic>
                    </wp:anchor>
                  </w:drawing>
                </mc:Choice>
                <mc:Fallback>
                  <w:pict>
                    <v:shape id="Text Box 387" o:spid="_x0000_s1026" o:spt="202" type="#_x0000_t202" style="position:absolute;left:0pt;margin-left:54.55pt;margin-top:4.1pt;height:18pt;width:61.35pt;z-index:251971584;mso-width-relative:page;mso-height-relative:page;" filled="f" stroked="f" coordsize="21600,21600" o:gfxdata="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UYLbVAAAACAEAAA8AAAAAAAAAAQAgAAAAIgAA&#10;AGRycy9kb3ducmV2LnhtbFBLAQIUABQAAAAIAIdO4kCqQuct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9.29</w:t>
                            </w:r>
                          </w:p>
                        </w:txbxContent>
                      </v:textbox>
                    </v:shape>
                  </w:pict>
                </mc:Fallback>
              </mc:AlternateContent>
            </w:r>
            <w:r>
              <w:rPr>
                <w:color w:val="auto"/>
                <w:sz w:val="24"/>
              </w:rPr>
              <mc:AlternateContent>
                <mc:Choice Requires="wps">
                  <w:drawing>
                    <wp:anchor distT="0" distB="0" distL="114300" distR="114300" simplePos="0" relativeHeight="251960320" behindDoc="0" locked="0" layoutInCell="1" allowOverlap="1">
                      <wp:simplePos x="0" y="0"/>
                      <wp:positionH relativeFrom="column">
                        <wp:posOffset>718820</wp:posOffset>
                      </wp:positionH>
                      <wp:positionV relativeFrom="paragraph">
                        <wp:posOffset>262890</wp:posOffset>
                      </wp:positionV>
                      <wp:extent cx="519430" cy="635"/>
                      <wp:effectExtent l="0" t="37465" r="13970" b="38100"/>
                      <wp:wrapNone/>
                      <wp:docPr id="9786" name="Line 365"/>
                      <wp:cNvGraphicFramePr/>
                      <a:graphic xmlns:a="http://schemas.openxmlformats.org/drawingml/2006/main">
                        <a:graphicData uri="http://schemas.microsoft.com/office/word/2010/wordprocessingShape">
                          <wps:wsp>
                            <wps:cNvCnPr>
                              <a:cxnSpLocks noChangeShapeType="1"/>
                            </wps:cNvCnPr>
                            <wps:spPr bwMode="auto">
                              <a:xfrm>
                                <a:off x="0" y="0"/>
                                <a:ext cx="519430" cy="635"/>
                              </a:xfrm>
                              <a:prstGeom prst="line">
                                <a:avLst/>
                              </a:prstGeom>
                              <a:noFill/>
                              <a:ln w="9525">
                                <a:solidFill>
                                  <a:srgbClr val="000000"/>
                                </a:solidFill>
                                <a:round/>
                                <a:tailEnd type="triangle" w="med" len="med"/>
                              </a:ln>
                            </wps:spPr>
                            <wps:bodyPr/>
                          </wps:wsp>
                        </a:graphicData>
                      </a:graphic>
                    </wp:anchor>
                  </w:drawing>
                </mc:Choice>
                <mc:Fallback>
                  <w:pict>
                    <v:line id="Line 365" o:spid="_x0000_s1026" o:spt="20" style="position:absolute;left:0pt;margin-left:56.6pt;margin-top:20.7pt;height:0.05pt;width:40.9pt;z-index:251960320;mso-width-relative:page;mso-height-relative:page;" filled="f" stroked="t" coordsize="21600,21600" o:gfxdata="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5ycS2AAAAAkBAAAPAAAAAAAAAAEAIAAAACIAAABkcnMvZG93bnJldi54bWxQSwECFAAUAAAACACH&#10;TuJAAvA43+sBAADTAwAADgAAAAAAAAABACAAAAAnAQAAZHJzL2Uyb0RvYy54bWxQSwUGAAAAAAYA&#10;BgBZAQAAhAU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58272" behindDoc="0" locked="0" layoutInCell="1" allowOverlap="1">
                      <wp:simplePos x="0" y="0"/>
                      <wp:positionH relativeFrom="column">
                        <wp:posOffset>357505</wp:posOffset>
                      </wp:positionH>
                      <wp:positionV relativeFrom="paragraph">
                        <wp:posOffset>8255</wp:posOffset>
                      </wp:positionV>
                      <wp:extent cx="313055" cy="615950"/>
                      <wp:effectExtent l="5080" t="4445" r="5715" b="8255"/>
                      <wp:wrapNone/>
                      <wp:docPr id="9672" name="Text Box 362"/>
                      <wp:cNvGraphicFramePr/>
                      <a:graphic xmlns:a="http://schemas.openxmlformats.org/drawingml/2006/main">
                        <a:graphicData uri="http://schemas.microsoft.com/office/word/2010/wordprocessingShape">
                          <wps:wsp>
                            <wps:cNvSpPr txBox="1">
                              <a:spLocks noChangeArrowheads="1"/>
                            </wps:cNvSpPr>
                            <wps:spPr bwMode="auto">
                              <a:xfrm>
                                <a:off x="0" y="0"/>
                                <a:ext cx="313055" cy="6159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新鲜水</w:t>
                                  </w:r>
                                </w:p>
                              </w:txbxContent>
                            </wps:txbx>
                            <wps:bodyPr rot="0" vert="horz" wrap="square" lIns="91440" tIns="45720" rIns="91440" bIns="45720" anchor="t" anchorCtr="0" upright="1">
                              <a:noAutofit/>
                            </wps:bodyPr>
                          </wps:wsp>
                        </a:graphicData>
                      </a:graphic>
                    </wp:anchor>
                  </w:drawing>
                </mc:Choice>
                <mc:Fallback>
                  <w:pict>
                    <v:shape id="Text Box 362" o:spid="_x0000_s1026" o:spt="202" type="#_x0000_t202" style="position:absolute;left:0pt;margin-left:28.15pt;margin-top:0.65pt;height:48.5pt;width:24.65pt;z-index:251958272;mso-width-relative:page;mso-height-relative:page;" fillcolor="#FFFFFF" filled="t" stroked="t" coordsize="21600,21600" o:gfxdata="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C6dI1gAAAAcBAAAPAAAAAAAAAAEAIAAAACIAAABkcnMvZG93bnJldi54&#10;bWxQSwECFAAUAAAACACHTuJABrB6SzUCAACKBAAADgAAAAAAAAABACAAAAAlAQAAZHJzL2Uyb0Rv&#10;Yy54bWxQSwUGAAAAAAYABgBZAQAAzAUAAAAA&#10;">
                      <v:fill on="t" focussize="0,0"/>
                      <v:stroke color="#000000" miterlimit="8" joinstyle="miter"/>
                      <v:imagedata o:title=""/>
                      <o:lock v:ext="edit" aspectratio="f"/>
                      <v:textbox>
                        <w:txbxContent>
                          <w:p>
                            <w:pPr>
                              <w:spacing w:line="240" w:lineRule="exact"/>
                              <w:jc w:val="center"/>
                              <w:rPr>
                                <w:bCs/>
                              </w:rPr>
                            </w:pPr>
                            <w:r>
                              <w:rPr>
                                <w:rFonts w:hint="eastAsia"/>
                                <w:bCs/>
                              </w:rPr>
                              <w:t>新鲜水</w:t>
                            </w:r>
                          </w:p>
                        </w:txbxContent>
                      </v:textbox>
                    </v:shape>
                  </w:pict>
                </mc:Fallback>
              </mc:AlternateContent>
            </w:r>
            <w:r>
              <w:rPr>
                <w:color w:val="auto"/>
                <w:sz w:val="24"/>
              </w:rPr>
              <mc:AlternateContent>
                <mc:Choice Requires="wps">
                  <w:drawing>
                    <wp:anchor distT="0" distB="0" distL="114300" distR="114300" simplePos="0" relativeHeight="251973632" behindDoc="0" locked="0" layoutInCell="1" allowOverlap="1">
                      <wp:simplePos x="0" y="0"/>
                      <wp:positionH relativeFrom="column">
                        <wp:posOffset>2888615</wp:posOffset>
                      </wp:positionH>
                      <wp:positionV relativeFrom="paragraph">
                        <wp:posOffset>374650</wp:posOffset>
                      </wp:positionV>
                      <wp:extent cx="913765" cy="228600"/>
                      <wp:effectExtent l="0" t="0" r="0" b="0"/>
                      <wp:wrapNone/>
                      <wp:docPr id="9695" name="Text Box 393"/>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3" o:spid="_x0000_s1026" o:spt="202" type="#_x0000_t202" style="position:absolute;left:0pt;margin-left:227.45pt;margin-top:29.5pt;height:18pt;width:71.95pt;z-index:251973632;mso-width-relative:page;mso-height-relative:page;" filled="f" stroked="f" coordsize="21600,21600" o:gfxdata="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C+HhLVAAAACQEAAA8AAAAAAAAAAQAgAAAAIgAA&#10;AGRycy9kb3ducmV2LnhtbFBLAQIUABQAAAAIAIdO4kAmHTWY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0.856</w:t>
                            </w:r>
                          </w:p>
                          <w:p>
                            <w:pPr>
                              <w:spacing w:line="240" w:lineRule="exact"/>
                              <w:rPr>
                                <w:rFonts w:ascii="黑体" w:hAnsi="黑体" w:eastAsia="黑体"/>
                                <w:bCs/>
                              </w:rPr>
                            </w:pPr>
                          </w:p>
                        </w:txbxContent>
                      </v:textbox>
                    </v:shape>
                  </w:pict>
                </mc:Fallback>
              </mc:AlternateContent>
            </w:r>
            <w:r>
              <w:rPr>
                <w:color w:val="auto"/>
                <w:sz w:val="24"/>
              </w:rPr>
              <mc:AlternateContent>
                <mc:Choice Requires="wpg">
                  <w:drawing>
                    <wp:anchor distT="0" distB="0" distL="114300" distR="114300" simplePos="0" relativeHeight="251972608" behindDoc="0" locked="0" layoutInCell="1" allowOverlap="1">
                      <wp:simplePos x="0" y="0"/>
                      <wp:positionH relativeFrom="column">
                        <wp:posOffset>2036445</wp:posOffset>
                      </wp:positionH>
                      <wp:positionV relativeFrom="paragraph">
                        <wp:posOffset>342900</wp:posOffset>
                      </wp:positionV>
                      <wp:extent cx="266700" cy="100965"/>
                      <wp:effectExtent l="2540" t="2540" r="16510" b="10795"/>
                      <wp:wrapNone/>
                      <wp:docPr id="223" name="Group 388"/>
                      <wp:cNvGraphicFramePr/>
                      <a:graphic xmlns:a="http://schemas.openxmlformats.org/drawingml/2006/main">
                        <a:graphicData uri="http://schemas.microsoft.com/office/word/2010/wordprocessingGroup">
                          <wpg:wgp>
                            <wpg:cNvGrpSpPr/>
                            <wpg:grpSpPr>
                              <a:xfrm>
                                <a:off x="0" y="0"/>
                                <a:ext cx="266700" cy="100965"/>
                                <a:chOff x="4851" y="5373"/>
                                <a:chExt cx="420" cy="159"/>
                              </a:xfrm>
                            </wpg:grpSpPr>
                            <wps:wsp>
                              <wps:cNvPr id="9757" name="Line 389"/>
                              <wps:cNvCnPr/>
                              <wps:spPr bwMode="auto">
                                <a:xfrm flipV="1">
                                  <a:off x="4851" y="5376"/>
                                  <a:ext cx="210" cy="156"/>
                                </a:xfrm>
                                <a:prstGeom prst="line">
                                  <a:avLst/>
                                </a:prstGeom>
                                <a:noFill/>
                                <a:ln w="9525">
                                  <a:solidFill>
                                    <a:srgbClr val="000000"/>
                                  </a:solidFill>
                                  <a:round/>
                                </a:ln>
                              </wps:spPr>
                              <wps:bodyPr/>
                            </wps:wsp>
                            <wps:wsp>
                              <wps:cNvPr id="9758" name="Line 390"/>
                              <wps:cNvCnPr/>
                              <wps:spPr bwMode="auto">
                                <a:xfrm flipH="1">
                                  <a:off x="4954" y="5373"/>
                                  <a:ext cx="105" cy="156"/>
                                </a:xfrm>
                                <a:prstGeom prst="line">
                                  <a:avLst/>
                                </a:prstGeom>
                                <a:noFill/>
                                <a:ln w="9525">
                                  <a:solidFill>
                                    <a:srgbClr val="000000"/>
                                  </a:solidFill>
                                  <a:round/>
                                </a:ln>
                              </wps:spPr>
                              <wps:bodyPr/>
                            </wps:wsp>
                            <wps:wsp>
                              <wps:cNvPr id="9781" name="Line 391"/>
                              <wps:cNvCnPr/>
                              <wps:spPr bwMode="auto">
                                <a:xfrm flipV="1">
                                  <a:off x="4956" y="5376"/>
                                  <a:ext cx="315" cy="156"/>
                                </a:xfrm>
                                <a:prstGeom prst="line">
                                  <a:avLst/>
                                </a:prstGeom>
                                <a:noFill/>
                                <a:ln w="9525">
                                  <a:solidFill>
                                    <a:srgbClr val="000000"/>
                                  </a:solidFill>
                                  <a:round/>
                                  <a:tailEnd type="triangle" w="med" len="med"/>
                                </a:ln>
                              </wps:spPr>
                              <wps:bodyPr/>
                            </wps:wsp>
                          </wpg:wgp>
                        </a:graphicData>
                      </a:graphic>
                    </wp:anchor>
                  </w:drawing>
                </mc:Choice>
                <mc:Fallback>
                  <w:pict>
                    <v:group id="Group 388" o:spid="_x0000_s1026" o:spt="203" style="position:absolute;left:0pt;margin-left:160.35pt;margin-top:27pt;height:7.95pt;width:21pt;z-index:251972608;mso-width-relative:page;mso-height-relative:page;" coordorigin="4851,5373" coordsize="420,159" o:gfxdata="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na&#10;stHaAAAACQEAAA8AAAAAAAAAAQAgAAAAIgAAAGRycy9kb3ducmV2LnhtbFBLAQIUABQAAAAIAIdO&#10;4kC0ObaokwIAACIIAAAOAAAAAAAAAAEAIAAAACkBAABkcnMvZTJvRG9jLnhtbFBLBQYAAAAABgAG&#10;AFkBAAAuBgAAAAA=&#10;">
                      <o:lock v:ext="edit" aspectratio="f"/>
                      <v:line id="Line 389" o:spid="_x0000_s1026" o:spt="20" style="position:absolute;left:4851;top:5376;flip:y;height:156;width:210;" filled="f" stroked="t" coordsize="21600,21600" o:gfxdata="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bbc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90" o:spid="_x0000_s1026" o:spt="20" style="position:absolute;left:4954;top:5373;flip:x;height:156;width:105;" filled="f" stroked="t" coordsize="21600,21600" o:gfxdata="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E+b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91" o:spid="_x0000_s1026" o:spt="20" style="position:absolute;left:4956;top:5376;flip:y;height:156;width:315;" filled="f" stroked="t" coordsize="21600,21600" o:gfxdata="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td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color w:val="auto"/>
                <w:sz w:val="24"/>
              </w:rPr>
              <mc:AlternateContent>
                <mc:Choice Requires="wps">
                  <w:drawing>
                    <wp:anchor distT="0" distB="0" distL="114300" distR="114300" simplePos="0" relativeHeight="251974656" behindDoc="0" locked="0" layoutInCell="1" allowOverlap="1">
                      <wp:simplePos x="0" y="0"/>
                      <wp:positionH relativeFrom="column">
                        <wp:posOffset>2321560</wp:posOffset>
                      </wp:positionH>
                      <wp:positionV relativeFrom="paragraph">
                        <wp:posOffset>218440</wp:posOffset>
                      </wp:positionV>
                      <wp:extent cx="589915" cy="228600"/>
                      <wp:effectExtent l="0" t="0" r="0" b="0"/>
                      <wp:wrapNone/>
                      <wp:docPr id="9782" name="Text Box 394"/>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94" o:spid="_x0000_s1026" o:spt="202" type="#_x0000_t202" style="position:absolute;left:0pt;margin-left:182.8pt;margin-top:17.2pt;height:18pt;width:46.45pt;z-index:251974656;mso-width-relative:page;mso-height-relative:page;" filled="f" stroked="f" coordsize="21600,21600" o:gfxdata="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cRINYAAAAJAQAADwAAAAAAAAABACAAAAAi&#10;AAAAZHJzL2Rvd25yZXYueG1sUEsBAhQAFAAAAAgAh07iQMdYFQoMAgAAGAQAAA4AAAAAAAAAAQAg&#10;AAAAJQEAAGRycy9lMm9Eb2MueG1sUEsFBgAAAAAGAAYAWQEAAKMFA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0.214</w:t>
                            </w:r>
                          </w:p>
                          <w:p>
                            <w:pPr>
                              <w:spacing w:line="240" w:lineRule="exact"/>
                              <w:rPr>
                                <w:rFonts w:ascii="黑体" w:hAnsi="黑体" w:eastAsia="黑体"/>
                                <w:bCs/>
                              </w:rPr>
                            </w:pPr>
                          </w:p>
                        </w:txbxContent>
                      </v:textbox>
                    </v:shape>
                  </w:pict>
                </mc:Fallback>
              </mc:AlternateContent>
            </w:r>
            <w:r>
              <w:rPr>
                <w:color w:val="auto"/>
                <w:sz w:val="24"/>
              </w:rPr>
              <mc:AlternateContent>
                <mc:Choice Requires="wps">
                  <w:drawing>
                    <wp:anchor distT="0" distB="0" distL="114300" distR="114300" simplePos="0" relativeHeight="251959296" behindDoc="0" locked="0" layoutInCell="1" allowOverlap="1">
                      <wp:simplePos x="0" y="0"/>
                      <wp:positionH relativeFrom="column">
                        <wp:posOffset>1724025</wp:posOffset>
                      </wp:positionH>
                      <wp:positionV relativeFrom="paragraph">
                        <wp:posOffset>466090</wp:posOffset>
                      </wp:positionV>
                      <wp:extent cx="1118870" cy="285750"/>
                      <wp:effectExtent l="4445" t="4445" r="19685" b="14605"/>
                      <wp:wrapNone/>
                      <wp:docPr id="9783"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1118870" cy="285750"/>
                              </a:xfrm>
                              <a:prstGeom prst="rect">
                                <a:avLst/>
                              </a:prstGeom>
                              <a:solidFill>
                                <a:srgbClr val="FFFFFF"/>
                              </a:solidFill>
                              <a:ln w="9525">
                                <a:solidFill>
                                  <a:srgbClr val="000000"/>
                                </a:solidFill>
                                <a:miter lim="800000"/>
                              </a:ln>
                            </wps:spPr>
                            <wps:txbx>
                              <w:txbxContent>
                                <w:p>
                                  <w:pPr>
                                    <w:spacing w:line="240" w:lineRule="exact"/>
                                    <w:jc w:val="center"/>
                                    <w:rPr>
                                      <w:bCs/>
                                    </w:rPr>
                                  </w:pPr>
                                  <w:r>
                                    <w:rPr>
                                      <w:rFonts w:hint="eastAsia"/>
                                      <w:bCs/>
                                    </w:rPr>
                                    <w:t>未预见用水</w:t>
                                  </w:r>
                                </w:p>
                              </w:txbxContent>
                            </wps:txbx>
                            <wps:bodyPr rot="0" vert="horz" wrap="square" lIns="91440" tIns="45720" rIns="91440" bIns="45720" anchor="t" anchorCtr="0" upright="1">
                              <a:noAutofit/>
                            </wps:bodyPr>
                          </wps:wsp>
                        </a:graphicData>
                      </a:graphic>
                    </wp:anchor>
                  </w:drawing>
                </mc:Choice>
                <mc:Fallback>
                  <w:pict>
                    <v:shape id="Text Box 364" o:spid="_x0000_s1026" o:spt="202" type="#_x0000_t202" style="position:absolute;left:0pt;margin-left:135.75pt;margin-top:36.7pt;height:22.5pt;width:88.1pt;z-index:251959296;mso-width-relative:page;mso-height-relative:page;" fillcolor="#FFFFFF" filled="t" stroked="t" coordsize="21600,21600" o:gfxdata="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dKu5fZAAAACgEAAA8AAAAAAAAAAQAgAAAAIgAAAGRycy9kb3ducmV2&#10;LnhtbFBLAQIUABQAAAAIAIdO4kC+uGEcNAIAAIsEAAAOAAAAAAAAAAEAIAAAACgBAABkcnMvZTJv&#10;RG9jLnhtbFBLBQYAAAAABgAGAFkBAADOBQAAAAA=&#10;">
                      <v:fill on="t" focussize="0,0"/>
                      <v:stroke color="#000000" miterlimit="8" joinstyle="miter"/>
                      <v:imagedata o:title=""/>
                      <o:lock v:ext="edit" aspectratio="f"/>
                      <v:textbox>
                        <w:txbxContent>
                          <w:p>
                            <w:pPr>
                              <w:spacing w:line="240" w:lineRule="exact"/>
                              <w:jc w:val="center"/>
                              <w:rPr>
                                <w:bCs/>
                              </w:rPr>
                            </w:pPr>
                            <w:r>
                              <w:rPr>
                                <w:rFonts w:hint="eastAsia"/>
                                <w:bCs/>
                              </w:rPr>
                              <w:t>未预见用水</w:t>
                            </w:r>
                          </w:p>
                        </w:txbxContent>
                      </v:textbox>
                    </v:shape>
                  </w:pict>
                </mc:Fallback>
              </mc:AlternateContent>
            </w:r>
          </w:p>
          <w:p>
            <w:pPr>
              <w:pStyle w:val="2"/>
              <w:keepNext w:val="0"/>
              <w:keepLines/>
              <w:pageBreakBefore w:val="0"/>
              <w:widowControl w:val="0"/>
              <w:kinsoku/>
              <w:wordWrap/>
              <w:topLinePunct w:val="0"/>
              <w:bidi w:val="0"/>
              <w:spacing w:after="0"/>
              <w:ind w:right="0" w:rightChars="0"/>
              <w:rPr>
                <w:color w:val="auto"/>
              </w:rPr>
            </w:pPr>
            <w:r>
              <w:rPr>
                <w:color w:val="auto"/>
                <w:sz w:val="24"/>
              </w:rPr>
              <mc:AlternateContent>
                <mc:Choice Requires="wps">
                  <w:drawing>
                    <wp:anchor distT="0" distB="0" distL="114300" distR="114300" simplePos="0" relativeHeight="252001280" behindDoc="0" locked="0" layoutInCell="1" allowOverlap="1">
                      <wp:simplePos x="0" y="0"/>
                      <wp:positionH relativeFrom="column">
                        <wp:posOffset>4161790</wp:posOffset>
                      </wp:positionH>
                      <wp:positionV relativeFrom="paragraph">
                        <wp:posOffset>228600</wp:posOffset>
                      </wp:positionV>
                      <wp:extent cx="1405890" cy="249555"/>
                      <wp:effectExtent l="4445" t="5080" r="18415" b="12065"/>
                      <wp:wrapNone/>
                      <wp:docPr id="9829" name="Text Box 397"/>
                      <wp:cNvGraphicFramePr/>
                      <a:graphic xmlns:a="http://schemas.openxmlformats.org/drawingml/2006/main">
                        <a:graphicData uri="http://schemas.microsoft.com/office/word/2010/wordprocessingShape">
                          <wps:wsp>
                            <wps:cNvSpPr txBox="1">
                              <a:spLocks noChangeArrowheads="1"/>
                            </wps:cNvSpPr>
                            <wps:spPr bwMode="auto">
                              <a:xfrm>
                                <a:off x="0" y="0"/>
                                <a:ext cx="1405890" cy="249555"/>
                              </a:xfrm>
                              <a:prstGeom prst="rect">
                                <a:avLst/>
                              </a:prstGeom>
                              <a:solidFill>
                                <a:srgbClr val="FFFFFF"/>
                              </a:solidFill>
                              <a:ln w="9525">
                                <a:solidFill>
                                  <a:srgbClr val="000000"/>
                                </a:solidFill>
                                <a:miter lim="800000"/>
                              </a:ln>
                            </wps:spPr>
                            <wps:txbx>
                              <w:txbxContent>
                                <w:p>
                                  <w:pPr>
                                    <w:spacing w:line="240" w:lineRule="exact"/>
                                    <w:jc w:val="center"/>
                                    <w:rPr>
                                      <w:bCs/>
                                      <w:szCs w:val="21"/>
                                    </w:rPr>
                                  </w:pPr>
                                  <w:r>
                                    <w:rPr>
                                      <w:rFonts w:hint="eastAsia"/>
                                      <w:szCs w:val="21"/>
                                    </w:rPr>
                                    <w:t>静乐县污水净化中心</w:t>
                                  </w:r>
                                </w:p>
                              </w:txbxContent>
                            </wps:txbx>
                            <wps:bodyPr rot="0" vert="horz" wrap="square" lIns="91440" tIns="45720" rIns="91440" bIns="45720" anchor="t" anchorCtr="0" upright="1">
                              <a:noAutofit/>
                            </wps:bodyPr>
                          </wps:wsp>
                        </a:graphicData>
                      </a:graphic>
                    </wp:anchor>
                  </w:drawing>
                </mc:Choice>
                <mc:Fallback>
                  <w:pict>
                    <v:shape id="Text Box 397" o:spid="_x0000_s1026" o:spt="202" type="#_x0000_t202" style="position:absolute;left:0pt;margin-left:327.7pt;margin-top:18pt;height:19.65pt;width:110.7pt;z-index:252001280;mso-width-relative:page;mso-height-relative:page;" fillcolor="#FFFFFF" filled="t" stroked="t" coordsize="21600,21600" o:gfxdata="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NxAg2AAAAAkBAAAPAAAAAAAAAAEAIAAAACIAAABkcnMvZG93bnJldi54&#10;bWxQSwECFAAUAAAACACHTuJAeJFjajMCAACLBAAADgAAAAAAAAABACAAAAAnAQAAZHJzL2Uyb0Rv&#10;Yy54bWxQSwUGAAAAAAYABgBZAQAAzAUAAAAA&#10;">
                      <v:fill on="t" focussize="0,0"/>
                      <v:stroke color="#000000" miterlimit="8" joinstyle="miter"/>
                      <v:imagedata o:title=""/>
                      <o:lock v:ext="edit" aspectratio="f"/>
                      <v:textbox>
                        <w:txbxContent>
                          <w:p>
                            <w:pPr>
                              <w:spacing w:line="240" w:lineRule="exact"/>
                              <w:jc w:val="center"/>
                              <w:rPr>
                                <w:bCs/>
                                <w:szCs w:val="21"/>
                              </w:rPr>
                            </w:pPr>
                            <w:r>
                              <w:rPr>
                                <w:rFonts w:hint="eastAsia"/>
                                <w:szCs w:val="21"/>
                              </w:rPr>
                              <w:t>静乐县污水净化中心</w:t>
                            </w:r>
                          </w:p>
                        </w:txbxContent>
                      </v:textbox>
                    </v:shape>
                  </w:pict>
                </mc:Fallback>
              </mc:AlternateContent>
            </w:r>
            <w:r>
              <w:rPr>
                <w:color w:val="auto"/>
                <w:sz w:val="24"/>
              </w:rPr>
              <mc:AlternateContent>
                <mc:Choice Requires="wps">
                  <w:drawing>
                    <wp:anchor distT="0" distB="0" distL="114300" distR="114300" simplePos="0" relativeHeight="251968512" behindDoc="0" locked="0" layoutInCell="1" allowOverlap="1">
                      <wp:simplePos x="0" y="0"/>
                      <wp:positionH relativeFrom="column">
                        <wp:posOffset>1278890</wp:posOffset>
                      </wp:positionH>
                      <wp:positionV relativeFrom="paragraph">
                        <wp:posOffset>90170</wp:posOffset>
                      </wp:positionV>
                      <wp:extent cx="768350" cy="228600"/>
                      <wp:effectExtent l="0" t="0" r="0" b="0"/>
                      <wp:wrapNone/>
                      <wp:docPr id="9692" name="Text Box 383"/>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noFill/>
                              <a:ln>
                                <a:noFill/>
                              </a:ln>
                            </wps:spPr>
                            <wps:txbx>
                              <w:txbxContent>
                                <w:p>
                                  <w:pPr>
                                    <w:spacing w:line="240" w:lineRule="exact"/>
                                    <w:rPr>
                                      <w:rFonts w:ascii="黑体" w:hAnsi="黑体" w:eastAsia="黑体"/>
                                      <w:bCs/>
                                    </w:rPr>
                                  </w:pPr>
                                  <w:r>
                                    <w:rPr>
                                      <w:rFonts w:hint="eastAsia" w:ascii="黑体" w:hAnsi="黑体" w:eastAsia="黑体"/>
                                      <w:bCs/>
                                    </w:rPr>
                                    <w:t>1.07</w:t>
                                  </w:r>
                                </w:p>
                              </w:txbxContent>
                            </wps:txbx>
                            <wps:bodyPr rot="0" vert="horz" wrap="square" lIns="91440" tIns="45720" rIns="91440" bIns="45720" anchor="t" anchorCtr="0" upright="1">
                              <a:noAutofit/>
                            </wps:bodyPr>
                          </wps:wsp>
                        </a:graphicData>
                      </a:graphic>
                    </wp:anchor>
                  </w:drawing>
                </mc:Choice>
                <mc:Fallback>
                  <w:pict>
                    <v:shape id="Text Box 383" o:spid="_x0000_s1026" o:spt="202" type="#_x0000_t202" style="position:absolute;left:0pt;margin-left:100.7pt;margin-top:7.1pt;height:18pt;width:60.5pt;z-index:251968512;mso-width-relative:page;mso-height-relative:page;" filled="f" stroked="f" coordsize="21600,21600" o:gfxdata="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vBg3LVAAAACQEAAA8AAAAAAAAAAQAgAAAAIgAA&#10;AGRycy9kb3ducmV2LnhtbFBLAQIUABQAAAAIAIdO4kD0PVQ2CwIAABgEAAAOAAAAAAAAAAEAIAAA&#10;ACQBAABkcnMvZTJvRG9jLnhtbFBLBQYAAAAABgAGAFkBAAChBQAAAAA=&#10;">
                      <v:fill on="f" focussize="0,0"/>
                      <v:stroke on="f"/>
                      <v:imagedata o:title=""/>
                      <o:lock v:ext="edit" aspectratio="f"/>
                      <v:textbox>
                        <w:txbxContent>
                          <w:p>
                            <w:pPr>
                              <w:spacing w:line="240" w:lineRule="exact"/>
                              <w:rPr>
                                <w:rFonts w:ascii="黑体" w:hAnsi="黑体" w:eastAsia="黑体"/>
                                <w:bCs/>
                              </w:rPr>
                            </w:pPr>
                            <w:r>
                              <w:rPr>
                                <w:rFonts w:hint="eastAsia" w:ascii="黑体" w:hAnsi="黑体" w:eastAsia="黑体"/>
                                <w:bCs/>
                              </w:rPr>
                              <w:t>1.07</w:t>
                            </w:r>
                          </w:p>
                        </w:txbxContent>
                      </v:textbox>
                    </v:shape>
                  </w:pict>
                </mc:Fallback>
              </mc:AlternateContent>
            </w:r>
          </w:p>
          <w:p>
            <w:pPr>
              <w:keepNext w:val="0"/>
              <w:keepLines/>
              <w:pageBreakBefore w:val="0"/>
              <w:widowControl w:val="0"/>
              <w:kinsoku/>
              <w:wordWrap/>
              <w:topLinePunct w:val="0"/>
              <w:bidi w:val="0"/>
              <w:spacing w:line="440" w:lineRule="exact"/>
              <w:ind w:right="0" w:rightChars="0" w:firstLine="480" w:firstLineChars="200"/>
              <w:rPr>
                <w:b/>
                <w:color w:val="auto"/>
                <w:sz w:val="24"/>
              </w:rPr>
            </w:pPr>
            <w:r>
              <w:rPr>
                <w:color w:val="auto"/>
                <w:sz w:val="24"/>
              </w:rPr>
              <mc:AlternateContent>
                <mc:Choice Requires="wps">
                  <w:drawing>
                    <wp:anchor distT="0" distB="0" distL="114300" distR="114300" simplePos="0" relativeHeight="251980800" behindDoc="0" locked="0" layoutInCell="1" allowOverlap="1">
                      <wp:simplePos x="0" y="0"/>
                      <wp:positionH relativeFrom="column">
                        <wp:posOffset>2839085</wp:posOffset>
                      </wp:positionH>
                      <wp:positionV relativeFrom="paragraph">
                        <wp:posOffset>159385</wp:posOffset>
                      </wp:positionV>
                      <wp:extent cx="545465" cy="0"/>
                      <wp:effectExtent l="0" t="38100" r="6985" b="38100"/>
                      <wp:wrapNone/>
                      <wp:docPr id="9784" name="Line 392"/>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tailEnd type="triangle" w="med" len="med"/>
                              </a:ln>
                            </wps:spPr>
                            <wps:bodyPr/>
                          </wps:wsp>
                        </a:graphicData>
                      </a:graphic>
                    </wp:anchor>
                  </w:drawing>
                </mc:Choice>
                <mc:Fallback>
                  <w:pict>
                    <v:line id="Line 392" o:spid="_x0000_s1026" o:spt="20" style="position:absolute;left:0pt;margin-left:223.55pt;margin-top:12.55pt;height:0pt;width:42.95pt;z-index:251980800;mso-width-relative:page;mso-height-relative:page;" filled="f" stroked="t" coordsize="21600,21600" o:gfxdata="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cb&#10;EVbaAAAACQEAAA8AAAAAAAAAAQAgAAAAIgAAAGRycy9kb3ducmV2LnhtbFBLAQIUABQAAAAIAIdO&#10;4kDX9SVS6AEAANEDAAAOAAAAAAAAAAEAIAAAACkBAABkcnMvZTJvRG9jLnhtbFBLBQYAAAAABgAG&#10;AFkBAACDBQ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67488" behindDoc="0" locked="0" layoutInCell="1" allowOverlap="1">
                      <wp:simplePos x="0" y="0"/>
                      <wp:positionH relativeFrom="column">
                        <wp:posOffset>1301750</wp:posOffset>
                      </wp:positionH>
                      <wp:positionV relativeFrom="paragraph">
                        <wp:posOffset>86360</wp:posOffset>
                      </wp:positionV>
                      <wp:extent cx="381000" cy="635"/>
                      <wp:effectExtent l="0" t="37465" r="0" b="38100"/>
                      <wp:wrapNone/>
                      <wp:docPr id="9785" name="Line 377"/>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tailEnd type="triangle" w="med" len="med"/>
                              </a:ln>
                            </wps:spPr>
                            <wps:bodyPr/>
                          </wps:wsp>
                        </a:graphicData>
                      </a:graphic>
                    </wp:anchor>
                  </w:drawing>
                </mc:Choice>
                <mc:Fallback>
                  <w:pict>
                    <v:line id="Line 377" o:spid="_x0000_s1026" o:spt="20" style="position:absolute;left:0pt;margin-left:102.5pt;margin-top:6.8pt;height:0.05pt;width:30pt;z-index:251967488;mso-width-relative:page;mso-height-relative:page;" filled="f" stroked="t" coordsize="21600,21600" o:gfxdata="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nXY&#10;K9gAAAAJAQAADwAAAAAAAAABACAAAAAiAAAAZHJzL2Rvd25yZXYueG1sUEsBAhQAFAAAAAgAh07i&#10;QALD7a/pAQAA0wMAAA4AAAAAAAAAAQAgAAAAJwEAAGRycy9lMm9Eb2MueG1sUEsFBgAAAAAGAAYA&#10;WQEAAIIFAAAAAA==&#10;">
                      <v:fill on="f" focussize="0,0"/>
                      <v:stroke color="#000000" joinstyle="round" endarrow="block"/>
                      <v:imagedata o:title=""/>
                      <o:lock v:ext="edit" aspectratio="f"/>
                    </v:line>
                  </w:pict>
                </mc:Fallback>
              </mc:AlternateContent>
            </w:r>
            <w:r>
              <w:rPr>
                <w:color w:val="auto"/>
                <w:sz w:val="24"/>
              </w:rPr>
              <mc:AlternateContent>
                <mc:Choice Requires="wps">
                  <w:drawing>
                    <wp:anchor distT="0" distB="0" distL="114300" distR="114300" simplePos="0" relativeHeight="251963392" behindDoc="0" locked="0" layoutInCell="1" allowOverlap="1">
                      <wp:simplePos x="0" y="0"/>
                      <wp:positionH relativeFrom="column">
                        <wp:posOffset>1179830</wp:posOffset>
                      </wp:positionH>
                      <wp:positionV relativeFrom="paragraph">
                        <wp:posOffset>27305</wp:posOffset>
                      </wp:positionV>
                      <wp:extent cx="589915" cy="228600"/>
                      <wp:effectExtent l="0" t="0" r="0" b="0"/>
                      <wp:wrapNone/>
                      <wp:docPr id="9787"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wps:spPr>
                            <wps:txbx>
                              <w:txbxContent>
                                <w:p>
                                  <w:pPr>
                                    <w:spacing w:line="240" w:lineRule="exact"/>
                                    <w:rPr>
                                      <w:rFonts w:ascii="黑体" w:hAnsi="黑体" w:eastAsia="黑体"/>
                                      <w:bCs/>
                                    </w:rPr>
                                  </w:pPr>
                                </w:p>
                              </w:txbxContent>
                            </wps:txbx>
                            <wps:bodyPr rot="0" vert="horz" wrap="square" lIns="91440" tIns="45720" rIns="91440" bIns="45720" anchor="t" anchorCtr="0" upright="1">
                              <a:noAutofit/>
                            </wps:bodyPr>
                          </wps:wsp>
                        </a:graphicData>
                      </a:graphic>
                    </wp:anchor>
                  </w:drawing>
                </mc:Choice>
                <mc:Fallback>
                  <w:pict>
                    <v:shape id="Text Box 369" o:spid="_x0000_s1026" o:spt="202" type="#_x0000_t202" style="position:absolute;left:0pt;margin-left:92.9pt;margin-top:2.15pt;height:18pt;width:46.45pt;z-index:251963392;mso-width-relative:page;mso-height-relative:page;" filled="f" stroked="f" coordsize="21600,21600" o:gfxdata="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kmgb9QAAAAIAQAADwAAAAAAAAABACAAAAAiAAAA&#10;ZHJzL2Rvd25yZXYueG1sUEsBAhQAFAAAAAgAh07iQDTdn/YLAgAAGAQAAA4AAAAAAAAAAQAgAAAA&#10;IwEAAGRycy9lMm9Eb2MueG1sUEsFBgAAAAAGAAYAWQEAAKAFAAAAAA==&#10;">
                      <v:fill on="f" focussize="0,0"/>
                      <v:stroke on="f"/>
                      <v:imagedata o:title=""/>
                      <o:lock v:ext="edit" aspectratio="f"/>
                      <v:textbox>
                        <w:txbxContent>
                          <w:p>
                            <w:pPr>
                              <w:spacing w:line="240" w:lineRule="exact"/>
                              <w:rPr>
                                <w:rFonts w:ascii="黑体" w:hAnsi="黑体" w:eastAsia="黑体"/>
                                <w:bCs/>
                              </w:rPr>
                            </w:pPr>
                          </w:p>
                        </w:txbxContent>
                      </v:textbox>
                    </v:shape>
                  </w:pict>
                </mc:Fallback>
              </mc:AlternateContent>
            </w:r>
            <w:r>
              <w:rPr>
                <w:rFonts w:hint="eastAsia"/>
                <w:color w:val="auto"/>
                <w:sz w:val="24"/>
              </w:rPr>
              <w:t xml:space="preserve"> </w:t>
            </w:r>
          </w:p>
          <w:p>
            <w:pPr>
              <w:keepNext w:val="0"/>
              <w:keepLines/>
              <w:pageBreakBefore w:val="0"/>
              <w:widowControl w:val="0"/>
              <w:kinsoku/>
              <w:wordWrap/>
              <w:topLinePunct w:val="0"/>
              <w:bidi w:val="0"/>
              <w:ind w:right="0" w:rightChars="0"/>
              <w:jc w:val="center"/>
              <w:rPr>
                <w:b/>
                <w:color w:val="auto"/>
                <w:sz w:val="24"/>
              </w:rPr>
            </w:pPr>
          </w:p>
          <w:p>
            <w:pPr>
              <w:keepNext w:val="0"/>
              <w:keepLines/>
              <w:pageBreakBefore w:val="0"/>
              <w:widowControl w:val="0"/>
              <w:kinsoku/>
              <w:wordWrap/>
              <w:topLinePunct w:val="0"/>
              <w:bidi w:val="0"/>
              <w:ind w:right="0" w:rightChars="0"/>
              <w:jc w:val="center"/>
              <w:rPr>
                <w:b/>
                <w:color w:val="auto"/>
                <w:sz w:val="24"/>
              </w:rPr>
            </w:pPr>
            <w:r>
              <w:rPr>
                <w:b/>
                <w:color w:val="auto"/>
                <w:sz w:val="24"/>
              </w:rPr>
              <w:t>图</w:t>
            </w:r>
            <w:r>
              <w:rPr>
                <w:rFonts w:hint="eastAsia"/>
                <w:b/>
                <w:color w:val="auto"/>
                <w:sz w:val="24"/>
              </w:rPr>
              <w:t>8  岑山游客服务中心</w:t>
            </w:r>
            <w:r>
              <w:rPr>
                <w:b/>
                <w:color w:val="auto"/>
                <w:sz w:val="24"/>
              </w:rPr>
              <w:t>水量平衡图</w:t>
            </w:r>
            <w:r>
              <w:rPr>
                <w:rFonts w:hint="eastAsia"/>
                <w:b/>
                <w:color w:val="auto"/>
                <w:sz w:val="24"/>
              </w:rPr>
              <w:t>（采暖季）</w:t>
            </w:r>
            <w:r>
              <w:rPr>
                <w:b/>
                <w:color w:val="auto"/>
                <w:sz w:val="24"/>
              </w:rPr>
              <w:t xml:space="preserve">   单位m</w:t>
            </w:r>
            <w:r>
              <w:rPr>
                <w:b/>
                <w:color w:val="auto"/>
                <w:sz w:val="24"/>
                <w:vertAlign w:val="superscript"/>
              </w:rPr>
              <w:t>3</w:t>
            </w:r>
            <w:r>
              <w:rPr>
                <w:b/>
                <w:color w:val="auto"/>
                <w:sz w:val="24"/>
              </w:rPr>
              <w:t>/d</w:t>
            </w:r>
          </w:p>
          <w:p>
            <w:pPr>
              <w:keepNext w:val="0"/>
              <w:keepLines/>
              <w:pageBreakBefore w:val="0"/>
              <w:widowControl w:val="0"/>
              <w:kinsoku/>
              <w:wordWrap/>
              <w:overflowPunct w:val="0"/>
              <w:topLinePunct w:val="0"/>
              <w:bidi w:val="0"/>
              <w:snapToGrid w:val="0"/>
              <w:ind w:right="0" w:rightChars="0" w:firstLine="482"/>
              <w:rPr>
                <w:b/>
                <w:color w:val="auto"/>
                <w:sz w:val="24"/>
                <w:szCs w:val="22"/>
              </w:rPr>
            </w:pPr>
            <w:r>
              <w:rPr>
                <w:rFonts w:hint="eastAsia"/>
                <w:b/>
                <w:color w:val="auto"/>
                <w:sz w:val="24"/>
                <w:szCs w:val="22"/>
              </w:rPr>
              <w:t>6</w:t>
            </w:r>
            <w:r>
              <w:rPr>
                <w:b/>
                <w:color w:val="auto"/>
                <w:sz w:val="24"/>
                <w:szCs w:val="22"/>
              </w:rPr>
              <w:t>、总平面布置</w:t>
            </w:r>
          </w:p>
          <w:p>
            <w:pPr>
              <w:keepNext w:val="0"/>
              <w:keepLines/>
              <w:pageBreakBefore w:val="0"/>
              <w:widowControl w:val="0"/>
              <w:kinsoku/>
              <w:wordWrap/>
              <w:topLinePunct w:val="0"/>
              <w:bidi w:val="0"/>
              <w:adjustRightInd w:val="0"/>
              <w:snapToGrid w:val="0"/>
              <w:spacing w:line="450" w:lineRule="exact"/>
              <w:ind w:right="0" w:rightChars="0" w:firstLine="480" w:firstLineChars="200"/>
              <w:rPr>
                <w:color w:val="auto"/>
                <w:sz w:val="24"/>
                <w:szCs w:val="24"/>
              </w:rPr>
            </w:pPr>
            <w:r>
              <w:rPr>
                <w:rFonts w:hint="eastAsia"/>
                <w:color w:val="auto"/>
                <w:sz w:val="24"/>
                <w:szCs w:val="24"/>
              </w:rPr>
              <w:t>①台骀景区旅游集散中心总平面布置：主入口布置在南侧宁白线为主干道，园区有一条中轴线，在轴线的东侧为游客中心和旅游集散中心，停车场布置在中轴线的西侧，分别设置小车停车场和大巴车停车场。见附图9-1。</w:t>
            </w:r>
          </w:p>
          <w:p>
            <w:pPr>
              <w:keepNext w:val="0"/>
              <w:keepLines/>
              <w:pageBreakBefore w:val="0"/>
              <w:widowControl w:val="0"/>
              <w:kinsoku/>
              <w:wordWrap/>
              <w:topLinePunct w:val="0"/>
              <w:bidi w:val="0"/>
              <w:adjustRightInd w:val="0"/>
              <w:snapToGrid w:val="0"/>
              <w:spacing w:line="450" w:lineRule="exact"/>
              <w:ind w:right="0" w:rightChars="0" w:firstLine="480" w:firstLineChars="200"/>
              <w:rPr>
                <w:rFonts w:hint="eastAsia"/>
                <w:color w:val="auto"/>
                <w:sz w:val="24"/>
                <w:szCs w:val="24"/>
              </w:rPr>
            </w:pPr>
            <w:r>
              <w:rPr>
                <w:rFonts w:hint="eastAsia"/>
                <w:color w:val="auto"/>
                <w:sz w:val="24"/>
                <w:szCs w:val="24"/>
              </w:rPr>
              <w:t>②台骀景区文化园总平面布置图：</w:t>
            </w:r>
          </w:p>
          <w:p>
            <w:pPr>
              <w:keepNext w:val="0"/>
              <w:keepLines/>
              <w:pageBreakBefore w:val="0"/>
              <w:widowControl w:val="0"/>
              <w:kinsoku/>
              <w:wordWrap/>
              <w:topLinePunct w:val="0"/>
              <w:bidi w:val="0"/>
              <w:adjustRightInd w:val="0"/>
              <w:snapToGrid w:val="0"/>
              <w:spacing w:line="450" w:lineRule="exact"/>
              <w:ind w:right="0" w:rightChars="0" w:firstLine="480" w:firstLineChars="200"/>
              <w:rPr>
                <w:rFonts w:hint="eastAsia"/>
                <w:color w:val="auto"/>
                <w:sz w:val="24"/>
                <w:szCs w:val="24"/>
                <w:lang w:val="en-US" w:eastAsia="zh-CN"/>
              </w:rPr>
            </w:pPr>
            <w:r>
              <w:rPr>
                <w:rFonts w:hint="eastAsia"/>
                <w:color w:val="auto"/>
                <w:sz w:val="24"/>
                <w:szCs w:val="24"/>
                <w:lang w:val="en-US" w:eastAsia="zh-CN"/>
              </w:rPr>
              <w:t>文化园：</w:t>
            </w:r>
            <w:r>
              <w:rPr>
                <w:rFonts w:hint="eastAsia"/>
                <w:color w:val="auto"/>
                <w:sz w:val="24"/>
                <w:szCs w:val="24"/>
              </w:rPr>
              <w:t>临近外部道路一侧设置两个出入口，一个为车行出入口，另一个为人行出入口；总体布局为“两轴一环”的格局，“两轴”为东西方向的“台骀文化轴”和南北方向的“石器文化轴”，“一环”为由车行道和步道组成的环形游览路线。人行出入口东侧为铺装小广场和主题文</w:t>
            </w:r>
            <w:r>
              <w:rPr>
                <w:rFonts w:hint="eastAsia"/>
                <w:color w:val="auto"/>
                <w:sz w:val="24"/>
                <w:szCs w:val="24"/>
                <w:lang w:val="en-US" w:eastAsia="zh-CN"/>
              </w:rPr>
              <w:t>化广场；主题文化广场东侧为台骀文化馆。铺装小广场北侧为小广场以及石器文化馆。见附图9-2.1。</w:t>
            </w:r>
          </w:p>
          <w:p>
            <w:pPr>
              <w:keepNext w:val="0"/>
              <w:keepLines/>
              <w:pageBreakBefore w:val="0"/>
              <w:widowControl w:val="0"/>
              <w:kinsoku/>
              <w:wordWrap/>
              <w:topLinePunct w:val="0"/>
              <w:bidi w:val="0"/>
              <w:adjustRightInd w:val="0"/>
              <w:snapToGrid w:val="0"/>
              <w:spacing w:line="450" w:lineRule="exact"/>
              <w:ind w:right="0" w:rightChars="0" w:firstLine="480" w:firstLineChars="200"/>
              <w:rPr>
                <w:color w:val="auto"/>
                <w:sz w:val="24"/>
                <w:szCs w:val="24"/>
              </w:rPr>
            </w:pPr>
            <w:r>
              <w:rPr>
                <w:rFonts w:hint="eastAsia"/>
                <w:color w:val="auto"/>
                <w:sz w:val="24"/>
                <w:szCs w:val="24"/>
              </w:rPr>
              <w:t>③台骀景区岑山基础设施总平面布置图：分为两块地进行建设。</w:t>
            </w:r>
          </w:p>
          <w:p>
            <w:pPr>
              <w:keepNext w:val="0"/>
              <w:keepLines/>
              <w:pageBreakBefore w:val="0"/>
              <w:widowControl w:val="0"/>
              <w:kinsoku/>
              <w:wordWrap/>
              <w:topLinePunct w:val="0"/>
              <w:bidi w:val="0"/>
              <w:adjustRightInd w:val="0"/>
              <w:snapToGrid w:val="0"/>
              <w:spacing w:line="450" w:lineRule="exact"/>
              <w:ind w:right="0" w:rightChars="0" w:firstLine="480" w:firstLineChars="200"/>
              <w:rPr>
                <w:color w:val="auto"/>
                <w:sz w:val="24"/>
                <w:szCs w:val="24"/>
                <w:lang w:val="zh-CN"/>
              </w:rPr>
            </w:pPr>
            <w:r>
              <w:rPr>
                <w:rFonts w:hint="eastAsia"/>
                <w:color w:val="auto"/>
                <w:sz w:val="24"/>
                <w:szCs w:val="24"/>
              </w:rPr>
              <w:t>岑山游客服务中心：主入口位于场地东面，面向岑山入口，岑山游客服务中心位于场地南侧，西侧北侧为停车场。见附图9-3。</w:t>
            </w:r>
          </w:p>
          <w:p>
            <w:pPr>
              <w:keepNext w:val="0"/>
              <w:keepLines/>
              <w:pageBreakBefore w:val="0"/>
              <w:widowControl w:val="0"/>
              <w:kinsoku/>
              <w:wordWrap/>
              <w:topLinePunct w:val="0"/>
              <w:bidi w:val="0"/>
              <w:adjustRightInd w:val="0"/>
              <w:snapToGrid w:val="0"/>
              <w:spacing w:line="450" w:lineRule="exact"/>
              <w:ind w:right="0" w:rightChars="0" w:firstLine="480" w:firstLineChars="200"/>
              <w:rPr>
                <w:color w:val="auto"/>
                <w:sz w:val="24"/>
                <w:szCs w:val="24"/>
                <w:lang w:val="zh-CN"/>
              </w:rPr>
            </w:pPr>
            <w:r>
              <w:rPr>
                <w:rFonts w:hint="eastAsia"/>
                <w:color w:val="auto"/>
                <w:sz w:val="24"/>
                <w:szCs w:val="24"/>
              </w:rPr>
              <w:t>岑山景区：在岑山文峰塔和天池楼之间用长廊相连，景观亭位于长廊北侧。</w:t>
            </w:r>
            <w:r>
              <w:rPr>
                <w:rFonts w:hint="eastAsia"/>
                <w:color w:val="auto"/>
                <w:sz w:val="24"/>
                <w:szCs w:val="24"/>
                <w:lang w:val="zh-CN"/>
              </w:rPr>
              <w:t>具体</w:t>
            </w:r>
            <w:r>
              <w:rPr>
                <w:rFonts w:hint="eastAsia"/>
                <w:color w:val="auto"/>
                <w:sz w:val="24"/>
                <w:szCs w:val="24"/>
              </w:rPr>
              <w:t>见附图9-4。</w:t>
            </w:r>
          </w:p>
          <w:p>
            <w:pPr>
              <w:keepNext w:val="0"/>
              <w:keepLines/>
              <w:pageBreakBefore w:val="0"/>
              <w:widowControl w:val="0"/>
              <w:kinsoku/>
              <w:wordWrap/>
              <w:overflowPunct w:val="0"/>
              <w:topLinePunct w:val="0"/>
              <w:bidi w:val="0"/>
              <w:snapToGrid w:val="0"/>
              <w:ind w:right="0" w:rightChars="0" w:firstLine="482"/>
              <w:rPr>
                <w:b/>
                <w:color w:val="auto"/>
                <w:sz w:val="24"/>
                <w:szCs w:val="22"/>
              </w:rPr>
            </w:pPr>
            <w:r>
              <w:rPr>
                <w:rFonts w:hint="eastAsia"/>
                <w:b/>
                <w:color w:val="auto"/>
                <w:sz w:val="24"/>
                <w:szCs w:val="22"/>
              </w:rPr>
              <w:t>7、工程进度</w:t>
            </w:r>
          </w:p>
          <w:p>
            <w:pPr>
              <w:keepNext w:val="0"/>
              <w:keepLines/>
              <w:pageBreakBefore w:val="0"/>
              <w:widowControl w:val="0"/>
              <w:kinsoku/>
              <w:wordWrap/>
              <w:topLinePunct w:val="0"/>
              <w:bidi w:val="0"/>
              <w:snapToGrid w:val="0"/>
              <w:spacing w:line="360" w:lineRule="exact"/>
              <w:ind w:right="0" w:rightChars="0"/>
              <w:jc w:val="center"/>
              <w:rPr>
                <w:color w:val="auto"/>
                <w:sz w:val="24"/>
                <w:szCs w:val="24"/>
              </w:rPr>
            </w:pPr>
            <w:r>
              <w:rPr>
                <w:rFonts w:hint="eastAsia"/>
                <w:color w:val="auto"/>
                <w:sz w:val="24"/>
                <w:szCs w:val="24"/>
              </w:rPr>
              <w:t>根据施工计划，本项目建设工期为30个月，预计2022年底完工。</w:t>
            </w:r>
          </w:p>
          <w:p>
            <w:pPr>
              <w:keepNext w:val="0"/>
              <w:keepLines/>
              <w:pageBreakBefore w:val="0"/>
              <w:widowControl w:val="0"/>
              <w:kinsoku/>
              <w:wordWrap/>
              <w:topLinePunct w:val="0"/>
              <w:bidi w:val="0"/>
              <w:snapToGrid w:val="0"/>
              <w:spacing w:line="360" w:lineRule="exact"/>
              <w:ind w:right="0" w:rightChars="0"/>
              <w:jc w:val="cente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060" w:type="dxa"/>
            <w:gridSpan w:val="6"/>
            <w:tcMar>
              <w:top w:w="0" w:type="dxa"/>
              <w:left w:w="108" w:type="dxa"/>
              <w:bottom w:w="0" w:type="dxa"/>
              <w:right w:w="108" w:type="dxa"/>
            </w:tcMar>
          </w:tcPr>
          <w:p>
            <w:pPr>
              <w:keepNext w:val="0"/>
              <w:keepLines/>
              <w:pageBreakBefore w:val="0"/>
              <w:widowControl w:val="0"/>
              <w:kinsoku/>
              <w:wordWrap/>
              <w:topLinePunct w:val="0"/>
              <w:bidi w:val="0"/>
              <w:snapToGrid w:val="0"/>
              <w:spacing w:line="500" w:lineRule="exact"/>
              <w:ind w:right="0" w:rightChars="0"/>
              <w:rPr>
                <w:b/>
                <w:bCs/>
                <w:color w:val="auto"/>
                <w:sz w:val="24"/>
                <w:szCs w:val="24"/>
              </w:rPr>
            </w:pPr>
            <w:r>
              <w:rPr>
                <w:b/>
                <w:bCs/>
                <w:color w:val="auto"/>
                <w:sz w:val="24"/>
                <w:szCs w:val="24"/>
              </w:rPr>
              <w:t>与项目有关的原有污染情况及环境问题</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color w:val="auto"/>
                <w:sz w:val="24"/>
                <w:szCs w:val="24"/>
              </w:rPr>
              <w:t>本项目</w:t>
            </w:r>
            <w:r>
              <w:rPr>
                <w:rFonts w:hint="eastAsia"/>
                <w:color w:val="auto"/>
                <w:sz w:val="24"/>
                <w:szCs w:val="24"/>
              </w:rPr>
              <w:t>台骀景区旅游集散中心、台骀景区文化园、台骀景区岑山基础设施为新建</w:t>
            </w:r>
            <w:r>
              <w:rPr>
                <w:color w:val="auto"/>
                <w:sz w:val="24"/>
                <w:szCs w:val="24"/>
              </w:rPr>
              <w:t>项目，</w:t>
            </w:r>
            <w:r>
              <w:rPr>
                <w:rFonts w:hint="eastAsia"/>
                <w:color w:val="auto"/>
                <w:sz w:val="24"/>
                <w:szCs w:val="24"/>
              </w:rPr>
              <w:t>占地为空地，</w:t>
            </w:r>
            <w:r>
              <w:rPr>
                <w:color w:val="auto"/>
                <w:sz w:val="24"/>
                <w:szCs w:val="24"/>
              </w:rPr>
              <w:t>尚未进行施工</w:t>
            </w:r>
            <w:r>
              <w:rPr>
                <w:rFonts w:hint="eastAsia"/>
                <w:color w:val="auto"/>
                <w:sz w:val="24"/>
                <w:szCs w:val="24"/>
              </w:rPr>
              <w:t>。</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道路为改造工程</w:t>
            </w:r>
            <w:r>
              <w:rPr>
                <w:color w:val="auto"/>
                <w:sz w:val="24"/>
              </w:rPr>
              <w:t>全长</w:t>
            </w:r>
            <w:r>
              <w:rPr>
                <w:rFonts w:hint="eastAsia"/>
                <w:color w:val="auto"/>
                <w:sz w:val="24"/>
              </w:rPr>
              <w:t>820</w:t>
            </w:r>
            <w:r>
              <w:rPr>
                <w:color w:val="auto"/>
                <w:sz w:val="24"/>
              </w:rPr>
              <w:t>m，</w:t>
            </w:r>
            <w:r>
              <w:rPr>
                <w:rFonts w:hint="eastAsia"/>
                <w:color w:val="auto"/>
                <w:sz w:val="24"/>
              </w:rPr>
              <w:t>路面不拓宽</w:t>
            </w:r>
            <w:r>
              <w:rPr>
                <w:color w:val="auto"/>
                <w:sz w:val="24"/>
              </w:rPr>
              <w:t>，</w:t>
            </w:r>
            <w:r>
              <w:rPr>
                <w:rFonts w:hint="eastAsia"/>
                <w:color w:val="auto"/>
                <w:sz w:val="24"/>
              </w:rPr>
              <w:t>原沥青</w:t>
            </w:r>
            <w:r>
              <w:rPr>
                <w:color w:val="auto"/>
                <w:sz w:val="24"/>
              </w:rPr>
              <w:t>路面</w:t>
            </w:r>
            <w:r>
              <w:rPr>
                <w:rFonts w:hint="eastAsia"/>
                <w:color w:val="auto"/>
                <w:sz w:val="24"/>
              </w:rPr>
              <w:t>改为混凝土路面</w:t>
            </w:r>
            <w:r>
              <w:rPr>
                <w:rFonts w:hint="eastAsia"/>
                <w:color w:val="auto"/>
                <w:sz w:val="24"/>
                <w:szCs w:val="24"/>
              </w:rPr>
              <w:t>。</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台骀景区文化园，进山道路</w:t>
            </w:r>
            <w:r>
              <w:rPr>
                <w:color w:val="auto"/>
                <w:sz w:val="24"/>
                <w:szCs w:val="24"/>
              </w:rPr>
              <w:t>路面多处破损；排水设施不完善，雨水多为路面散排；边坡防护不齐备，多处边坡水毁严重。</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本项目现有道路主要污染情况：</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1、大气污染源</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2"/>
              </w:rPr>
              <w:t>主要来自汽车尾气和过往车辆的二次扬尘。主要污染物为颗粒物、CO、NO</w:t>
            </w:r>
            <w:r>
              <w:rPr>
                <w:rFonts w:hint="eastAsia"/>
                <w:color w:val="auto"/>
                <w:sz w:val="24"/>
                <w:szCs w:val="22"/>
                <w:vertAlign w:val="subscript"/>
              </w:rPr>
              <w:t>2</w:t>
            </w:r>
            <w:r>
              <w:rPr>
                <w:rFonts w:hint="eastAsia"/>
                <w:color w:val="auto"/>
                <w:sz w:val="24"/>
                <w:szCs w:val="24"/>
              </w:rPr>
              <w:t>等。</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2、噪声污染源</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汽车交通噪声</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4"/>
              </w:rPr>
            </w:pPr>
            <w:r>
              <w:rPr>
                <w:rFonts w:hint="eastAsia"/>
                <w:color w:val="auto"/>
                <w:sz w:val="24"/>
                <w:szCs w:val="24"/>
              </w:rPr>
              <w:t>3、固体废物</w:t>
            </w:r>
          </w:p>
          <w:p>
            <w:pPr>
              <w:keepNext w:val="0"/>
              <w:keepLines/>
              <w:pageBreakBefore w:val="0"/>
              <w:widowControl w:val="0"/>
              <w:kinsoku/>
              <w:wordWrap/>
              <w:topLinePunct w:val="0"/>
              <w:bidi w:val="0"/>
              <w:adjustRightInd w:val="0"/>
              <w:snapToGrid w:val="0"/>
              <w:spacing w:line="460" w:lineRule="exact"/>
              <w:ind w:right="0" w:rightChars="0" w:firstLine="480" w:firstLineChars="200"/>
              <w:rPr>
                <w:color w:val="auto"/>
                <w:sz w:val="24"/>
                <w:szCs w:val="22"/>
              </w:rPr>
            </w:pPr>
            <w:r>
              <w:rPr>
                <w:rFonts w:hint="eastAsia"/>
                <w:color w:val="auto"/>
                <w:sz w:val="24"/>
                <w:szCs w:val="24"/>
              </w:rPr>
              <w:t>过往汽车及游客丢弃的生活垃圾。道路改造完成后，路面情况改善，扬尘产生减少；道</w:t>
            </w:r>
            <w:r>
              <w:rPr>
                <w:color w:val="auto"/>
                <w:sz w:val="24"/>
                <w:szCs w:val="24"/>
              </w:rPr>
              <w:t>路通畅，汽车尾气排放减少</w:t>
            </w:r>
            <w:r>
              <w:rPr>
                <w:rFonts w:hint="eastAsia"/>
                <w:color w:val="auto"/>
                <w:sz w:val="24"/>
                <w:szCs w:val="24"/>
              </w:rPr>
              <w:t>，</w:t>
            </w:r>
            <w:r>
              <w:rPr>
                <w:rFonts w:hint="eastAsia"/>
                <w:color w:val="auto"/>
                <w:sz w:val="24"/>
                <w:szCs w:val="22"/>
              </w:rPr>
              <w:t>将对区域环境质量有改善作用。</w:t>
            </w: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p>
            <w:pPr>
              <w:pStyle w:val="2"/>
              <w:keepNext w:val="0"/>
              <w:keepLines/>
              <w:pageBreakBefore w:val="0"/>
              <w:widowControl w:val="0"/>
              <w:kinsoku/>
              <w:wordWrap/>
              <w:topLinePunct w:val="0"/>
              <w:bidi w:val="0"/>
              <w:spacing w:after="0"/>
              <w:ind w:right="0" w:rightChars="0"/>
              <w:rPr>
                <w:color w:val="auto"/>
              </w:rPr>
            </w:pPr>
          </w:p>
        </w:tc>
      </w:tr>
    </w:tbl>
    <w:p>
      <w:pPr>
        <w:pStyle w:val="5"/>
        <w:rPr>
          <w:rFonts w:ascii="Times New Roman"/>
          <w:color w:val="auto"/>
        </w:rPr>
      </w:pPr>
      <w:bookmarkStart w:id="1" w:name="_Toc11245230"/>
      <w:r>
        <w:rPr>
          <w:rFonts w:ascii="Times New Roman"/>
          <w:color w:val="auto"/>
        </w:rPr>
        <w:br w:type="page"/>
      </w:r>
      <w:r>
        <w:rPr>
          <w:rFonts w:ascii="Times New Roman" w:eastAsia="宋体"/>
          <w:b/>
          <w:color w:val="auto"/>
          <w:kern w:val="2"/>
          <w:sz w:val="32"/>
          <w:szCs w:val="32"/>
        </w:rPr>
        <w:t>建设项目所在地自然环境概况</w:t>
      </w:r>
      <w:bookmarkEnd w:id="1"/>
    </w:p>
    <w:tbl>
      <w:tblPr>
        <w:tblStyle w:val="53"/>
        <w:tblW w:w="910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910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13163" w:hRule="atLeast"/>
          <w:jc w:val="center"/>
        </w:trPr>
        <w:tc>
          <w:tcPr>
            <w:tcW w:w="9106" w:type="dxa"/>
            <w:tcMar>
              <w:top w:w="0" w:type="dxa"/>
              <w:left w:w="108" w:type="dxa"/>
              <w:bottom w:w="0" w:type="dxa"/>
              <w:right w:w="108" w:type="dxa"/>
            </w:tcMar>
          </w:tcPr>
          <w:p>
            <w:pPr>
              <w:pStyle w:val="27"/>
              <w:autoSpaceDE w:val="0"/>
              <w:autoSpaceDN w:val="0"/>
              <w:adjustRightInd w:val="0"/>
              <w:snapToGrid w:val="0"/>
              <w:spacing w:line="540" w:lineRule="exact"/>
              <w:rPr>
                <w:rFonts w:ascii="Times New Roman"/>
                <w:b/>
                <w:color w:val="auto"/>
                <w:kern w:val="2"/>
                <w:sz w:val="28"/>
                <w:szCs w:val="30"/>
              </w:rPr>
            </w:pPr>
            <w:r>
              <w:rPr>
                <w:rFonts w:ascii="Times New Roman"/>
                <w:b/>
                <w:color w:val="auto"/>
                <w:kern w:val="2"/>
                <w:sz w:val="28"/>
                <w:szCs w:val="30"/>
              </w:rPr>
              <w:t>自然环境简况（地形、地貌、地质、气候、气象、水文、植被、生物多样性等）：</w:t>
            </w:r>
          </w:p>
          <w:p>
            <w:pPr>
              <w:adjustRightInd w:val="0"/>
              <w:snapToGrid w:val="0"/>
              <w:spacing w:line="460" w:lineRule="exact"/>
              <w:ind w:firstLine="482" w:firstLineChars="200"/>
              <w:rPr>
                <w:rFonts w:hint="eastAsia" w:eastAsia="宋体"/>
                <w:snapToGrid w:val="0"/>
                <w:color w:val="auto"/>
                <w:sz w:val="24"/>
                <w:szCs w:val="24"/>
                <w:highlight w:val="yellow"/>
                <w:lang w:eastAsia="zh-CN"/>
              </w:rPr>
            </w:pPr>
            <w:r>
              <w:rPr>
                <w:rFonts w:hint="eastAsia"/>
                <w:b/>
                <w:bCs/>
                <w:color w:val="auto"/>
                <w:sz w:val="24"/>
                <w:lang w:val="en-US" w:eastAsia="zh-CN"/>
              </w:rPr>
              <w:t>/</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bl>
    <w:p>
      <w:pPr>
        <w:autoSpaceDE w:val="0"/>
        <w:autoSpaceDN w:val="0"/>
        <w:adjustRightInd w:val="0"/>
        <w:snapToGrid w:val="0"/>
        <w:spacing w:line="480" w:lineRule="exact"/>
        <w:outlineLvl w:val="0"/>
        <w:rPr>
          <w:b/>
          <w:color w:val="auto"/>
          <w:kern w:val="2"/>
          <w:sz w:val="30"/>
          <w:szCs w:val="30"/>
        </w:rPr>
      </w:pPr>
      <w:bookmarkStart w:id="2" w:name="_Toc11245231"/>
      <w:r>
        <w:rPr>
          <w:b/>
          <w:color w:val="auto"/>
          <w:kern w:val="2"/>
          <w:sz w:val="30"/>
          <w:szCs w:val="30"/>
        </w:rPr>
        <w:t>环境质量现状</w:t>
      </w:r>
      <w:bookmarkEnd w:id="2"/>
    </w:p>
    <w:tbl>
      <w:tblPr>
        <w:tblStyle w:val="53"/>
        <w:tblW w:w="9040"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9040" w:type="dxa"/>
          </w:tcPr>
          <w:p>
            <w:pPr>
              <w:adjustRightInd w:val="0"/>
              <w:snapToGrid w:val="0"/>
              <w:spacing w:line="360" w:lineRule="auto"/>
              <w:rPr>
                <w:b/>
                <w:color w:val="auto"/>
                <w:kern w:val="2"/>
                <w:sz w:val="28"/>
                <w:szCs w:val="28"/>
              </w:rPr>
            </w:pPr>
            <w:r>
              <w:rPr>
                <w:b/>
                <w:color w:val="auto"/>
                <w:kern w:val="2"/>
                <w:sz w:val="28"/>
                <w:szCs w:val="28"/>
              </w:rPr>
              <w:t>建设项目所在地区域环境质量现状及主要环境问题（环境空气、地面水、地下水、声环境、生态环境等）</w:t>
            </w:r>
          </w:p>
          <w:p>
            <w:pPr>
              <w:snapToGrid w:val="0"/>
              <w:spacing w:line="480" w:lineRule="exact"/>
              <w:ind w:firstLine="482"/>
              <w:rPr>
                <w:b/>
                <w:color w:val="auto"/>
                <w:spacing w:val="4"/>
                <w:sz w:val="24"/>
                <w:szCs w:val="24"/>
              </w:rPr>
            </w:pPr>
            <w:r>
              <w:rPr>
                <w:b/>
                <w:color w:val="auto"/>
                <w:spacing w:val="4"/>
                <w:sz w:val="24"/>
                <w:szCs w:val="24"/>
              </w:rPr>
              <w:t>一、环境空气质量现状</w:t>
            </w:r>
          </w:p>
          <w:p>
            <w:pPr>
              <w:adjustRightInd w:val="0"/>
              <w:snapToGrid w:val="0"/>
              <w:spacing w:line="460" w:lineRule="exact"/>
              <w:ind w:firstLine="480" w:firstLineChars="200"/>
              <w:rPr>
                <w:color w:val="auto"/>
                <w:sz w:val="24"/>
                <w:szCs w:val="24"/>
              </w:rPr>
            </w:pPr>
            <w:r>
              <w:rPr>
                <w:color w:val="auto"/>
                <w:sz w:val="24"/>
                <w:szCs w:val="24"/>
              </w:rPr>
              <w:t>（1）基本污染物环境质量现状</w:t>
            </w:r>
          </w:p>
          <w:p>
            <w:pPr>
              <w:adjustRightInd w:val="0"/>
              <w:snapToGrid w:val="0"/>
              <w:spacing w:line="460" w:lineRule="exact"/>
              <w:ind w:firstLine="480" w:firstLineChars="200"/>
              <w:rPr>
                <w:color w:val="auto"/>
                <w:kern w:val="2"/>
                <w:sz w:val="24"/>
                <w:szCs w:val="24"/>
              </w:rPr>
            </w:pPr>
            <w:r>
              <w:rPr>
                <w:rFonts w:hint="eastAsia"/>
                <w:color w:val="auto"/>
                <w:kern w:val="2"/>
                <w:sz w:val="24"/>
                <w:szCs w:val="24"/>
              </w:rPr>
              <w:t>本项目位于静乐县鹅城镇西坡崖村、鹅城镇风沟村风神山、鹅城镇儒林村、岑山四处位置</w:t>
            </w:r>
            <w:r>
              <w:rPr>
                <w:color w:val="auto"/>
                <w:kern w:val="2"/>
                <w:sz w:val="24"/>
                <w:szCs w:val="24"/>
              </w:rPr>
              <w:t>，为了解项目所在区域环境空气质量现状，本评价收集了2019年</w:t>
            </w:r>
            <w:r>
              <w:rPr>
                <w:rFonts w:hint="eastAsia"/>
                <w:color w:val="auto"/>
                <w:kern w:val="2"/>
                <w:sz w:val="24"/>
                <w:szCs w:val="24"/>
              </w:rPr>
              <w:t>县（市、区）</w:t>
            </w:r>
            <w:r>
              <w:rPr>
                <w:color w:val="auto"/>
                <w:kern w:val="2"/>
                <w:sz w:val="24"/>
                <w:szCs w:val="24"/>
              </w:rPr>
              <w:t>环境空气质量</w:t>
            </w:r>
            <w:r>
              <w:rPr>
                <w:rFonts w:hint="eastAsia"/>
                <w:color w:val="auto"/>
                <w:kern w:val="2"/>
                <w:sz w:val="24"/>
                <w:szCs w:val="24"/>
              </w:rPr>
              <w:t>状况通报内容，对静乐县</w:t>
            </w:r>
            <w:r>
              <w:rPr>
                <w:color w:val="auto"/>
                <w:kern w:val="2"/>
                <w:sz w:val="24"/>
                <w:szCs w:val="24"/>
              </w:rPr>
              <w:t>全年环境空气质量监测数据进行分析评价。监测项目为PM</w:t>
            </w:r>
            <w:r>
              <w:rPr>
                <w:color w:val="auto"/>
                <w:kern w:val="2"/>
                <w:sz w:val="24"/>
                <w:szCs w:val="24"/>
                <w:vertAlign w:val="subscript"/>
              </w:rPr>
              <w:t>2.5</w:t>
            </w:r>
            <w:r>
              <w:rPr>
                <w:color w:val="auto"/>
                <w:kern w:val="2"/>
                <w:sz w:val="24"/>
                <w:szCs w:val="24"/>
              </w:rPr>
              <w:t>、PM</w:t>
            </w:r>
            <w:r>
              <w:rPr>
                <w:color w:val="auto"/>
                <w:kern w:val="2"/>
                <w:sz w:val="24"/>
                <w:szCs w:val="24"/>
                <w:vertAlign w:val="subscript"/>
              </w:rPr>
              <w:t>l0</w:t>
            </w:r>
            <w:r>
              <w:rPr>
                <w:color w:val="auto"/>
                <w:kern w:val="2"/>
                <w:sz w:val="24"/>
                <w:szCs w:val="24"/>
              </w:rPr>
              <w:t>、SO</w:t>
            </w:r>
            <w:r>
              <w:rPr>
                <w:color w:val="auto"/>
                <w:kern w:val="2"/>
                <w:sz w:val="24"/>
                <w:szCs w:val="24"/>
                <w:vertAlign w:val="subscript"/>
              </w:rPr>
              <w:t>2</w:t>
            </w:r>
            <w:r>
              <w:rPr>
                <w:color w:val="auto"/>
                <w:kern w:val="2"/>
                <w:sz w:val="24"/>
                <w:szCs w:val="24"/>
              </w:rPr>
              <w:t>、NO</w:t>
            </w:r>
            <w:r>
              <w:rPr>
                <w:color w:val="auto"/>
                <w:kern w:val="2"/>
                <w:sz w:val="24"/>
                <w:szCs w:val="24"/>
                <w:vertAlign w:val="subscript"/>
              </w:rPr>
              <w:t>2</w:t>
            </w:r>
            <w:r>
              <w:rPr>
                <w:color w:val="auto"/>
                <w:kern w:val="2"/>
                <w:sz w:val="24"/>
                <w:szCs w:val="24"/>
              </w:rPr>
              <w:t>、CO、O</w:t>
            </w:r>
            <w:r>
              <w:rPr>
                <w:color w:val="auto"/>
                <w:kern w:val="2"/>
                <w:sz w:val="24"/>
                <w:szCs w:val="24"/>
                <w:vertAlign w:val="subscript"/>
              </w:rPr>
              <w:t>3</w:t>
            </w:r>
            <w:r>
              <w:rPr>
                <w:color w:val="auto"/>
                <w:kern w:val="2"/>
                <w:sz w:val="24"/>
                <w:szCs w:val="24"/>
              </w:rPr>
              <w:t>六项，统计结果见表</w:t>
            </w:r>
            <w:r>
              <w:rPr>
                <w:rFonts w:hint="eastAsia"/>
                <w:color w:val="auto"/>
                <w:kern w:val="2"/>
                <w:sz w:val="24"/>
                <w:szCs w:val="24"/>
              </w:rPr>
              <w:t>5</w:t>
            </w:r>
            <w:r>
              <w:rPr>
                <w:color w:val="auto"/>
                <w:kern w:val="2"/>
                <w:sz w:val="24"/>
                <w:szCs w:val="24"/>
              </w:rPr>
              <w:t>。</w:t>
            </w:r>
          </w:p>
          <w:p>
            <w:pPr>
              <w:autoSpaceDE w:val="0"/>
              <w:autoSpaceDN w:val="0"/>
              <w:adjustRightInd w:val="0"/>
              <w:snapToGrid w:val="0"/>
              <w:spacing w:line="540" w:lineRule="exact"/>
              <w:jc w:val="center"/>
              <w:rPr>
                <w:rFonts w:eastAsiaTheme="minorEastAsia"/>
                <w:b/>
                <w:bCs/>
                <w:color w:val="auto"/>
                <w:kern w:val="2"/>
                <w:sz w:val="24"/>
                <w:szCs w:val="24"/>
                <w:vertAlign w:val="superscript"/>
              </w:rPr>
            </w:pPr>
            <w:r>
              <w:rPr>
                <w:rFonts w:eastAsiaTheme="minorEastAsia"/>
                <w:b/>
                <w:bCs/>
                <w:color w:val="auto"/>
                <w:kern w:val="2"/>
                <w:sz w:val="24"/>
                <w:szCs w:val="24"/>
              </w:rPr>
              <w:t>表</w:t>
            </w:r>
            <w:r>
              <w:rPr>
                <w:rFonts w:hint="eastAsia" w:eastAsiaTheme="minorEastAsia"/>
                <w:b/>
                <w:bCs/>
                <w:color w:val="auto"/>
                <w:kern w:val="2"/>
                <w:sz w:val="24"/>
                <w:szCs w:val="24"/>
              </w:rPr>
              <w:t>5</w:t>
            </w:r>
            <w:r>
              <w:rPr>
                <w:rFonts w:eastAsiaTheme="minorEastAsia"/>
                <w:b/>
                <w:bCs/>
                <w:color w:val="auto"/>
                <w:kern w:val="2"/>
                <w:sz w:val="24"/>
                <w:szCs w:val="24"/>
              </w:rPr>
              <w:t xml:space="preserve">  </w:t>
            </w:r>
            <w:r>
              <w:rPr>
                <w:rFonts w:hint="eastAsia" w:eastAsiaTheme="minorEastAsia"/>
                <w:b/>
                <w:bCs/>
                <w:color w:val="auto"/>
                <w:kern w:val="2"/>
                <w:sz w:val="24"/>
                <w:szCs w:val="24"/>
              </w:rPr>
              <w:t>静乐</w:t>
            </w:r>
            <w:r>
              <w:rPr>
                <w:rFonts w:eastAsiaTheme="minorEastAsia"/>
                <w:b/>
                <w:bCs/>
                <w:color w:val="auto"/>
                <w:kern w:val="2"/>
                <w:sz w:val="24"/>
                <w:szCs w:val="24"/>
              </w:rPr>
              <w:t>县201</w:t>
            </w:r>
            <w:r>
              <w:rPr>
                <w:rFonts w:hint="eastAsia" w:eastAsiaTheme="minorEastAsia"/>
                <w:b/>
                <w:bCs/>
                <w:color w:val="auto"/>
                <w:kern w:val="2"/>
                <w:sz w:val="24"/>
                <w:szCs w:val="24"/>
              </w:rPr>
              <w:t>9</w:t>
            </w:r>
            <w:r>
              <w:rPr>
                <w:rFonts w:eastAsiaTheme="minorEastAsia"/>
                <w:b/>
                <w:bCs/>
                <w:color w:val="auto"/>
                <w:kern w:val="2"/>
                <w:sz w:val="24"/>
                <w:szCs w:val="24"/>
              </w:rPr>
              <w:t>年年均浓度监测数据统计表  单位µg/m</w:t>
            </w:r>
            <w:r>
              <w:rPr>
                <w:rFonts w:eastAsiaTheme="minorEastAsia"/>
                <w:b/>
                <w:bCs/>
                <w:color w:val="auto"/>
                <w:kern w:val="2"/>
                <w:sz w:val="24"/>
                <w:szCs w:val="24"/>
                <w:vertAlign w:val="superscript"/>
              </w:rPr>
              <w:t>3</w:t>
            </w:r>
          </w:p>
          <w:tbl>
            <w:tblPr>
              <w:tblStyle w:val="54"/>
              <w:tblW w:w="882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27"/>
              <w:gridCol w:w="860"/>
              <w:gridCol w:w="721"/>
              <w:gridCol w:w="859"/>
              <w:gridCol w:w="1029"/>
              <w:gridCol w:w="1517"/>
              <w:gridCol w:w="12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2627" w:type="dxa"/>
                  <w:vAlign w:val="center"/>
                </w:tcPr>
                <w:p>
                  <w:pPr>
                    <w:widowControl/>
                    <w:autoSpaceDE w:val="0"/>
                    <w:autoSpaceDN w:val="0"/>
                    <w:adjustRightInd w:val="0"/>
                    <w:snapToGrid w:val="0"/>
                    <w:jc w:val="center"/>
                    <w:rPr>
                      <w:color w:val="auto"/>
                      <w:szCs w:val="21"/>
                    </w:rPr>
                  </w:pPr>
                  <w:r>
                    <w:rPr>
                      <w:color w:val="auto"/>
                      <w:szCs w:val="21"/>
                    </w:rPr>
                    <w:t>项目</w:t>
                  </w:r>
                </w:p>
              </w:tc>
              <w:tc>
                <w:tcPr>
                  <w:tcW w:w="860" w:type="dxa"/>
                  <w:vAlign w:val="center"/>
                </w:tcPr>
                <w:p>
                  <w:pPr>
                    <w:widowControl/>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721" w:type="dxa"/>
                  <w:vAlign w:val="center"/>
                </w:tcPr>
                <w:p>
                  <w:pPr>
                    <w:widowControl/>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859" w:type="dxa"/>
                  <w:vAlign w:val="center"/>
                </w:tcPr>
                <w:p>
                  <w:pPr>
                    <w:widowControl/>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1029" w:type="dxa"/>
                  <w:vAlign w:val="center"/>
                </w:tcPr>
                <w:p>
                  <w:pPr>
                    <w:widowControl/>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1517" w:type="dxa"/>
                  <w:vAlign w:val="center"/>
                </w:tcPr>
                <w:p>
                  <w:pPr>
                    <w:widowControl/>
                    <w:autoSpaceDE w:val="0"/>
                    <w:autoSpaceDN w:val="0"/>
                    <w:adjustRightInd w:val="0"/>
                    <w:snapToGrid w:val="0"/>
                    <w:jc w:val="center"/>
                    <w:rPr>
                      <w:color w:val="auto"/>
                      <w:szCs w:val="21"/>
                    </w:rPr>
                  </w:pPr>
                  <w:r>
                    <w:rPr>
                      <w:color w:val="auto"/>
                      <w:szCs w:val="21"/>
                    </w:rPr>
                    <w:t>CO</w:t>
                  </w:r>
                  <w:r>
                    <w:rPr>
                      <w:rFonts w:hint="eastAsia"/>
                      <w:color w:val="auto"/>
                      <w:szCs w:val="21"/>
                    </w:rPr>
                    <w:t>百分位浓度</w:t>
                  </w:r>
                  <w:r>
                    <w:rPr>
                      <w:color w:val="auto"/>
                      <w:szCs w:val="21"/>
                    </w:rPr>
                    <w:t>（mg/m</w:t>
                  </w:r>
                  <w:r>
                    <w:rPr>
                      <w:color w:val="auto"/>
                      <w:szCs w:val="21"/>
                      <w:vertAlign w:val="superscript"/>
                    </w:rPr>
                    <w:t>3</w:t>
                  </w:r>
                  <w:r>
                    <w:rPr>
                      <w:color w:val="auto"/>
                      <w:szCs w:val="21"/>
                    </w:rPr>
                    <w:t>）</w:t>
                  </w:r>
                </w:p>
              </w:tc>
              <w:tc>
                <w:tcPr>
                  <w:tcW w:w="1211" w:type="dxa"/>
                  <w:vAlign w:val="center"/>
                </w:tcPr>
                <w:p>
                  <w:pPr>
                    <w:widowControl/>
                    <w:autoSpaceDE w:val="0"/>
                    <w:autoSpaceDN w:val="0"/>
                    <w:adjustRightInd w:val="0"/>
                    <w:snapToGrid w:val="0"/>
                    <w:jc w:val="center"/>
                    <w:rPr>
                      <w:color w:val="auto"/>
                      <w:szCs w:val="21"/>
                    </w:rPr>
                  </w:pPr>
                  <w:r>
                    <w:rPr>
                      <w:color w:val="auto"/>
                      <w:szCs w:val="21"/>
                    </w:rPr>
                    <w:t>O</w:t>
                  </w:r>
                  <w:r>
                    <w:rPr>
                      <w:color w:val="auto"/>
                      <w:szCs w:val="21"/>
                      <w:vertAlign w:val="subscript"/>
                    </w:rPr>
                    <w:t>3</w:t>
                  </w:r>
                  <w:r>
                    <w:rPr>
                      <w:color w:val="auto"/>
                      <w:szCs w:val="21"/>
                    </w:rPr>
                    <w:t>百分位</w:t>
                  </w:r>
                  <w:r>
                    <w:rPr>
                      <w:rFonts w:hint="eastAsia"/>
                      <w:color w:val="auto"/>
                      <w:szCs w:val="21"/>
                    </w:rPr>
                    <w:t>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2627" w:type="dxa"/>
                  <w:vAlign w:val="center"/>
                </w:tcPr>
                <w:p>
                  <w:pPr>
                    <w:widowControl/>
                    <w:autoSpaceDE w:val="0"/>
                    <w:autoSpaceDN w:val="0"/>
                    <w:adjustRightInd w:val="0"/>
                    <w:snapToGrid w:val="0"/>
                    <w:jc w:val="center"/>
                    <w:rPr>
                      <w:color w:val="auto"/>
                      <w:szCs w:val="21"/>
                    </w:rPr>
                  </w:pPr>
                  <w:r>
                    <w:rPr>
                      <w:rFonts w:hint="eastAsia"/>
                      <w:color w:val="auto"/>
                      <w:szCs w:val="21"/>
                    </w:rPr>
                    <w:t>静乐</w:t>
                  </w:r>
                  <w:r>
                    <w:rPr>
                      <w:color w:val="auto"/>
                      <w:szCs w:val="21"/>
                    </w:rPr>
                    <w:t>县</w:t>
                  </w:r>
                </w:p>
              </w:tc>
              <w:tc>
                <w:tcPr>
                  <w:tcW w:w="860" w:type="dxa"/>
                  <w:vAlign w:val="center"/>
                </w:tcPr>
                <w:p>
                  <w:pPr>
                    <w:widowControl/>
                    <w:autoSpaceDE w:val="0"/>
                    <w:autoSpaceDN w:val="0"/>
                    <w:adjustRightInd w:val="0"/>
                    <w:snapToGrid w:val="0"/>
                    <w:jc w:val="center"/>
                    <w:rPr>
                      <w:color w:val="auto"/>
                      <w:szCs w:val="21"/>
                    </w:rPr>
                  </w:pPr>
                  <w:r>
                    <w:rPr>
                      <w:color w:val="auto"/>
                      <w:szCs w:val="21"/>
                    </w:rPr>
                    <w:t>22</w:t>
                  </w:r>
                </w:p>
              </w:tc>
              <w:tc>
                <w:tcPr>
                  <w:tcW w:w="721" w:type="dxa"/>
                  <w:vAlign w:val="center"/>
                </w:tcPr>
                <w:p>
                  <w:pPr>
                    <w:widowControl/>
                    <w:autoSpaceDE w:val="0"/>
                    <w:autoSpaceDN w:val="0"/>
                    <w:adjustRightInd w:val="0"/>
                    <w:snapToGrid w:val="0"/>
                    <w:jc w:val="center"/>
                    <w:rPr>
                      <w:color w:val="auto"/>
                      <w:szCs w:val="21"/>
                    </w:rPr>
                  </w:pPr>
                  <w:r>
                    <w:rPr>
                      <w:color w:val="auto"/>
                      <w:szCs w:val="21"/>
                    </w:rPr>
                    <w:t>22</w:t>
                  </w:r>
                </w:p>
              </w:tc>
              <w:tc>
                <w:tcPr>
                  <w:tcW w:w="859" w:type="dxa"/>
                  <w:vAlign w:val="center"/>
                </w:tcPr>
                <w:p>
                  <w:pPr>
                    <w:widowControl/>
                    <w:autoSpaceDE w:val="0"/>
                    <w:autoSpaceDN w:val="0"/>
                    <w:adjustRightInd w:val="0"/>
                    <w:snapToGrid w:val="0"/>
                    <w:jc w:val="center"/>
                    <w:rPr>
                      <w:color w:val="auto"/>
                      <w:szCs w:val="21"/>
                    </w:rPr>
                  </w:pPr>
                  <w:r>
                    <w:rPr>
                      <w:color w:val="auto"/>
                      <w:szCs w:val="21"/>
                    </w:rPr>
                    <w:t>6</w:t>
                  </w:r>
                  <w:r>
                    <w:rPr>
                      <w:rFonts w:hint="eastAsia"/>
                      <w:color w:val="auto"/>
                      <w:szCs w:val="21"/>
                    </w:rPr>
                    <w:t>8</w:t>
                  </w:r>
                </w:p>
              </w:tc>
              <w:tc>
                <w:tcPr>
                  <w:tcW w:w="1029" w:type="dxa"/>
                  <w:vAlign w:val="center"/>
                </w:tcPr>
                <w:p>
                  <w:pPr>
                    <w:widowControl/>
                    <w:autoSpaceDE w:val="0"/>
                    <w:autoSpaceDN w:val="0"/>
                    <w:adjustRightInd w:val="0"/>
                    <w:snapToGrid w:val="0"/>
                    <w:jc w:val="center"/>
                    <w:rPr>
                      <w:color w:val="auto"/>
                      <w:szCs w:val="21"/>
                    </w:rPr>
                  </w:pPr>
                  <w:r>
                    <w:rPr>
                      <w:rFonts w:hint="eastAsia"/>
                      <w:color w:val="auto"/>
                      <w:szCs w:val="21"/>
                    </w:rPr>
                    <w:t>26</w:t>
                  </w:r>
                </w:p>
              </w:tc>
              <w:tc>
                <w:tcPr>
                  <w:tcW w:w="1517" w:type="dxa"/>
                  <w:vAlign w:val="center"/>
                </w:tcPr>
                <w:p>
                  <w:pPr>
                    <w:widowControl/>
                    <w:autoSpaceDE w:val="0"/>
                    <w:autoSpaceDN w:val="0"/>
                    <w:adjustRightInd w:val="0"/>
                    <w:snapToGrid w:val="0"/>
                    <w:jc w:val="center"/>
                    <w:rPr>
                      <w:color w:val="auto"/>
                      <w:szCs w:val="21"/>
                    </w:rPr>
                  </w:pPr>
                  <w:r>
                    <w:rPr>
                      <w:rFonts w:hint="eastAsia"/>
                      <w:color w:val="auto"/>
                      <w:szCs w:val="21"/>
                    </w:rPr>
                    <w:t>1.0</w:t>
                  </w:r>
                </w:p>
              </w:tc>
              <w:tc>
                <w:tcPr>
                  <w:tcW w:w="1211" w:type="dxa"/>
                  <w:vAlign w:val="center"/>
                </w:tcPr>
                <w:p>
                  <w:pPr>
                    <w:widowControl/>
                    <w:autoSpaceDE w:val="0"/>
                    <w:autoSpaceDN w:val="0"/>
                    <w:adjustRightInd w:val="0"/>
                    <w:snapToGrid w:val="0"/>
                    <w:jc w:val="center"/>
                    <w:rPr>
                      <w:color w:val="auto"/>
                      <w:szCs w:val="21"/>
                    </w:rPr>
                  </w:pPr>
                  <w:r>
                    <w:rPr>
                      <w:rFonts w:hint="eastAsia"/>
                      <w:color w:val="auto"/>
                      <w:szCs w:val="21"/>
                    </w:rPr>
                    <w:t>134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2627" w:type="dxa"/>
                  <w:vAlign w:val="center"/>
                </w:tcPr>
                <w:p>
                  <w:pPr>
                    <w:widowControl/>
                    <w:autoSpaceDE w:val="0"/>
                    <w:autoSpaceDN w:val="0"/>
                    <w:adjustRightInd w:val="0"/>
                    <w:snapToGrid w:val="0"/>
                    <w:jc w:val="center"/>
                    <w:rPr>
                      <w:color w:val="auto"/>
                      <w:szCs w:val="21"/>
                    </w:rPr>
                  </w:pPr>
                  <w:r>
                    <w:rPr>
                      <w:color w:val="auto"/>
                      <w:szCs w:val="21"/>
                    </w:rPr>
                    <w:t>年平均值（二级标准）</w:t>
                  </w:r>
                </w:p>
              </w:tc>
              <w:tc>
                <w:tcPr>
                  <w:tcW w:w="860" w:type="dxa"/>
                  <w:vAlign w:val="center"/>
                </w:tcPr>
                <w:p>
                  <w:pPr>
                    <w:widowControl/>
                    <w:autoSpaceDE w:val="0"/>
                    <w:autoSpaceDN w:val="0"/>
                    <w:adjustRightInd w:val="0"/>
                    <w:snapToGrid w:val="0"/>
                    <w:jc w:val="center"/>
                    <w:rPr>
                      <w:color w:val="auto"/>
                      <w:szCs w:val="21"/>
                    </w:rPr>
                  </w:pPr>
                  <w:r>
                    <w:rPr>
                      <w:color w:val="auto"/>
                      <w:szCs w:val="21"/>
                    </w:rPr>
                    <w:t>60</w:t>
                  </w:r>
                </w:p>
              </w:tc>
              <w:tc>
                <w:tcPr>
                  <w:tcW w:w="721" w:type="dxa"/>
                  <w:vAlign w:val="center"/>
                </w:tcPr>
                <w:p>
                  <w:pPr>
                    <w:widowControl/>
                    <w:autoSpaceDE w:val="0"/>
                    <w:autoSpaceDN w:val="0"/>
                    <w:adjustRightInd w:val="0"/>
                    <w:snapToGrid w:val="0"/>
                    <w:jc w:val="center"/>
                    <w:rPr>
                      <w:color w:val="auto"/>
                      <w:szCs w:val="21"/>
                    </w:rPr>
                  </w:pPr>
                  <w:r>
                    <w:rPr>
                      <w:color w:val="auto"/>
                      <w:szCs w:val="21"/>
                    </w:rPr>
                    <w:t>40</w:t>
                  </w:r>
                </w:p>
              </w:tc>
              <w:tc>
                <w:tcPr>
                  <w:tcW w:w="859" w:type="dxa"/>
                  <w:vAlign w:val="center"/>
                </w:tcPr>
                <w:p>
                  <w:pPr>
                    <w:widowControl/>
                    <w:autoSpaceDE w:val="0"/>
                    <w:autoSpaceDN w:val="0"/>
                    <w:adjustRightInd w:val="0"/>
                    <w:snapToGrid w:val="0"/>
                    <w:jc w:val="center"/>
                    <w:rPr>
                      <w:color w:val="auto"/>
                      <w:szCs w:val="21"/>
                    </w:rPr>
                  </w:pPr>
                  <w:r>
                    <w:rPr>
                      <w:color w:val="auto"/>
                      <w:szCs w:val="21"/>
                    </w:rPr>
                    <w:t>70</w:t>
                  </w:r>
                </w:p>
              </w:tc>
              <w:tc>
                <w:tcPr>
                  <w:tcW w:w="1029" w:type="dxa"/>
                  <w:vAlign w:val="center"/>
                </w:tcPr>
                <w:p>
                  <w:pPr>
                    <w:widowControl/>
                    <w:autoSpaceDE w:val="0"/>
                    <w:autoSpaceDN w:val="0"/>
                    <w:adjustRightInd w:val="0"/>
                    <w:snapToGrid w:val="0"/>
                    <w:jc w:val="center"/>
                    <w:rPr>
                      <w:color w:val="auto"/>
                      <w:szCs w:val="21"/>
                    </w:rPr>
                  </w:pPr>
                  <w:r>
                    <w:rPr>
                      <w:color w:val="auto"/>
                      <w:szCs w:val="21"/>
                    </w:rPr>
                    <w:t>35</w:t>
                  </w:r>
                </w:p>
              </w:tc>
              <w:tc>
                <w:tcPr>
                  <w:tcW w:w="1517" w:type="dxa"/>
                  <w:vAlign w:val="center"/>
                </w:tcPr>
                <w:p>
                  <w:pPr>
                    <w:widowControl/>
                    <w:autoSpaceDE w:val="0"/>
                    <w:autoSpaceDN w:val="0"/>
                    <w:adjustRightInd w:val="0"/>
                    <w:snapToGrid w:val="0"/>
                    <w:jc w:val="center"/>
                    <w:rPr>
                      <w:color w:val="auto"/>
                      <w:szCs w:val="21"/>
                    </w:rPr>
                  </w:pPr>
                  <w:r>
                    <w:rPr>
                      <w:color w:val="auto"/>
                      <w:szCs w:val="21"/>
                    </w:rPr>
                    <w:t>4</w:t>
                  </w:r>
                </w:p>
              </w:tc>
              <w:tc>
                <w:tcPr>
                  <w:tcW w:w="1211" w:type="dxa"/>
                  <w:vAlign w:val="center"/>
                </w:tcPr>
                <w:p>
                  <w:pPr>
                    <w:widowControl/>
                    <w:autoSpaceDE w:val="0"/>
                    <w:autoSpaceDN w:val="0"/>
                    <w:adjustRightInd w:val="0"/>
                    <w:snapToGrid w:val="0"/>
                    <w:jc w:val="center"/>
                    <w:rPr>
                      <w:color w:val="auto"/>
                      <w:szCs w:val="21"/>
                    </w:rPr>
                  </w:pPr>
                  <w:r>
                    <w:rPr>
                      <w:color w:val="auto"/>
                      <w:szCs w:val="21"/>
                    </w:rPr>
                    <w:t>16</w:t>
                  </w: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2627" w:type="dxa"/>
                  <w:vAlign w:val="center"/>
                </w:tcPr>
                <w:p>
                  <w:pPr>
                    <w:widowControl/>
                    <w:autoSpaceDE w:val="0"/>
                    <w:autoSpaceDN w:val="0"/>
                    <w:adjustRightInd w:val="0"/>
                    <w:snapToGrid w:val="0"/>
                    <w:jc w:val="center"/>
                    <w:rPr>
                      <w:color w:val="auto"/>
                      <w:szCs w:val="21"/>
                    </w:rPr>
                  </w:pPr>
                  <w:r>
                    <w:rPr>
                      <w:color w:val="auto"/>
                      <w:szCs w:val="21"/>
                    </w:rPr>
                    <w:t>占标率</w:t>
                  </w:r>
                </w:p>
              </w:tc>
              <w:tc>
                <w:tcPr>
                  <w:tcW w:w="860" w:type="dxa"/>
                  <w:vAlign w:val="center"/>
                </w:tcPr>
                <w:p>
                  <w:pPr>
                    <w:widowControl/>
                    <w:autoSpaceDE w:val="0"/>
                    <w:autoSpaceDN w:val="0"/>
                    <w:adjustRightInd w:val="0"/>
                    <w:snapToGrid w:val="0"/>
                    <w:jc w:val="center"/>
                    <w:rPr>
                      <w:color w:val="auto"/>
                      <w:szCs w:val="21"/>
                    </w:rPr>
                  </w:pPr>
                  <w:r>
                    <w:rPr>
                      <w:color w:val="auto"/>
                      <w:szCs w:val="21"/>
                    </w:rPr>
                    <w:t>36.7%</w:t>
                  </w:r>
                </w:p>
              </w:tc>
              <w:tc>
                <w:tcPr>
                  <w:tcW w:w="721" w:type="dxa"/>
                  <w:vAlign w:val="center"/>
                </w:tcPr>
                <w:p>
                  <w:pPr>
                    <w:widowControl/>
                    <w:autoSpaceDE w:val="0"/>
                    <w:autoSpaceDN w:val="0"/>
                    <w:adjustRightInd w:val="0"/>
                    <w:snapToGrid w:val="0"/>
                    <w:jc w:val="center"/>
                    <w:rPr>
                      <w:color w:val="auto"/>
                      <w:szCs w:val="21"/>
                    </w:rPr>
                  </w:pPr>
                  <w:r>
                    <w:rPr>
                      <w:color w:val="auto"/>
                      <w:szCs w:val="21"/>
                    </w:rPr>
                    <w:t>55%</w:t>
                  </w:r>
                </w:p>
              </w:tc>
              <w:tc>
                <w:tcPr>
                  <w:tcW w:w="859" w:type="dxa"/>
                  <w:vAlign w:val="center"/>
                </w:tcPr>
                <w:p>
                  <w:pPr>
                    <w:widowControl/>
                    <w:autoSpaceDE w:val="0"/>
                    <w:autoSpaceDN w:val="0"/>
                    <w:adjustRightInd w:val="0"/>
                    <w:snapToGrid w:val="0"/>
                    <w:jc w:val="center"/>
                    <w:rPr>
                      <w:color w:val="auto"/>
                      <w:szCs w:val="21"/>
                    </w:rPr>
                  </w:pPr>
                  <w:r>
                    <w:rPr>
                      <w:rFonts w:hint="eastAsia"/>
                      <w:color w:val="auto"/>
                      <w:szCs w:val="21"/>
                    </w:rPr>
                    <w:t>97.1</w:t>
                  </w:r>
                  <w:r>
                    <w:rPr>
                      <w:color w:val="auto"/>
                      <w:szCs w:val="21"/>
                    </w:rPr>
                    <w:t>%</w:t>
                  </w:r>
                </w:p>
              </w:tc>
              <w:tc>
                <w:tcPr>
                  <w:tcW w:w="1029" w:type="dxa"/>
                  <w:vAlign w:val="center"/>
                </w:tcPr>
                <w:p>
                  <w:pPr>
                    <w:widowControl/>
                    <w:autoSpaceDE w:val="0"/>
                    <w:autoSpaceDN w:val="0"/>
                    <w:adjustRightInd w:val="0"/>
                    <w:snapToGrid w:val="0"/>
                    <w:jc w:val="center"/>
                    <w:rPr>
                      <w:color w:val="auto"/>
                      <w:szCs w:val="21"/>
                    </w:rPr>
                  </w:pPr>
                  <w:r>
                    <w:rPr>
                      <w:rFonts w:hint="eastAsia"/>
                      <w:color w:val="auto"/>
                      <w:szCs w:val="21"/>
                    </w:rPr>
                    <w:t>74.3</w:t>
                  </w:r>
                  <w:r>
                    <w:rPr>
                      <w:color w:val="auto"/>
                      <w:szCs w:val="21"/>
                    </w:rPr>
                    <w:t>%</w:t>
                  </w:r>
                </w:p>
              </w:tc>
              <w:tc>
                <w:tcPr>
                  <w:tcW w:w="1517" w:type="dxa"/>
                  <w:vAlign w:val="center"/>
                </w:tcPr>
                <w:p>
                  <w:pPr>
                    <w:widowControl/>
                    <w:autoSpaceDE w:val="0"/>
                    <w:autoSpaceDN w:val="0"/>
                    <w:adjustRightInd w:val="0"/>
                    <w:snapToGrid w:val="0"/>
                    <w:jc w:val="center"/>
                    <w:rPr>
                      <w:color w:val="auto"/>
                      <w:szCs w:val="21"/>
                    </w:rPr>
                  </w:pPr>
                  <w:r>
                    <w:rPr>
                      <w:rFonts w:hint="eastAsia"/>
                      <w:color w:val="auto"/>
                      <w:szCs w:val="21"/>
                    </w:rPr>
                    <w:t>25</w:t>
                  </w:r>
                  <w:r>
                    <w:rPr>
                      <w:color w:val="auto"/>
                      <w:szCs w:val="21"/>
                    </w:rPr>
                    <w:t>%</w:t>
                  </w:r>
                </w:p>
              </w:tc>
              <w:tc>
                <w:tcPr>
                  <w:tcW w:w="1211" w:type="dxa"/>
                  <w:vAlign w:val="center"/>
                </w:tcPr>
                <w:p>
                  <w:pPr>
                    <w:widowControl/>
                    <w:autoSpaceDE w:val="0"/>
                    <w:autoSpaceDN w:val="0"/>
                    <w:adjustRightInd w:val="0"/>
                    <w:snapToGrid w:val="0"/>
                    <w:jc w:val="center"/>
                    <w:rPr>
                      <w:color w:val="auto"/>
                      <w:szCs w:val="21"/>
                    </w:rPr>
                  </w:pPr>
                  <w:r>
                    <w:rPr>
                      <w:rFonts w:hint="eastAsia"/>
                      <w:color w:val="auto"/>
                      <w:szCs w:val="21"/>
                    </w:rPr>
                    <w:t>83.7</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2627" w:type="dxa"/>
                  <w:vAlign w:val="center"/>
                </w:tcPr>
                <w:p>
                  <w:pPr>
                    <w:widowControl/>
                    <w:autoSpaceDE w:val="0"/>
                    <w:autoSpaceDN w:val="0"/>
                    <w:adjustRightInd w:val="0"/>
                    <w:snapToGrid w:val="0"/>
                    <w:jc w:val="center"/>
                    <w:rPr>
                      <w:color w:val="auto"/>
                      <w:szCs w:val="21"/>
                    </w:rPr>
                  </w:pPr>
                  <w:r>
                    <w:rPr>
                      <w:color w:val="auto"/>
                      <w:szCs w:val="21"/>
                    </w:rPr>
                    <w:t>达标情况</w:t>
                  </w:r>
                </w:p>
              </w:tc>
              <w:tc>
                <w:tcPr>
                  <w:tcW w:w="860" w:type="dxa"/>
                  <w:vAlign w:val="center"/>
                </w:tcPr>
                <w:p>
                  <w:pPr>
                    <w:widowControl/>
                    <w:autoSpaceDE w:val="0"/>
                    <w:autoSpaceDN w:val="0"/>
                    <w:adjustRightInd w:val="0"/>
                    <w:snapToGrid w:val="0"/>
                    <w:jc w:val="center"/>
                    <w:rPr>
                      <w:color w:val="auto"/>
                      <w:szCs w:val="21"/>
                    </w:rPr>
                  </w:pPr>
                  <w:r>
                    <w:rPr>
                      <w:color w:val="auto"/>
                      <w:szCs w:val="21"/>
                    </w:rPr>
                    <w:t>达标</w:t>
                  </w:r>
                </w:p>
              </w:tc>
              <w:tc>
                <w:tcPr>
                  <w:tcW w:w="721" w:type="dxa"/>
                  <w:vAlign w:val="center"/>
                </w:tcPr>
                <w:p>
                  <w:pPr>
                    <w:widowControl/>
                    <w:autoSpaceDE w:val="0"/>
                    <w:autoSpaceDN w:val="0"/>
                    <w:adjustRightInd w:val="0"/>
                    <w:snapToGrid w:val="0"/>
                    <w:jc w:val="center"/>
                    <w:rPr>
                      <w:color w:val="auto"/>
                      <w:szCs w:val="21"/>
                    </w:rPr>
                  </w:pPr>
                  <w:r>
                    <w:rPr>
                      <w:color w:val="auto"/>
                      <w:szCs w:val="21"/>
                    </w:rPr>
                    <w:t>达标</w:t>
                  </w:r>
                </w:p>
              </w:tc>
              <w:tc>
                <w:tcPr>
                  <w:tcW w:w="859" w:type="dxa"/>
                  <w:vAlign w:val="center"/>
                </w:tcPr>
                <w:p>
                  <w:pPr>
                    <w:widowControl/>
                    <w:autoSpaceDE w:val="0"/>
                    <w:autoSpaceDN w:val="0"/>
                    <w:adjustRightInd w:val="0"/>
                    <w:snapToGrid w:val="0"/>
                    <w:jc w:val="center"/>
                    <w:rPr>
                      <w:color w:val="auto"/>
                      <w:szCs w:val="21"/>
                    </w:rPr>
                  </w:pPr>
                  <w:r>
                    <w:rPr>
                      <w:color w:val="auto"/>
                      <w:szCs w:val="21"/>
                    </w:rPr>
                    <w:t>达标</w:t>
                  </w:r>
                </w:p>
              </w:tc>
              <w:tc>
                <w:tcPr>
                  <w:tcW w:w="1029" w:type="dxa"/>
                  <w:vAlign w:val="center"/>
                </w:tcPr>
                <w:p>
                  <w:pPr>
                    <w:widowControl/>
                    <w:autoSpaceDE w:val="0"/>
                    <w:autoSpaceDN w:val="0"/>
                    <w:adjustRightInd w:val="0"/>
                    <w:snapToGrid w:val="0"/>
                    <w:jc w:val="center"/>
                    <w:rPr>
                      <w:color w:val="auto"/>
                      <w:szCs w:val="21"/>
                    </w:rPr>
                  </w:pPr>
                  <w:r>
                    <w:rPr>
                      <w:color w:val="auto"/>
                      <w:szCs w:val="21"/>
                    </w:rPr>
                    <w:t>达标</w:t>
                  </w:r>
                </w:p>
              </w:tc>
              <w:tc>
                <w:tcPr>
                  <w:tcW w:w="1517" w:type="dxa"/>
                  <w:vAlign w:val="center"/>
                </w:tcPr>
                <w:p>
                  <w:pPr>
                    <w:widowControl/>
                    <w:autoSpaceDE w:val="0"/>
                    <w:autoSpaceDN w:val="0"/>
                    <w:adjustRightInd w:val="0"/>
                    <w:snapToGrid w:val="0"/>
                    <w:jc w:val="center"/>
                    <w:rPr>
                      <w:color w:val="auto"/>
                      <w:szCs w:val="21"/>
                    </w:rPr>
                  </w:pPr>
                  <w:r>
                    <w:rPr>
                      <w:color w:val="auto"/>
                      <w:szCs w:val="21"/>
                    </w:rPr>
                    <w:t>达标</w:t>
                  </w:r>
                </w:p>
              </w:tc>
              <w:tc>
                <w:tcPr>
                  <w:tcW w:w="1211" w:type="dxa"/>
                  <w:vAlign w:val="center"/>
                </w:tcPr>
                <w:p>
                  <w:pPr>
                    <w:widowControl/>
                    <w:autoSpaceDE w:val="0"/>
                    <w:autoSpaceDN w:val="0"/>
                    <w:adjustRightInd w:val="0"/>
                    <w:snapToGrid w:val="0"/>
                    <w:jc w:val="center"/>
                    <w:rPr>
                      <w:color w:val="auto"/>
                      <w:szCs w:val="21"/>
                    </w:rPr>
                  </w:pPr>
                  <w:r>
                    <w:rPr>
                      <w:color w:val="auto"/>
                      <w:szCs w:val="21"/>
                    </w:rPr>
                    <w:t>达标</w:t>
                  </w:r>
                </w:p>
              </w:tc>
            </w:tr>
          </w:tbl>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由上表可知，该区域内SO</w:t>
            </w:r>
            <w:r>
              <w:rPr>
                <w:color w:val="auto"/>
                <w:kern w:val="2"/>
                <w:sz w:val="24"/>
                <w:szCs w:val="24"/>
                <w:vertAlign w:val="subscript"/>
              </w:rPr>
              <w:t>2</w:t>
            </w:r>
            <w:r>
              <w:rPr>
                <w:color w:val="auto"/>
                <w:kern w:val="2"/>
                <w:sz w:val="24"/>
                <w:szCs w:val="24"/>
              </w:rPr>
              <w:t>、NO</w:t>
            </w:r>
            <w:r>
              <w:rPr>
                <w:color w:val="auto"/>
                <w:kern w:val="2"/>
                <w:sz w:val="24"/>
                <w:szCs w:val="24"/>
                <w:vertAlign w:val="subscript"/>
              </w:rPr>
              <w:t>2</w:t>
            </w:r>
            <w:r>
              <w:rPr>
                <w:color w:val="auto"/>
                <w:kern w:val="2"/>
                <w:sz w:val="24"/>
                <w:szCs w:val="24"/>
              </w:rPr>
              <w:t>、PM</w:t>
            </w:r>
            <w:r>
              <w:rPr>
                <w:color w:val="auto"/>
                <w:kern w:val="2"/>
                <w:sz w:val="24"/>
                <w:szCs w:val="24"/>
                <w:vertAlign w:val="subscript"/>
              </w:rPr>
              <w:t>10</w:t>
            </w:r>
            <w:r>
              <w:rPr>
                <w:color w:val="auto"/>
                <w:kern w:val="2"/>
                <w:sz w:val="24"/>
                <w:szCs w:val="24"/>
              </w:rPr>
              <w:t>、PM</w:t>
            </w:r>
            <w:r>
              <w:rPr>
                <w:color w:val="auto"/>
                <w:kern w:val="2"/>
                <w:sz w:val="24"/>
                <w:szCs w:val="24"/>
                <w:vertAlign w:val="subscript"/>
              </w:rPr>
              <w:t>2.5</w:t>
            </w:r>
            <w:r>
              <w:rPr>
                <w:color w:val="auto"/>
                <w:kern w:val="2"/>
                <w:sz w:val="24"/>
                <w:szCs w:val="24"/>
              </w:rPr>
              <w:t>年平均质量浓度和CO</w:t>
            </w:r>
            <w:r>
              <w:rPr>
                <w:color w:val="auto"/>
                <w:sz w:val="24"/>
                <w:szCs w:val="24"/>
              </w:rPr>
              <w:t>百分位数浓度、O</w:t>
            </w:r>
            <w:r>
              <w:rPr>
                <w:color w:val="auto"/>
                <w:sz w:val="24"/>
                <w:szCs w:val="24"/>
                <w:vertAlign w:val="subscript"/>
              </w:rPr>
              <w:t>3</w:t>
            </w:r>
            <w:r>
              <w:rPr>
                <w:color w:val="auto"/>
                <w:sz w:val="24"/>
                <w:szCs w:val="24"/>
              </w:rPr>
              <w:t>百分位数</w:t>
            </w:r>
            <w:r>
              <w:rPr>
                <w:rFonts w:hint="eastAsia"/>
                <w:color w:val="auto"/>
                <w:sz w:val="24"/>
                <w:szCs w:val="24"/>
              </w:rPr>
              <w:t>浓度</w:t>
            </w:r>
            <w:r>
              <w:rPr>
                <w:color w:val="auto"/>
                <w:sz w:val="24"/>
                <w:szCs w:val="24"/>
              </w:rPr>
              <w:t>均</w:t>
            </w:r>
            <w:r>
              <w:rPr>
                <w:color w:val="auto"/>
                <w:kern w:val="2"/>
                <w:sz w:val="24"/>
                <w:szCs w:val="24"/>
              </w:rPr>
              <w:t>能满足《环境空气质量标准》（GB3095-2012）二级标准要求，说明</w:t>
            </w:r>
            <w:r>
              <w:rPr>
                <w:rFonts w:hint="eastAsia"/>
                <w:color w:val="auto"/>
                <w:kern w:val="2"/>
                <w:sz w:val="24"/>
                <w:szCs w:val="24"/>
              </w:rPr>
              <w:t>静乐</w:t>
            </w:r>
            <w:r>
              <w:rPr>
                <w:color w:val="auto"/>
                <w:kern w:val="2"/>
                <w:sz w:val="24"/>
                <w:szCs w:val="24"/>
              </w:rPr>
              <w:t>县环境空气质量良好。项目所在区域</w:t>
            </w:r>
            <w:r>
              <w:rPr>
                <w:rFonts w:hint="eastAsia"/>
                <w:color w:val="auto"/>
                <w:kern w:val="2"/>
                <w:sz w:val="24"/>
                <w:szCs w:val="24"/>
              </w:rPr>
              <w:t>静乐</w:t>
            </w:r>
            <w:r>
              <w:rPr>
                <w:color w:val="auto"/>
                <w:kern w:val="2"/>
                <w:sz w:val="24"/>
                <w:szCs w:val="24"/>
              </w:rPr>
              <w:t>县为环境空气质量达标区。</w:t>
            </w:r>
          </w:p>
          <w:p>
            <w:pPr>
              <w:snapToGrid w:val="0"/>
              <w:spacing w:line="480" w:lineRule="exact"/>
              <w:ind w:firstLine="482"/>
              <w:rPr>
                <w:b/>
                <w:color w:val="auto"/>
                <w:spacing w:val="4"/>
                <w:sz w:val="24"/>
                <w:szCs w:val="24"/>
              </w:rPr>
            </w:pPr>
            <w:r>
              <w:rPr>
                <w:b/>
                <w:color w:val="auto"/>
                <w:spacing w:val="4"/>
                <w:sz w:val="24"/>
                <w:szCs w:val="24"/>
              </w:rPr>
              <w:t>二、地表水质量现状</w:t>
            </w:r>
          </w:p>
          <w:p>
            <w:pPr>
              <w:adjustRightInd w:val="0"/>
              <w:snapToGrid w:val="0"/>
              <w:spacing w:line="460" w:lineRule="exact"/>
              <w:ind w:firstLine="480" w:firstLineChars="200"/>
              <w:rPr>
                <w:color w:val="auto"/>
                <w:kern w:val="2"/>
                <w:sz w:val="24"/>
                <w:szCs w:val="24"/>
              </w:rPr>
            </w:pPr>
            <w:r>
              <w:rPr>
                <w:color w:val="auto"/>
                <w:kern w:val="2"/>
                <w:sz w:val="24"/>
                <w:szCs w:val="24"/>
              </w:rPr>
              <w:t>通过现场踏勘，</w:t>
            </w:r>
            <w:r>
              <w:rPr>
                <w:rFonts w:hint="eastAsia"/>
                <w:color w:val="auto"/>
                <w:kern w:val="2"/>
                <w:sz w:val="24"/>
                <w:szCs w:val="24"/>
              </w:rPr>
              <w:t>项目距离汾河最近的为旅游集散中心，</w:t>
            </w:r>
            <w:r>
              <w:rPr>
                <w:color w:val="auto"/>
                <w:kern w:val="2"/>
                <w:sz w:val="24"/>
                <w:szCs w:val="24"/>
              </w:rPr>
              <w:t>东</w:t>
            </w:r>
            <w:r>
              <w:rPr>
                <w:rFonts w:hint="eastAsia"/>
                <w:color w:val="auto"/>
                <w:kern w:val="2"/>
                <w:sz w:val="24"/>
                <w:szCs w:val="24"/>
              </w:rPr>
              <w:t>南</w:t>
            </w:r>
            <w:r>
              <w:rPr>
                <w:color w:val="auto"/>
                <w:kern w:val="2"/>
                <w:sz w:val="24"/>
                <w:szCs w:val="24"/>
              </w:rPr>
              <w:t>距</w:t>
            </w:r>
            <w:r>
              <w:rPr>
                <w:rFonts w:hint="eastAsia"/>
                <w:color w:val="auto"/>
                <w:kern w:val="2"/>
                <w:sz w:val="24"/>
                <w:szCs w:val="24"/>
              </w:rPr>
              <w:t>汾河460</w:t>
            </w:r>
            <w:r>
              <w:rPr>
                <w:color w:val="auto"/>
                <w:kern w:val="2"/>
                <w:sz w:val="24"/>
                <w:szCs w:val="24"/>
              </w:rPr>
              <w:t>m</w:t>
            </w:r>
            <w:r>
              <w:rPr>
                <w:rFonts w:hint="eastAsia"/>
                <w:color w:val="auto"/>
                <w:kern w:val="2"/>
                <w:sz w:val="24"/>
                <w:szCs w:val="24"/>
              </w:rPr>
              <w:t>；项目距离</w:t>
            </w:r>
            <w:r>
              <w:rPr>
                <w:rFonts w:hint="eastAsia"/>
                <w:color w:val="auto"/>
                <w:sz w:val="24"/>
                <w:szCs w:val="24"/>
                <w:lang w:val="zh-CN"/>
              </w:rPr>
              <w:t>东碾河最近的为岑山游客服务中心，南距东碾河580m。</w:t>
            </w:r>
          </w:p>
          <w:p>
            <w:pPr>
              <w:autoSpaceDE w:val="0"/>
              <w:autoSpaceDN w:val="0"/>
              <w:adjustRightInd w:val="0"/>
              <w:snapToGrid w:val="0"/>
              <w:spacing w:line="460" w:lineRule="exact"/>
              <w:ind w:firstLine="480" w:firstLineChars="200"/>
              <w:rPr>
                <w:color w:val="auto"/>
                <w:kern w:val="2"/>
                <w:sz w:val="24"/>
                <w:szCs w:val="24"/>
              </w:rPr>
            </w:pPr>
            <w:r>
              <w:rPr>
                <w:rFonts w:hint="eastAsia"/>
                <w:color w:val="auto"/>
                <w:kern w:val="2"/>
                <w:sz w:val="24"/>
                <w:szCs w:val="24"/>
              </w:rPr>
              <w:t>根据2019年11月忻州市地表水监测断面水质情况月报可知，静乐汾河河西村断面水质目标为II类，监测水质为I类，东碾河为汾河支流。可知，静乐境内汾河、东碾河</w:t>
            </w:r>
            <w:r>
              <w:rPr>
                <w:color w:val="auto"/>
                <w:sz w:val="24"/>
              </w:rPr>
              <w:t>水质较好</w:t>
            </w:r>
            <w:r>
              <w:rPr>
                <w:rFonts w:hint="eastAsia"/>
                <w:color w:val="auto"/>
                <w:kern w:val="2"/>
                <w:sz w:val="24"/>
                <w:szCs w:val="24"/>
              </w:rPr>
              <w:t>。</w:t>
            </w:r>
          </w:p>
          <w:p>
            <w:pPr>
              <w:autoSpaceDE w:val="0"/>
              <w:autoSpaceDN w:val="0"/>
              <w:adjustRightInd w:val="0"/>
              <w:snapToGrid w:val="0"/>
              <w:spacing w:line="460" w:lineRule="exact"/>
              <w:ind w:firstLine="480" w:firstLineChars="200"/>
              <w:rPr>
                <w:color w:val="auto"/>
                <w:kern w:val="2"/>
                <w:sz w:val="24"/>
                <w:szCs w:val="24"/>
              </w:rPr>
            </w:pPr>
            <w:r>
              <w:rPr>
                <w:rFonts w:hint="eastAsia"/>
                <w:color w:val="auto"/>
                <w:kern w:val="2"/>
                <w:sz w:val="24"/>
                <w:szCs w:val="24"/>
              </w:rPr>
              <w:t>本项目为旅游开发项目，无废水外排，不会对区域内地表水产生影响。</w:t>
            </w:r>
          </w:p>
          <w:p>
            <w:pPr>
              <w:snapToGrid w:val="0"/>
              <w:spacing w:line="480" w:lineRule="exact"/>
              <w:ind w:firstLine="482"/>
              <w:rPr>
                <w:b/>
                <w:color w:val="auto"/>
                <w:spacing w:val="4"/>
                <w:sz w:val="24"/>
                <w:szCs w:val="24"/>
              </w:rPr>
            </w:pPr>
            <w:r>
              <w:rPr>
                <w:b/>
                <w:color w:val="auto"/>
                <w:spacing w:val="4"/>
                <w:sz w:val="24"/>
                <w:szCs w:val="24"/>
              </w:rPr>
              <w:t>三、地下水质量现状</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据调查，当地井水主要用于居民生活饮用水，地下水环境质量较好。</w:t>
            </w:r>
          </w:p>
          <w:p>
            <w:pPr>
              <w:snapToGrid w:val="0"/>
              <w:spacing w:line="480" w:lineRule="exact"/>
              <w:ind w:firstLine="482"/>
              <w:rPr>
                <w:b/>
                <w:color w:val="auto"/>
                <w:spacing w:val="4"/>
                <w:sz w:val="24"/>
                <w:szCs w:val="24"/>
              </w:rPr>
            </w:pPr>
            <w:r>
              <w:rPr>
                <w:b/>
                <w:color w:val="auto"/>
                <w:spacing w:val="4"/>
                <w:sz w:val="24"/>
                <w:szCs w:val="24"/>
              </w:rPr>
              <w:t>四、声环境质量现状</w:t>
            </w:r>
          </w:p>
          <w:p>
            <w:pPr>
              <w:autoSpaceDE w:val="0"/>
              <w:autoSpaceDN w:val="0"/>
              <w:adjustRightInd w:val="0"/>
              <w:snapToGrid w:val="0"/>
              <w:spacing w:line="460" w:lineRule="exact"/>
              <w:ind w:firstLine="480" w:firstLineChars="200"/>
              <w:rPr>
                <w:color w:val="auto"/>
                <w:sz w:val="24"/>
              </w:rPr>
            </w:pPr>
            <w:r>
              <w:rPr>
                <w:rFonts w:hint="eastAsia"/>
                <w:color w:val="auto"/>
                <w:sz w:val="24"/>
              </w:rPr>
              <w:t>本</w:t>
            </w:r>
            <w:r>
              <w:rPr>
                <w:color w:val="auto"/>
                <w:sz w:val="24"/>
              </w:rPr>
              <w:t>项目位于农村地区</w:t>
            </w:r>
            <w:r>
              <w:rPr>
                <w:rFonts w:hint="eastAsia"/>
                <w:color w:val="auto"/>
                <w:sz w:val="24"/>
              </w:rPr>
              <w:t>和山谷</w:t>
            </w:r>
            <w:r>
              <w:rPr>
                <w:color w:val="auto"/>
                <w:sz w:val="24"/>
              </w:rPr>
              <w:t>，根据现场调查，</w:t>
            </w:r>
            <w:r>
              <w:rPr>
                <w:rFonts w:hint="eastAsia"/>
                <w:color w:val="auto"/>
                <w:sz w:val="24"/>
              </w:rPr>
              <w:t>景区离县城较远</w:t>
            </w:r>
            <w:r>
              <w:rPr>
                <w:color w:val="auto"/>
                <w:kern w:val="2"/>
                <w:sz w:val="24"/>
                <w:szCs w:val="24"/>
              </w:rPr>
              <w:t>，</w:t>
            </w:r>
            <w:r>
              <w:rPr>
                <w:color w:val="auto"/>
                <w:sz w:val="24"/>
              </w:rPr>
              <w:t>附近噪声源主要为交通噪声，区域声环境质量现状一般。</w:t>
            </w:r>
          </w:p>
          <w:p>
            <w:pPr>
              <w:snapToGrid w:val="0"/>
              <w:spacing w:line="480" w:lineRule="exact"/>
              <w:ind w:firstLine="482"/>
              <w:rPr>
                <w:b/>
                <w:color w:val="auto"/>
                <w:spacing w:val="4"/>
                <w:sz w:val="24"/>
                <w:szCs w:val="24"/>
              </w:rPr>
            </w:pPr>
            <w:r>
              <w:rPr>
                <w:b/>
                <w:color w:val="auto"/>
                <w:spacing w:val="4"/>
                <w:sz w:val="24"/>
                <w:szCs w:val="24"/>
              </w:rPr>
              <w:t>五、生态环境质量现状</w:t>
            </w:r>
          </w:p>
          <w:p>
            <w:pPr>
              <w:adjustRightInd w:val="0"/>
              <w:snapToGrid w:val="0"/>
              <w:spacing w:line="460" w:lineRule="exact"/>
              <w:ind w:firstLine="480" w:firstLineChars="200"/>
              <w:rPr>
                <w:color w:val="auto"/>
              </w:rPr>
            </w:pPr>
            <w:r>
              <w:rPr>
                <w:color w:val="auto"/>
                <w:sz w:val="24"/>
                <w:szCs w:val="24"/>
              </w:rPr>
              <w:t>本项目位于山西省</w:t>
            </w:r>
            <w:r>
              <w:rPr>
                <w:bCs/>
                <w:color w:val="auto"/>
                <w:kern w:val="2"/>
                <w:sz w:val="24"/>
              </w:rPr>
              <w:t>位于忻州市</w:t>
            </w:r>
            <w:r>
              <w:rPr>
                <w:rFonts w:hint="eastAsia"/>
                <w:color w:val="auto"/>
                <w:sz w:val="24"/>
                <w:szCs w:val="24"/>
              </w:rPr>
              <w:t>静乐县鹅城镇西坡崖村、鹅城镇风沟村风神山、鹅城镇儒林村、岑山四处</w:t>
            </w:r>
            <w:r>
              <w:rPr>
                <w:color w:val="auto"/>
                <w:sz w:val="24"/>
                <w:szCs w:val="24"/>
              </w:rPr>
              <w:t>，本项目所在地周围</w:t>
            </w:r>
            <w:r>
              <w:rPr>
                <w:rFonts w:hint="eastAsia"/>
                <w:color w:val="auto"/>
                <w:sz w:val="24"/>
                <w:szCs w:val="24"/>
              </w:rPr>
              <w:t>为山体</w:t>
            </w:r>
            <w:r>
              <w:rPr>
                <w:color w:val="auto"/>
                <w:sz w:val="24"/>
                <w:szCs w:val="24"/>
              </w:rPr>
              <w:t>，</w:t>
            </w:r>
            <w:r>
              <w:rPr>
                <w:rFonts w:hint="eastAsia"/>
                <w:color w:val="auto"/>
                <w:kern w:val="2"/>
                <w:sz w:val="24"/>
                <w:szCs w:val="24"/>
              </w:rPr>
              <w:t>草本植物群落主要有油松、华北落叶松、桦、山杨、侧柏、云杉、椴、山杏等构成，植被覆盖度好。草甸植物主要为蒲草、蓖梳草、车前草、蒲公英等。</w:t>
            </w:r>
            <w:r>
              <w:rPr>
                <w:color w:val="auto"/>
                <w:sz w:val="24"/>
                <w:szCs w:val="24"/>
              </w:rPr>
              <w:t>无国家和山西省重点保护动植物分布，生态环境质量</w:t>
            </w:r>
            <w:r>
              <w:rPr>
                <w:rFonts w:hint="eastAsia"/>
                <w:color w:val="auto"/>
                <w:sz w:val="24"/>
                <w:szCs w:val="24"/>
              </w:rPr>
              <w:t>良好</w:t>
            </w:r>
            <w:r>
              <w:rPr>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9040" w:type="dxa"/>
          </w:tcPr>
          <w:p>
            <w:pPr>
              <w:adjustRightInd w:val="0"/>
              <w:snapToGrid w:val="0"/>
              <w:spacing w:before="120" w:beforeLines="50" w:line="360" w:lineRule="auto"/>
              <w:rPr>
                <w:b/>
                <w:color w:val="auto"/>
                <w:kern w:val="2"/>
                <w:sz w:val="28"/>
                <w:szCs w:val="28"/>
              </w:rPr>
            </w:pPr>
            <w:r>
              <w:rPr>
                <w:b/>
                <w:color w:val="auto"/>
                <w:kern w:val="2"/>
                <w:sz w:val="28"/>
                <w:szCs w:val="28"/>
              </w:rPr>
              <w:t>主要环境保护目标（列出名单及保护级别）</w:t>
            </w:r>
          </w:p>
          <w:p>
            <w:pPr>
              <w:tabs>
                <w:tab w:val="left" w:pos="7500"/>
              </w:tabs>
              <w:autoSpaceDE w:val="0"/>
              <w:autoSpaceDN w:val="0"/>
              <w:adjustRightInd w:val="0"/>
              <w:snapToGrid w:val="0"/>
              <w:spacing w:line="460" w:lineRule="exact"/>
              <w:ind w:firstLine="480" w:firstLineChars="200"/>
              <w:jc w:val="left"/>
              <w:rPr>
                <w:bCs/>
                <w:color w:val="auto"/>
                <w:kern w:val="2"/>
                <w:sz w:val="24"/>
                <w:szCs w:val="28"/>
              </w:rPr>
            </w:pPr>
            <w:r>
              <w:rPr>
                <w:bCs/>
                <w:color w:val="auto"/>
                <w:kern w:val="2"/>
                <w:sz w:val="24"/>
                <w:szCs w:val="28"/>
              </w:rPr>
              <w:t>1、主要保护目标</w:t>
            </w:r>
          </w:p>
          <w:p>
            <w:pPr>
              <w:adjustRightInd w:val="0"/>
              <w:snapToGrid w:val="0"/>
              <w:spacing w:line="460" w:lineRule="exact"/>
              <w:ind w:firstLine="480" w:firstLineChars="200"/>
              <w:rPr>
                <w:color w:val="auto"/>
                <w:sz w:val="24"/>
              </w:rPr>
            </w:pPr>
            <w:r>
              <w:rPr>
                <w:color w:val="auto"/>
                <w:sz w:val="24"/>
              </w:rPr>
              <w:t>按原环境保护部制定的《建设项目环境影响评价分类管理名录》中关于环境敏感区的界定原则，经调查本</w:t>
            </w:r>
            <w:r>
              <w:rPr>
                <w:rFonts w:hint="eastAsia"/>
                <w:color w:val="auto"/>
                <w:sz w:val="24"/>
              </w:rPr>
              <w:t>项目旅游集散中心和文化园</w:t>
            </w:r>
            <w:r>
              <w:rPr>
                <w:color w:val="auto"/>
                <w:sz w:val="24"/>
              </w:rPr>
              <w:t>不属于自然保护区、风景名胜区、世界文化和自然遗产地、饮用水水源保护区等环境敏感区。</w:t>
            </w:r>
            <w:r>
              <w:rPr>
                <w:rFonts w:hint="eastAsia"/>
                <w:color w:val="auto"/>
                <w:sz w:val="24"/>
              </w:rPr>
              <w:t>岑山游客服务中心东北120m为静乐文庙，属于国家级文物保护单位。</w:t>
            </w:r>
            <w:r>
              <w:rPr>
                <w:color w:val="auto"/>
                <w:sz w:val="24"/>
              </w:rPr>
              <w:t>根据</w:t>
            </w:r>
            <w:r>
              <w:rPr>
                <w:rFonts w:hint="eastAsia"/>
                <w:color w:val="auto"/>
                <w:sz w:val="24"/>
              </w:rPr>
              <w:t>项目所在地社会环境状况</w:t>
            </w:r>
            <w:r>
              <w:rPr>
                <w:color w:val="auto"/>
                <w:sz w:val="24"/>
              </w:rPr>
              <w:t>，主要环境保护目标见表</w:t>
            </w:r>
            <w:r>
              <w:rPr>
                <w:rFonts w:hint="eastAsia"/>
                <w:color w:val="auto"/>
                <w:sz w:val="24"/>
              </w:rPr>
              <w:t>6</w:t>
            </w:r>
            <w:r>
              <w:rPr>
                <w:color w:val="auto"/>
                <w:sz w:val="24"/>
              </w:rPr>
              <w:t>。</w:t>
            </w:r>
          </w:p>
          <w:p>
            <w:pPr>
              <w:spacing w:line="480" w:lineRule="exact"/>
              <w:jc w:val="center"/>
              <w:rPr>
                <w:b/>
                <w:color w:val="auto"/>
                <w:spacing w:val="12"/>
                <w:kern w:val="2"/>
                <w:sz w:val="24"/>
                <w:szCs w:val="24"/>
              </w:rPr>
            </w:pPr>
            <w:r>
              <w:rPr>
                <w:b/>
                <w:color w:val="auto"/>
                <w:spacing w:val="12"/>
                <w:kern w:val="2"/>
                <w:sz w:val="24"/>
                <w:szCs w:val="24"/>
              </w:rPr>
              <w:t>表</w:t>
            </w:r>
            <w:r>
              <w:rPr>
                <w:rFonts w:hint="eastAsia"/>
                <w:b/>
                <w:color w:val="auto"/>
                <w:spacing w:val="12"/>
                <w:kern w:val="2"/>
                <w:sz w:val="24"/>
                <w:szCs w:val="24"/>
              </w:rPr>
              <w:t>6</w:t>
            </w:r>
            <w:r>
              <w:rPr>
                <w:b/>
                <w:color w:val="auto"/>
                <w:spacing w:val="12"/>
                <w:kern w:val="2"/>
                <w:sz w:val="24"/>
                <w:szCs w:val="24"/>
              </w:rPr>
              <w:t xml:space="preserve"> 环境保护目标</w:t>
            </w:r>
            <w:r>
              <w:rPr>
                <w:rFonts w:hint="eastAsia"/>
                <w:b/>
                <w:color w:val="auto"/>
                <w:spacing w:val="12"/>
                <w:kern w:val="2"/>
                <w:sz w:val="24"/>
                <w:szCs w:val="24"/>
              </w:rPr>
              <w:t>表</w:t>
            </w:r>
          </w:p>
          <w:tbl>
            <w:tblPr>
              <w:tblStyle w:val="5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4"/>
              <w:gridCol w:w="35"/>
              <w:gridCol w:w="676"/>
              <w:gridCol w:w="1249"/>
              <w:gridCol w:w="1676"/>
              <w:gridCol w:w="875"/>
              <w:gridCol w:w="1138"/>
              <w:gridCol w:w="963"/>
              <w:gridCol w:w="17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rPr>
                  </w:pPr>
                  <w:r>
                    <w:rPr>
                      <w:color w:val="auto"/>
                    </w:rPr>
                    <w:t>类别</w:t>
                  </w:r>
                </w:p>
              </w:tc>
              <w:tc>
                <w:tcPr>
                  <w:tcW w:w="708" w:type="pct"/>
                  <w:tcBorders>
                    <w:tl2br w:val="nil"/>
                    <w:tr2bl w:val="nil"/>
                  </w:tcBorders>
                  <w:vAlign w:val="center"/>
                </w:tcPr>
                <w:p>
                  <w:pPr>
                    <w:adjustRightInd w:val="0"/>
                    <w:snapToGrid w:val="0"/>
                    <w:jc w:val="center"/>
                    <w:textAlignment w:val="center"/>
                    <w:rPr>
                      <w:color w:val="auto"/>
                    </w:rPr>
                  </w:pPr>
                  <w:r>
                    <w:rPr>
                      <w:color w:val="auto"/>
                    </w:rPr>
                    <w:t>名称</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坐标</w:t>
                  </w:r>
                </w:p>
              </w:tc>
              <w:tc>
                <w:tcPr>
                  <w:tcW w:w="496" w:type="pct"/>
                  <w:tcBorders>
                    <w:tl2br w:val="nil"/>
                    <w:tr2bl w:val="nil"/>
                  </w:tcBorders>
                  <w:vAlign w:val="center"/>
                </w:tcPr>
                <w:p>
                  <w:pPr>
                    <w:adjustRightInd w:val="0"/>
                    <w:snapToGrid w:val="0"/>
                    <w:jc w:val="center"/>
                    <w:textAlignment w:val="center"/>
                    <w:rPr>
                      <w:color w:val="auto"/>
                    </w:rPr>
                  </w:pPr>
                  <w:r>
                    <w:rPr>
                      <w:color w:val="auto"/>
                    </w:rPr>
                    <w:t>相对景区方位</w:t>
                  </w:r>
                </w:p>
              </w:tc>
              <w:tc>
                <w:tcPr>
                  <w:tcW w:w="645" w:type="pct"/>
                  <w:tcBorders>
                    <w:tl2br w:val="nil"/>
                    <w:tr2bl w:val="nil"/>
                  </w:tcBorders>
                  <w:vAlign w:val="center"/>
                </w:tcPr>
                <w:p>
                  <w:pPr>
                    <w:adjustRightInd w:val="0"/>
                    <w:snapToGrid w:val="0"/>
                    <w:jc w:val="center"/>
                    <w:textAlignment w:val="center"/>
                    <w:rPr>
                      <w:color w:val="auto"/>
                    </w:rPr>
                  </w:pPr>
                  <w:r>
                    <w:rPr>
                      <w:color w:val="auto"/>
                    </w:rPr>
                    <w:t>相对厂界距离/m</w:t>
                  </w:r>
                </w:p>
              </w:tc>
              <w:tc>
                <w:tcPr>
                  <w:tcW w:w="545" w:type="pct"/>
                  <w:tcBorders>
                    <w:tl2br w:val="nil"/>
                    <w:tr2bl w:val="nil"/>
                  </w:tcBorders>
                  <w:vAlign w:val="center"/>
                </w:tcPr>
                <w:p>
                  <w:pPr>
                    <w:adjustRightInd w:val="0"/>
                    <w:snapToGrid w:val="0"/>
                    <w:jc w:val="center"/>
                    <w:textAlignment w:val="center"/>
                    <w:rPr>
                      <w:color w:val="auto"/>
                    </w:rPr>
                  </w:pPr>
                  <w:r>
                    <w:rPr>
                      <w:color w:val="auto"/>
                    </w:rPr>
                    <w:t>规模（人）</w:t>
                  </w:r>
                </w:p>
              </w:tc>
              <w:tc>
                <w:tcPr>
                  <w:tcW w:w="988" w:type="pct"/>
                  <w:tcBorders>
                    <w:tl2br w:val="nil"/>
                    <w:tr2bl w:val="nil"/>
                  </w:tcBorders>
                  <w:vAlign w:val="center"/>
                </w:tcPr>
                <w:p>
                  <w:pPr>
                    <w:adjustRightInd w:val="0"/>
                    <w:snapToGrid w:val="0"/>
                    <w:jc w:val="center"/>
                    <w:textAlignment w:val="center"/>
                    <w:rPr>
                      <w:color w:val="auto"/>
                    </w:rPr>
                  </w:pPr>
                  <w:r>
                    <w:rPr>
                      <w:color w:val="auto"/>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restart"/>
                  <w:tcBorders>
                    <w:tl2br w:val="nil"/>
                    <w:tr2bl w:val="nil"/>
                  </w:tcBorders>
                  <w:vAlign w:val="center"/>
                </w:tcPr>
                <w:p>
                  <w:pPr>
                    <w:adjustRightInd w:val="0"/>
                    <w:snapToGrid w:val="0"/>
                    <w:jc w:val="center"/>
                    <w:textAlignment w:val="center"/>
                    <w:rPr>
                      <w:color w:val="auto"/>
                    </w:rPr>
                  </w:pPr>
                  <w:r>
                    <w:rPr>
                      <w:color w:val="auto"/>
                    </w:rPr>
                    <w:t>环境空气</w:t>
                  </w:r>
                </w:p>
              </w:tc>
              <w:tc>
                <w:tcPr>
                  <w:tcW w:w="403" w:type="pct"/>
                  <w:gridSpan w:val="2"/>
                  <w:vMerge w:val="restart"/>
                  <w:tcBorders>
                    <w:tl2br w:val="nil"/>
                    <w:tr2bl w:val="nil"/>
                  </w:tcBorders>
                  <w:vAlign w:val="center"/>
                </w:tcPr>
                <w:p>
                  <w:pPr>
                    <w:adjustRightInd w:val="0"/>
                    <w:snapToGrid w:val="0"/>
                    <w:jc w:val="center"/>
                    <w:textAlignment w:val="center"/>
                    <w:rPr>
                      <w:color w:val="auto"/>
                    </w:rPr>
                  </w:pPr>
                  <w:r>
                    <w:rPr>
                      <w:rFonts w:hint="eastAsia"/>
                      <w:color w:val="auto"/>
                    </w:rPr>
                    <w:t>台骀景区旅游集散中心</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西坡崖村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111°54'46.45"</w:t>
                  </w:r>
                  <w:r>
                    <w:rPr>
                      <w:rFonts w:hint="eastAsia"/>
                      <w:color w:val="auto"/>
                    </w:rPr>
                    <w:t>，</w:t>
                  </w:r>
                </w:p>
                <w:p>
                  <w:pPr>
                    <w:adjustRightInd w:val="0"/>
                    <w:snapToGrid w:val="0"/>
                    <w:jc w:val="center"/>
                    <w:textAlignment w:val="center"/>
                    <w:rPr>
                      <w:color w:val="auto"/>
                    </w:rPr>
                  </w:pPr>
                  <w:r>
                    <w:rPr>
                      <w:rFonts w:hint="eastAsia"/>
                      <w:color w:val="auto"/>
                    </w:rPr>
                    <w:t>N</w:t>
                  </w:r>
                  <w:r>
                    <w:rPr>
                      <w:color w:val="auto"/>
                    </w:rPr>
                    <w:t>38°20'47.06"</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840</w:t>
                  </w:r>
                </w:p>
              </w:tc>
              <w:tc>
                <w:tcPr>
                  <w:tcW w:w="988" w:type="pct"/>
                  <w:vMerge w:val="restart"/>
                  <w:tcBorders>
                    <w:tl2br w:val="nil"/>
                    <w:tr2bl w:val="nil"/>
                  </w:tcBorders>
                  <w:vAlign w:val="center"/>
                </w:tcPr>
                <w:p>
                  <w:pPr>
                    <w:adjustRightInd w:val="0"/>
                    <w:snapToGrid w:val="0"/>
                    <w:jc w:val="center"/>
                    <w:textAlignment w:val="center"/>
                    <w:rPr>
                      <w:color w:val="auto"/>
                    </w:rPr>
                  </w:pPr>
                  <w:r>
                    <w:rPr>
                      <w:color w:val="auto"/>
                      <w:szCs w:val="21"/>
                    </w:rPr>
                    <w:t>《环境空气质量标准》(GB3095</w:t>
                  </w:r>
                  <w:r>
                    <w:rPr>
                      <w:rFonts w:hint="eastAsia"/>
                      <w:color w:val="auto"/>
                      <w:szCs w:val="21"/>
                    </w:rPr>
                    <w:t>-</w:t>
                  </w:r>
                  <w:r>
                    <w:rPr>
                      <w:color w:val="auto"/>
                      <w:szCs w:val="21"/>
                    </w:rPr>
                    <w:t>2012)二级标准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上店村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111°54'23.47"</w:t>
                  </w:r>
                  <w:r>
                    <w:rPr>
                      <w:rFonts w:hint="eastAsia"/>
                      <w:color w:val="auto"/>
                    </w:rPr>
                    <w:t>，N</w:t>
                  </w:r>
                  <w:r>
                    <w:rPr>
                      <w:color w:val="auto"/>
                    </w:rPr>
                    <w:t>38°20'28.36"</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540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430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下店村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111°53'59.53"</w:t>
                  </w:r>
                  <w:r>
                    <w:rPr>
                      <w:rFonts w:hint="eastAsia"/>
                      <w:color w:val="auto"/>
                    </w:rPr>
                    <w:t>，N</w:t>
                  </w:r>
                  <w:r>
                    <w:rPr>
                      <w:color w:val="auto"/>
                    </w:rPr>
                    <w:t>38°20'16.79"</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1280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380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赵王城村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111°56'01.74"</w:t>
                  </w:r>
                  <w:r>
                    <w:rPr>
                      <w:rFonts w:hint="eastAsia"/>
                      <w:color w:val="auto"/>
                    </w:rPr>
                    <w:t>，N</w:t>
                  </w:r>
                  <w:r>
                    <w:rPr>
                      <w:color w:val="auto"/>
                    </w:rPr>
                    <w:t>38°20'46.44"</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1020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320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沙会村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111°55'26.36"</w:t>
                  </w:r>
                  <w:r>
                    <w:rPr>
                      <w:rFonts w:hint="eastAsia"/>
                      <w:color w:val="auto"/>
                    </w:rPr>
                    <w:t>，N</w:t>
                  </w:r>
                  <w:r>
                    <w:rPr>
                      <w:color w:val="auto"/>
                    </w:rPr>
                    <w:t>38°20'13.97"</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610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150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鱼崖底村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111°54'04.48"</w:t>
                  </w:r>
                  <w:r>
                    <w:rPr>
                      <w:rFonts w:hint="eastAsia"/>
                      <w:color w:val="auto"/>
                    </w:rPr>
                    <w:t>，N</w:t>
                  </w:r>
                  <w:r>
                    <w:rPr>
                      <w:color w:val="auto"/>
                    </w:rPr>
                    <w:t>38°19'51.18"</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2130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80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静乐西坡崖中学</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111°54'47.57"</w:t>
                  </w:r>
                  <w:r>
                    <w:rPr>
                      <w:rFonts w:hint="eastAsia"/>
                      <w:color w:val="auto"/>
                    </w:rPr>
                    <w:t>，N</w:t>
                  </w:r>
                  <w:r>
                    <w:rPr>
                      <w:color w:val="auto"/>
                    </w:rPr>
                    <w:t>38°20'42.11"</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30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900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tcBorders>
                    <w:tl2br w:val="nil"/>
                    <w:tr2bl w:val="nil"/>
                  </w:tcBorders>
                  <w:vAlign w:val="center"/>
                </w:tcPr>
                <w:p>
                  <w:pPr>
                    <w:adjustRightInd w:val="0"/>
                    <w:snapToGrid w:val="0"/>
                    <w:jc w:val="center"/>
                    <w:textAlignment w:val="center"/>
                    <w:rPr>
                      <w:color w:val="auto"/>
                    </w:rPr>
                  </w:pPr>
                  <w:r>
                    <w:rPr>
                      <w:rFonts w:hint="eastAsia"/>
                      <w:color w:val="auto"/>
                    </w:rPr>
                    <w:t>文化园</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上高崖村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111°53'26.48"</w:t>
                  </w:r>
                  <w:r>
                    <w:rPr>
                      <w:rFonts w:hint="eastAsia"/>
                      <w:color w:val="auto"/>
                    </w:rPr>
                    <w:t>，N</w:t>
                  </w:r>
                  <w:r>
                    <w:rPr>
                      <w:color w:val="auto"/>
                    </w:rPr>
                    <w:t>38°22'33.29"</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2340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20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restart"/>
                  <w:tcBorders>
                    <w:tl2br w:val="nil"/>
                    <w:tr2bl w:val="nil"/>
                  </w:tcBorders>
                  <w:vAlign w:val="center"/>
                </w:tcPr>
                <w:p>
                  <w:pPr>
                    <w:adjustRightInd w:val="0"/>
                    <w:snapToGrid w:val="0"/>
                    <w:jc w:val="center"/>
                    <w:textAlignment w:val="center"/>
                    <w:rPr>
                      <w:color w:val="auto"/>
                    </w:rPr>
                  </w:pPr>
                  <w:r>
                    <w:rPr>
                      <w:rFonts w:hint="eastAsia"/>
                      <w:color w:val="auto"/>
                    </w:rPr>
                    <w:t>岑山景区</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马家沟</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111°56'48.09"</w:t>
                  </w:r>
                  <w:r>
                    <w:rPr>
                      <w:rFonts w:hint="eastAsia"/>
                      <w:color w:val="auto"/>
                    </w:rPr>
                    <w:t>，N</w:t>
                  </w:r>
                  <w:r>
                    <w:rPr>
                      <w:color w:val="auto"/>
                    </w:rPr>
                    <w:t>38°21'52.47"</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N</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1220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490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杨家山</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111°57'00.61"</w:t>
                  </w:r>
                  <w:r>
                    <w:rPr>
                      <w:rFonts w:hint="eastAsia"/>
                      <w:color w:val="auto"/>
                    </w:rPr>
                    <w:t>，N</w:t>
                  </w:r>
                  <w:r>
                    <w:rPr>
                      <w:color w:val="auto"/>
                    </w:rPr>
                    <w:t>38°22'26.75"</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N</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2050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130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风沟村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111°56'18.43"</w:t>
                  </w:r>
                  <w:r>
                    <w:rPr>
                      <w:rFonts w:hint="eastAsia"/>
                      <w:color w:val="auto"/>
                    </w:rPr>
                    <w:t>，N</w:t>
                  </w:r>
                  <w:r>
                    <w:rPr>
                      <w:color w:val="auto"/>
                    </w:rPr>
                    <w:t>38°22'34.38"</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NW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2080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220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牛家会村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111°58'28.05"</w:t>
                  </w:r>
                  <w:r>
                    <w:rPr>
                      <w:rFonts w:hint="eastAsia"/>
                      <w:color w:val="auto"/>
                    </w:rPr>
                    <w:t>，N</w:t>
                  </w:r>
                  <w:r>
                    <w:rPr>
                      <w:color w:val="auto"/>
                    </w:rPr>
                    <w:t>38°21'25.46"</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2440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180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青茶岩</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111°56'59.99"</w:t>
                  </w:r>
                  <w:r>
                    <w:rPr>
                      <w:rFonts w:hint="eastAsia"/>
                      <w:color w:val="auto"/>
                    </w:rPr>
                    <w:t>，N</w:t>
                  </w:r>
                  <w:r>
                    <w:rPr>
                      <w:color w:val="auto"/>
                    </w:rPr>
                    <w:t>38°20'16.63"</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1870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20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三里店</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111°58'07.19"</w:t>
                  </w:r>
                  <w:r>
                    <w:rPr>
                      <w:rFonts w:hint="eastAsia"/>
                      <w:color w:val="auto"/>
                    </w:rPr>
                    <w:t>，N</w:t>
                  </w:r>
                  <w:r>
                    <w:rPr>
                      <w:color w:val="auto"/>
                    </w:rPr>
                    <w:t>38°21'01.59"</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2010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30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静乐县文庙</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111°56'42.84"</w:t>
                  </w:r>
                  <w:r>
                    <w:rPr>
                      <w:rFonts w:hint="eastAsia"/>
                      <w:color w:val="auto"/>
                    </w:rPr>
                    <w:t>，N</w:t>
                  </w:r>
                  <w:r>
                    <w:rPr>
                      <w:color w:val="auto"/>
                    </w:rPr>
                    <w:t>38°21'21.61"</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NE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120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10</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vMerge w:val="continue"/>
                  <w:tcBorders>
                    <w:tl2br w:val="nil"/>
                    <w:tr2bl w:val="nil"/>
                  </w:tcBorders>
                  <w:vAlign w:val="center"/>
                </w:tcPr>
                <w:p>
                  <w:pPr>
                    <w:adjustRightInd w:val="0"/>
                    <w:snapToGrid w:val="0"/>
                    <w:jc w:val="center"/>
                    <w:textAlignment w:val="center"/>
                    <w:rPr>
                      <w:color w:val="auto"/>
                    </w:rPr>
                  </w:pPr>
                </w:p>
              </w:tc>
              <w:tc>
                <w:tcPr>
                  <w:tcW w:w="403" w:type="pct"/>
                  <w:gridSpan w:val="2"/>
                  <w:vMerge w:val="continue"/>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静乐</w:t>
                  </w:r>
                  <w:r>
                    <w:rPr>
                      <w:color w:val="auto"/>
                    </w:rPr>
                    <w:t>县城</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111°56'26.46"</w:t>
                  </w:r>
                  <w:r>
                    <w:rPr>
                      <w:rFonts w:hint="eastAsia"/>
                      <w:color w:val="auto"/>
                    </w:rPr>
                    <w:t>,</w:t>
                  </w:r>
                  <w:r>
                    <w:rPr>
                      <w:color w:val="auto"/>
                    </w:rPr>
                    <w:t xml:space="preserve"> </w:t>
                  </w:r>
                  <w:r>
                    <w:rPr>
                      <w:rFonts w:hint="eastAsia"/>
                      <w:color w:val="auto"/>
                    </w:rPr>
                    <w:t>N</w:t>
                  </w:r>
                  <w:r>
                    <w:rPr>
                      <w:color w:val="auto"/>
                    </w:rPr>
                    <w:t>38°21'20.00"</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2.6万</w:t>
                  </w:r>
                </w:p>
              </w:tc>
              <w:tc>
                <w:tcPr>
                  <w:tcW w:w="988" w:type="pct"/>
                  <w:vMerge w:val="continue"/>
                  <w:tcBorders>
                    <w:tl2br w:val="nil"/>
                    <w:tr2bl w:val="nil"/>
                  </w:tcBorders>
                  <w:vAlign w:val="center"/>
                </w:tcPr>
                <w:p>
                  <w:pPr>
                    <w:adjustRightInd w:val="0"/>
                    <w:snapToGrid w:val="0"/>
                    <w:jc w:val="center"/>
                    <w:textAlignment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rPr>
                  </w:pPr>
                  <w:r>
                    <w:rPr>
                      <w:color w:val="auto"/>
                    </w:rPr>
                    <w:t>地表水</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汾河（台骀景区旅游集散中心）</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111°55'41.35"</w:t>
                  </w:r>
                  <w:r>
                    <w:rPr>
                      <w:rFonts w:hint="eastAsia"/>
                      <w:color w:val="auto"/>
                    </w:rPr>
                    <w:t>，N</w:t>
                  </w:r>
                  <w:r>
                    <w:rPr>
                      <w:color w:val="auto"/>
                    </w:rPr>
                    <w:t>38°20'45.47"</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SE</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460</w:t>
                  </w:r>
                </w:p>
              </w:tc>
              <w:tc>
                <w:tcPr>
                  <w:tcW w:w="5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988" w:type="pct"/>
                  <w:vMerge w:val="restart"/>
                  <w:tcBorders>
                    <w:tl2br w:val="nil"/>
                    <w:tr2bl w:val="nil"/>
                  </w:tcBorders>
                  <w:vAlign w:val="center"/>
                </w:tcPr>
                <w:p>
                  <w:pPr>
                    <w:adjustRightInd w:val="0"/>
                    <w:snapToGrid w:val="0"/>
                    <w:jc w:val="center"/>
                    <w:textAlignment w:val="center"/>
                    <w:rPr>
                      <w:color w:val="auto"/>
                    </w:rPr>
                  </w:pPr>
                  <w:r>
                    <w:rPr>
                      <w:color w:val="auto"/>
                      <w:szCs w:val="21"/>
                    </w:rPr>
                    <w:t>《地表水环境质量标准》(GB3838-2002)中</w:t>
                  </w:r>
                  <w:r>
                    <w:rPr>
                      <w:rFonts w:hint="eastAsia" w:ascii="宋体" w:hAnsi="宋体" w:cs="宋体"/>
                      <w:color w:val="auto"/>
                      <w:szCs w:val="21"/>
                    </w:rPr>
                    <w:t>Ⅱ</w:t>
                  </w:r>
                  <w:r>
                    <w:rPr>
                      <w:color w:val="auto"/>
                      <w:szCs w:val="21"/>
                    </w:rPr>
                    <w:fldChar w:fldCharType="begin"/>
                  </w:r>
                  <w:r>
                    <w:rPr>
                      <w:color w:val="auto"/>
                      <w:szCs w:val="21"/>
                    </w:rPr>
                    <w:fldChar w:fldCharType="end"/>
                  </w:r>
                  <w:r>
                    <w:rPr>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东碾河（岑山景区）</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111°56'36.08"</w:t>
                  </w:r>
                  <w:r>
                    <w:rPr>
                      <w:rFonts w:hint="eastAsia"/>
                      <w:color w:val="auto"/>
                    </w:rPr>
                    <w:t>，N</w:t>
                  </w:r>
                  <w:r>
                    <w:rPr>
                      <w:color w:val="auto"/>
                    </w:rPr>
                    <w:t>38°21'00.37"</w:t>
                  </w:r>
                </w:p>
              </w:tc>
              <w:tc>
                <w:tcPr>
                  <w:tcW w:w="496"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SE</w:t>
                  </w:r>
                </w:p>
              </w:tc>
              <w:tc>
                <w:tcPr>
                  <w:tcW w:w="6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580</w:t>
                  </w:r>
                </w:p>
              </w:tc>
              <w:tc>
                <w:tcPr>
                  <w:tcW w:w="5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988" w:type="pct"/>
                  <w:vMerge w:val="continue"/>
                  <w:tcBorders>
                    <w:tl2br w:val="nil"/>
                    <w:tr2bl w:val="nil"/>
                  </w:tcBorders>
                  <w:vAlign w:val="center"/>
                </w:tcPr>
                <w:p>
                  <w:pPr>
                    <w:adjustRightInd w:val="0"/>
                    <w:snapToGrid w:val="0"/>
                    <w:jc w:val="center"/>
                    <w:textAlignment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rPr>
                  </w:pPr>
                  <w:r>
                    <w:rPr>
                      <w:color w:val="auto"/>
                    </w:rPr>
                    <w:t>地下水</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王村</w:t>
                  </w:r>
                  <w:r>
                    <w:rPr>
                      <w:color w:val="auto"/>
                    </w:rPr>
                    <w:t>集中供水水源地</w:t>
                  </w:r>
                  <w:r>
                    <w:rPr>
                      <w:rFonts w:hint="eastAsia"/>
                      <w:color w:val="auto"/>
                    </w:rPr>
                    <w:t>（台骀文化园）</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111°52'9.60"</w:t>
                  </w:r>
                  <w:r>
                    <w:rPr>
                      <w:rFonts w:hint="eastAsia"/>
                      <w:color w:val="auto"/>
                    </w:rPr>
                    <w:t>，N</w:t>
                  </w:r>
                  <w:r>
                    <w:rPr>
                      <w:color w:val="auto"/>
                    </w:rPr>
                    <w:t>38°23'10.72"</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3070</w:t>
                  </w:r>
                </w:p>
              </w:tc>
              <w:tc>
                <w:tcPr>
                  <w:tcW w:w="545" w:type="pct"/>
                  <w:tcBorders>
                    <w:tl2br w:val="nil"/>
                    <w:tr2bl w:val="nil"/>
                  </w:tcBorders>
                  <w:vAlign w:val="center"/>
                </w:tcPr>
                <w:p>
                  <w:pPr>
                    <w:adjustRightInd w:val="0"/>
                    <w:snapToGrid w:val="0"/>
                    <w:jc w:val="center"/>
                    <w:textAlignment w:val="center"/>
                    <w:rPr>
                      <w:color w:val="auto"/>
                      <w:szCs w:val="21"/>
                    </w:rPr>
                  </w:pPr>
                  <w:r>
                    <w:rPr>
                      <w:color w:val="auto"/>
                      <w:szCs w:val="21"/>
                    </w:rPr>
                    <w:t>/</w:t>
                  </w:r>
                </w:p>
              </w:tc>
              <w:tc>
                <w:tcPr>
                  <w:tcW w:w="988" w:type="pct"/>
                  <w:tcBorders>
                    <w:tl2br w:val="nil"/>
                    <w:tr2bl w:val="nil"/>
                  </w:tcBorders>
                  <w:vAlign w:val="center"/>
                </w:tcPr>
                <w:p>
                  <w:pPr>
                    <w:adjustRightInd w:val="0"/>
                    <w:snapToGrid w:val="0"/>
                    <w:jc w:val="center"/>
                    <w:textAlignment w:val="center"/>
                    <w:rPr>
                      <w:color w:val="auto"/>
                      <w:szCs w:val="21"/>
                    </w:rPr>
                  </w:pPr>
                  <w:r>
                    <w:rPr>
                      <w:color w:val="auto"/>
                      <w:szCs w:val="21"/>
                    </w:rPr>
                    <w:t>《地下水质量标准》（GB/T14848-2017）中</w:t>
                  </w:r>
                  <w:r>
                    <w:rPr>
                      <w:rFonts w:hint="eastAsia" w:ascii="宋体" w:hAnsi="宋体" w:cs="宋体"/>
                      <w:color w:val="auto"/>
                      <w:szCs w:val="21"/>
                    </w:rPr>
                    <w:t>Ⅲ</w:t>
                  </w:r>
                  <w:r>
                    <w:rPr>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3" w:type="pct"/>
                  <w:gridSpan w:val="2"/>
                  <w:vMerge w:val="restart"/>
                  <w:tcBorders>
                    <w:tl2br w:val="nil"/>
                    <w:tr2bl w:val="nil"/>
                  </w:tcBorders>
                  <w:vAlign w:val="center"/>
                </w:tcPr>
                <w:p>
                  <w:pPr>
                    <w:adjustRightInd w:val="0"/>
                    <w:snapToGrid w:val="0"/>
                    <w:jc w:val="center"/>
                    <w:textAlignment w:val="center"/>
                    <w:rPr>
                      <w:color w:val="auto"/>
                      <w:szCs w:val="21"/>
                    </w:rPr>
                  </w:pPr>
                  <w:r>
                    <w:rPr>
                      <w:color w:val="auto"/>
                      <w:szCs w:val="21"/>
                    </w:rPr>
                    <w:t>声环境</w:t>
                  </w:r>
                </w:p>
              </w:tc>
              <w:tc>
                <w:tcPr>
                  <w:tcW w:w="383" w:type="pct"/>
                  <w:tcBorders>
                    <w:tl2br w:val="nil"/>
                    <w:tr2bl w:val="nil"/>
                  </w:tcBorders>
                  <w:vAlign w:val="center"/>
                </w:tcPr>
                <w:p>
                  <w:pPr>
                    <w:adjustRightInd w:val="0"/>
                    <w:snapToGrid w:val="0"/>
                    <w:jc w:val="center"/>
                    <w:textAlignment w:val="center"/>
                    <w:rPr>
                      <w:color w:val="auto"/>
                      <w:szCs w:val="21"/>
                    </w:rPr>
                  </w:pPr>
                  <w:r>
                    <w:rPr>
                      <w:rFonts w:hint="eastAsia"/>
                      <w:color w:val="auto"/>
                    </w:rPr>
                    <w:t>旅游集散中心</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西坡崖村</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111°54'46.45"</w:t>
                  </w:r>
                  <w:r>
                    <w:rPr>
                      <w:rFonts w:hint="eastAsia"/>
                      <w:color w:val="auto"/>
                    </w:rPr>
                    <w:t>，</w:t>
                  </w:r>
                </w:p>
                <w:p>
                  <w:pPr>
                    <w:adjustRightInd w:val="0"/>
                    <w:snapToGrid w:val="0"/>
                    <w:jc w:val="center"/>
                    <w:textAlignment w:val="center"/>
                    <w:rPr>
                      <w:color w:val="auto"/>
                    </w:rPr>
                  </w:pPr>
                  <w:r>
                    <w:rPr>
                      <w:rFonts w:hint="eastAsia"/>
                      <w:color w:val="auto"/>
                    </w:rPr>
                    <w:t>N</w:t>
                  </w:r>
                  <w:r>
                    <w:rPr>
                      <w:color w:val="auto"/>
                    </w:rPr>
                    <w:t>38°20'47.06"</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10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840</w:t>
                  </w:r>
                </w:p>
              </w:tc>
              <w:tc>
                <w:tcPr>
                  <w:tcW w:w="988" w:type="pct"/>
                  <w:vMerge w:val="restart"/>
                  <w:tcBorders>
                    <w:tl2br w:val="nil"/>
                    <w:tr2bl w:val="nil"/>
                  </w:tcBorders>
                  <w:vAlign w:val="center"/>
                </w:tcPr>
                <w:p>
                  <w:pPr>
                    <w:adjustRightInd w:val="0"/>
                    <w:snapToGrid w:val="0"/>
                    <w:jc w:val="center"/>
                    <w:textAlignment w:val="center"/>
                    <w:rPr>
                      <w:color w:val="auto"/>
                      <w:szCs w:val="21"/>
                    </w:rPr>
                  </w:pPr>
                  <w:r>
                    <w:rPr>
                      <w:color w:val="auto"/>
                      <w:szCs w:val="21"/>
                    </w:rPr>
                    <w:t>《声环境质量标准》(GB3096</w:t>
                  </w:r>
                  <w:r>
                    <w:rPr>
                      <w:rFonts w:hint="eastAsia"/>
                      <w:color w:val="auto"/>
                      <w:szCs w:val="21"/>
                    </w:rPr>
                    <w:t>-</w:t>
                  </w:r>
                  <w:r>
                    <w:rPr>
                      <w:color w:val="auto"/>
                      <w:szCs w:val="21"/>
                    </w:rPr>
                    <w:t>2008)中</w:t>
                  </w:r>
                  <w:r>
                    <w:rPr>
                      <w:rFonts w:hint="eastAsia"/>
                      <w:color w:val="auto"/>
                      <w:szCs w:val="21"/>
                    </w:rPr>
                    <w:t>1</w:t>
                  </w:r>
                  <w:r>
                    <w:rPr>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3" w:type="pct"/>
                  <w:gridSpan w:val="2"/>
                  <w:vMerge w:val="continue"/>
                  <w:tcBorders>
                    <w:tl2br w:val="nil"/>
                    <w:tr2bl w:val="nil"/>
                  </w:tcBorders>
                  <w:vAlign w:val="center"/>
                </w:tcPr>
                <w:p>
                  <w:pPr>
                    <w:adjustRightInd w:val="0"/>
                    <w:snapToGrid w:val="0"/>
                    <w:jc w:val="center"/>
                    <w:textAlignment w:val="center"/>
                    <w:rPr>
                      <w:color w:val="auto"/>
                      <w:szCs w:val="21"/>
                    </w:rPr>
                  </w:pPr>
                </w:p>
              </w:tc>
              <w:tc>
                <w:tcPr>
                  <w:tcW w:w="383" w:type="pct"/>
                  <w:tcBorders>
                    <w:tl2br w:val="nil"/>
                    <w:tr2bl w:val="nil"/>
                  </w:tcBorders>
                  <w:vAlign w:val="center"/>
                </w:tcPr>
                <w:p>
                  <w:pPr>
                    <w:adjustRightInd w:val="0"/>
                    <w:snapToGrid w:val="0"/>
                    <w:jc w:val="center"/>
                    <w:textAlignment w:val="center"/>
                    <w:rPr>
                      <w:color w:val="auto"/>
                      <w:szCs w:val="21"/>
                    </w:rPr>
                  </w:pP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静乐西坡崖中学</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111°54'47.57"</w:t>
                  </w:r>
                  <w:r>
                    <w:rPr>
                      <w:rFonts w:hint="eastAsia"/>
                      <w:color w:val="auto"/>
                    </w:rPr>
                    <w:t>，N</w:t>
                  </w:r>
                  <w:r>
                    <w:rPr>
                      <w:color w:val="auto"/>
                    </w:rPr>
                    <w:t>38°20'42.11"</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SW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30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900</w:t>
                  </w:r>
                </w:p>
              </w:tc>
              <w:tc>
                <w:tcPr>
                  <w:tcW w:w="988" w:type="pct"/>
                  <w:vMerge w:val="continue"/>
                  <w:tcBorders>
                    <w:tl2br w:val="nil"/>
                    <w:tr2bl w:val="nil"/>
                  </w:tcBorders>
                  <w:vAlign w:val="center"/>
                </w:tcPr>
                <w:p>
                  <w:pPr>
                    <w:adjustRightInd w:val="0"/>
                    <w:snapToGrid w:val="0"/>
                    <w:jc w:val="center"/>
                    <w:textAlignment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3" w:type="pct"/>
                  <w:gridSpan w:val="2"/>
                  <w:vMerge w:val="continue"/>
                  <w:tcBorders>
                    <w:tl2br w:val="nil"/>
                    <w:tr2bl w:val="nil"/>
                  </w:tcBorders>
                  <w:vAlign w:val="center"/>
                </w:tcPr>
                <w:p>
                  <w:pPr>
                    <w:adjustRightInd w:val="0"/>
                    <w:snapToGrid w:val="0"/>
                    <w:jc w:val="center"/>
                    <w:textAlignment w:val="center"/>
                    <w:rPr>
                      <w:color w:val="auto"/>
                      <w:szCs w:val="21"/>
                    </w:rPr>
                  </w:pPr>
                </w:p>
              </w:tc>
              <w:tc>
                <w:tcPr>
                  <w:tcW w:w="383" w:type="pct"/>
                  <w:tcBorders>
                    <w:tl2br w:val="nil"/>
                    <w:tr2bl w:val="nil"/>
                  </w:tcBorders>
                  <w:vAlign w:val="center"/>
                </w:tcPr>
                <w:p>
                  <w:pPr>
                    <w:adjustRightInd w:val="0"/>
                    <w:snapToGrid w:val="0"/>
                    <w:jc w:val="center"/>
                    <w:textAlignment w:val="center"/>
                    <w:rPr>
                      <w:color w:val="auto"/>
                      <w:szCs w:val="21"/>
                    </w:rPr>
                  </w:pPr>
                  <w:r>
                    <w:rPr>
                      <w:rFonts w:hint="eastAsia"/>
                      <w:color w:val="auto"/>
                    </w:rPr>
                    <w:t>岑山景区</w:t>
                  </w:r>
                </w:p>
              </w:tc>
              <w:tc>
                <w:tcPr>
                  <w:tcW w:w="708" w:type="pct"/>
                  <w:tcBorders>
                    <w:tl2br w:val="nil"/>
                    <w:tr2bl w:val="nil"/>
                  </w:tcBorders>
                  <w:vAlign w:val="center"/>
                </w:tcPr>
                <w:p>
                  <w:pPr>
                    <w:adjustRightInd w:val="0"/>
                    <w:snapToGrid w:val="0"/>
                    <w:jc w:val="center"/>
                    <w:textAlignment w:val="center"/>
                    <w:rPr>
                      <w:color w:val="auto"/>
                    </w:rPr>
                  </w:pPr>
                  <w:r>
                    <w:rPr>
                      <w:rFonts w:hint="eastAsia"/>
                      <w:color w:val="auto"/>
                    </w:rPr>
                    <w:t>静乐</w:t>
                  </w:r>
                  <w:r>
                    <w:rPr>
                      <w:color w:val="auto"/>
                    </w:rPr>
                    <w:t>县城</w:t>
                  </w:r>
                </w:p>
              </w:tc>
              <w:tc>
                <w:tcPr>
                  <w:tcW w:w="949" w:type="pct"/>
                  <w:tcBorders>
                    <w:tl2br w:val="nil"/>
                    <w:tr2bl w:val="nil"/>
                  </w:tcBorders>
                  <w:vAlign w:val="center"/>
                </w:tcPr>
                <w:p>
                  <w:pPr>
                    <w:adjustRightInd w:val="0"/>
                    <w:snapToGrid w:val="0"/>
                    <w:jc w:val="center"/>
                    <w:textAlignment w:val="center"/>
                    <w:rPr>
                      <w:color w:val="auto"/>
                    </w:rPr>
                  </w:pPr>
                  <w:r>
                    <w:rPr>
                      <w:rFonts w:hint="eastAsia"/>
                      <w:color w:val="auto"/>
                    </w:rPr>
                    <w:t>E</w:t>
                  </w:r>
                  <w:r>
                    <w:rPr>
                      <w:color w:val="auto"/>
                    </w:rPr>
                    <w:t>111°56'26.46"</w:t>
                  </w:r>
                  <w:r>
                    <w:rPr>
                      <w:rFonts w:hint="eastAsia"/>
                      <w:color w:val="auto"/>
                    </w:rPr>
                    <w:t>,</w:t>
                  </w:r>
                  <w:r>
                    <w:rPr>
                      <w:color w:val="auto"/>
                    </w:rPr>
                    <w:t xml:space="preserve"> </w:t>
                  </w:r>
                  <w:r>
                    <w:rPr>
                      <w:rFonts w:hint="eastAsia"/>
                      <w:color w:val="auto"/>
                    </w:rPr>
                    <w:t>N</w:t>
                  </w:r>
                  <w:r>
                    <w:rPr>
                      <w:color w:val="auto"/>
                    </w:rPr>
                    <w:t>38°21'20.00"</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w:t>
                  </w:r>
                </w:p>
              </w:tc>
              <w:tc>
                <w:tcPr>
                  <w:tcW w:w="645" w:type="pct"/>
                  <w:tcBorders>
                    <w:tl2br w:val="nil"/>
                    <w:tr2bl w:val="nil"/>
                  </w:tcBorders>
                  <w:vAlign w:val="center"/>
                </w:tcPr>
                <w:p>
                  <w:pPr>
                    <w:adjustRightInd w:val="0"/>
                    <w:snapToGrid w:val="0"/>
                    <w:jc w:val="center"/>
                    <w:textAlignment w:val="center"/>
                    <w:rPr>
                      <w:color w:val="auto"/>
                    </w:rPr>
                  </w:pPr>
                  <w:r>
                    <w:rPr>
                      <w:rFonts w:hint="eastAsia"/>
                      <w:color w:val="auto"/>
                    </w:rPr>
                    <w:t>20</w:t>
                  </w:r>
                </w:p>
              </w:tc>
              <w:tc>
                <w:tcPr>
                  <w:tcW w:w="545" w:type="pct"/>
                  <w:tcBorders>
                    <w:tl2br w:val="nil"/>
                    <w:tr2bl w:val="nil"/>
                  </w:tcBorders>
                  <w:vAlign w:val="center"/>
                </w:tcPr>
                <w:p>
                  <w:pPr>
                    <w:adjustRightInd w:val="0"/>
                    <w:snapToGrid w:val="0"/>
                    <w:jc w:val="center"/>
                    <w:textAlignment w:val="center"/>
                    <w:rPr>
                      <w:color w:val="auto"/>
                    </w:rPr>
                  </w:pPr>
                  <w:r>
                    <w:rPr>
                      <w:rFonts w:hint="eastAsia"/>
                      <w:color w:val="auto"/>
                    </w:rPr>
                    <w:t>2.6万</w:t>
                  </w:r>
                </w:p>
              </w:tc>
              <w:tc>
                <w:tcPr>
                  <w:tcW w:w="988" w:type="pct"/>
                  <w:vMerge w:val="continue"/>
                  <w:tcBorders>
                    <w:tl2br w:val="nil"/>
                    <w:tr2bl w:val="nil"/>
                  </w:tcBorders>
                  <w:vAlign w:val="center"/>
                </w:tcPr>
                <w:p>
                  <w:pPr>
                    <w:adjustRightInd w:val="0"/>
                    <w:snapToGrid w:val="0"/>
                    <w:jc w:val="center"/>
                    <w:textAlignment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3" w:type="pct"/>
                  <w:gridSpan w:val="2"/>
                  <w:vMerge w:val="continue"/>
                  <w:tcBorders>
                    <w:tl2br w:val="nil"/>
                    <w:tr2bl w:val="nil"/>
                  </w:tcBorders>
                  <w:vAlign w:val="center"/>
                </w:tcPr>
                <w:p>
                  <w:pPr>
                    <w:adjustRightInd w:val="0"/>
                    <w:snapToGrid w:val="0"/>
                    <w:jc w:val="center"/>
                    <w:textAlignment w:val="center"/>
                    <w:rPr>
                      <w:color w:val="auto"/>
                      <w:szCs w:val="21"/>
                    </w:rPr>
                  </w:pPr>
                </w:p>
              </w:tc>
              <w:tc>
                <w:tcPr>
                  <w:tcW w:w="383"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1658" w:type="pct"/>
                  <w:gridSpan w:val="2"/>
                  <w:tcBorders>
                    <w:tl2br w:val="nil"/>
                    <w:tr2bl w:val="nil"/>
                  </w:tcBorders>
                  <w:vAlign w:val="center"/>
                </w:tcPr>
                <w:p>
                  <w:pPr>
                    <w:adjustRightInd w:val="0"/>
                    <w:snapToGrid w:val="0"/>
                    <w:jc w:val="center"/>
                    <w:textAlignment w:val="center"/>
                    <w:rPr>
                      <w:color w:val="auto"/>
                    </w:rPr>
                  </w:pPr>
                  <w:r>
                    <w:rPr>
                      <w:rFonts w:hint="eastAsia"/>
                      <w:color w:val="auto"/>
                    </w:rPr>
                    <w:t>旅游集散中心西南侧、西北侧；</w:t>
                  </w:r>
                </w:p>
              </w:tc>
              <w:tc>
                <w:tcPr>
                  <w:tcW w:w="496" w:type="pct"/>
                  <w:tcBorders>
                    <w:tl2br w:val="nil"/>
                    <w:tr2bl w:val="nil"/>
                  </w:tcBorders>
                  <w:vAlign w:val="center"/>
                </w:tcPr>
                <w:p>
                  <w:pPr>
                    <w:adjustRightInd w:val="0"/>
                    <w:snapToGrid w:val="0"/>
                    <w:jc w:val="center"/>
                    <w:textAlignment w:val="center"/>
                    <w:rPr>
                      <w:color w:val="auto"/>
                    </w:rPr>
                  </w:pPr>
                </w:p>
              </w:tc>
              <w:tc>
                <w:tcPr>
                  <w:tcW w:w="6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5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988" w:type="pct"/>
                  <w:tcBorders>
                    <w:tl2br w:val="nil"/>
                    <w:tr2bl w:val="nil"/>
                  </w:tcBorders>
                  <w:vAlign w:val="center"/>
                </w:tcPr>
                <w:p>
                  <w:pPr>
                    <w:adjustRightInd w:val="0"/>
                    <w:snapToGrid w:val="0"/>
                    <w:jc w:val="center"/>
                    <w:textAlignment w:val="center"/>
                    <w:rPr>
                      <w:color w:val="auto"/>
                      <w:szCs w:val="21"/>
                    </w:rPr>
                  </w:pPr>
                  <w:r>
                    <w:rPr>
                      <w:color w:val="auto"/>
                      <w:szCs w:val="21"/>
                    </w:rPr>
                    <w:t>《声环境质量标准》(GB3096</w:t>
                  </w:r>
                  <w:r>
                    <w:rPr>
                      <w:rFonts w:hint="eastAsia"/>
                      <w:color w:val="auto"/>
                      <w:szCs w:val="21"/>
                    </w:rPr>
                    <w:t>-</w:t>
                  </w:r>
                  <w:r>
                    <w:rPr>
                      <w:color w:val="auto"/>
                      <w:szCs w:val="21"/>
                    </w:rPr>
                    <w:t>2008)中4a类标准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3" w:type="pct"/>
                  <w:gridSpan w:val="2"/>
                  <w:vMerge w:val="continue"/>
                  <w:tcBorders>
                    <w:tl2br w:val="nil"/>
                    <w:tr2bl w:val="nil"/>
                  </w:tcBorders>
                  <w:vAlign w:val="center"/>
                </w:tcPr>
                <w:p>
                  <w:pPr>
                    <w:adjustRightInd w:val="0"/>
                    <w:snapToGrid w:val="0"/>
                    <w:jc w:val="center"/>
                    <w:textAlignment w:val="center"/>
                    <w:rPr>
                      <w:color w:val="auto"/>
                      <w:szCs w:val="21"/>
                    </w:rPr>
                  </w:pPr>
                </w:p>
              </w:tc>
              <w:tc>
                <w:tcPr>
                  <w:tcW w:w="383" w:type="pct"/>
                  <w:tcBorders>
                    <w:tl2br w:val="nil"/>
                    <w:tr2bl w:val="nil"/>
                  </w:tcBorders>
                  <w:vAlign w:val="center"/>
                </w:tcPr>
                <w:p>
                  <w:pPr>
                    <w:adjustRightInd w:val="0"/>
                    <w:snapToGrid w:val="0"/>
                    <w:jc w:val="center"/>
                    <w:textAlignment w:val="center"/>
                    <w:rPr>
                      <w:color w:val="auto"/>
                      <w:szCs w:val="21"/>
                    </w:rPr>
                  </w:pPr>
                </w:p>
              </w:tc>
              <w:tc>
                <w:tcPr>
                  <w:tcW w:w="1658" w:type="pct"/>
                  <w:gridSpan w:val="2"/>
                  <w:tcBorders>
                    <w:tl2br w:val="nil"/>
                    <w:tr2bl w:val="nil"/>
                  </w:tcBorders>
                  <w:vAlign w:val="center"/>
                </w:tcPr>
                <w:p>
                  <w:pPr>
                    <w:adjustRightInd w:val="0"/>
                    <w:snapToGrid w:val="0"/>
                    <w:jc w:val="center"/>
                    <w:textAlignment w:val="center"/>
                    <w:rPr>
                      <w:color w:val="auto"/>
                    </w:rPr>
                  </w:pPr>
                  <w:r>
                    <w:rPr>
                      <w:rFonts w:hint="eastAsia"/>
                      <w:color w:val="auto"/>
                    </w:rPr>
                    <w:t>项目其余场界</w:t>
                  </w:r>
                </w:p>
              </w:tc>
              <w:tc>
                <w:tcPr>
                  <w:tcW w:w="496" w:type="pct"/>
                  <w:tcBorders>
                    <w:tl2br w:val="nil"/>
                    <w:tr2bl w:val="nil"/>
                  </w:tcBorders>
                  <w:vAlign w:val="center"/>
                </w:tcPr>
                <w:p>
                  <w:pPr>
                    <w:adjustRightInd w:val="0"/>
                    <w:snapToGrid w:val="0"/>
                    <w:jc w:val="center"/>
                    <w:textAlignment w:val="center"/>
                    <w:rPr>
                      <w:color w:val="auto"/>
                    </w:rPr>
                  </w:pPr>
                  <w:r>
                    <w:rPr>
                      <w:rFonts w:hint="eastAsia"/>
                      <w:color w:val="auto"/>
                    </w:rPr>
                    <w:t>/</w:t>
                  </w:r>
                </w:p>
              </w:tc>
              <w:tc>
                <w:tcPr>
                  <w:tcW w:w="6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5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988" w:type="pct"/>
                  <w:tcBorders>
                    <w:tl2br w:val="nil"/>
                    <w:tr2bl w:val="nil"/>
                  </w:tcBorders>
                  <w:vAlign w:val="center"/>
                </w:tcPr>
                <w:p>
                  <w:pPr>
                    <w:adjustRightInd w:val="0"/>
                    <w:snapToGrid w:val="0"/>
                    <w:jc w:val="center"/>
                    <w:textAlignment w:val="center"/>
                    <w:rPr>
                      <w:color w:val="auto"/>
                      <w:szCs w:val="21"/>
                    </w:rPr>
                  </w:pPr>
                  <w:r>
                    <w:rPr>
                      <w:color w:val="auto"/>
                      <w:szCs w:val="21"/>
                    </w:rPr>
                    <w:t>《声环境质量标准》(GB3096</w:t>
                  </w:r>
                  <w:r>
                    <w:rPr>
                      <w:rFonts w:hint="eastAsia"/>
                      <w:color w:val="auto"/>
                      <w:szCs w:val="21"/>
                    </w:rPr>
                    <w:t>-</w:t>
                  </w:r>
                  <w:r>
                    <w:rPr>
                      <w:color w:val="auto"/>
                      <w:szCs w:val="21"/>
                    </w:rPr>
                    <w:t>2008)中2类标准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szCs w:val="21"/>
                    </w:rPr>
                  </w:pPr>
                  <w:r>
                    <w:rPr>
                      <w:color w:val="auto"/>
                      <w:szCs w:val="21"/>
                    </w:rPr>
                    <w:t>生态</w:t>
                  </w:r>
                </w:p>
              </w:tc>
              <w:tc>
                <w:tcPr>
                  <w:tcW w:w="3345" w:type="pct"/>
                  <w:gridSpan w:val="5"/>
                  <w:tcBorders>
                    <w:tl2br w:val="nil"/>
                    <w:tr2bl w:val="nil"/>
                  </w:tcBorders>
                  <w:vAlign w:val="center"/>
                </w:tcPr>
                <w:p>
                  <w:pPr>
                    <w:adjustRightInd w:val="0"/>
                    <w:snapToGrid w:val="0"/>
                    <w:jc w:val="center"/>
                    <w:textAlignment w:val="center"/>
                    <w:rPr>
                      <w:color w:val="auto"/>
                      <w:szCs w:val="21"/>
                    </w:rPr>
                  </w:pPr>
                  <w:r>
                    <w:rPr>
                      <w:color w:val="auto"/>
                      <w:szCs w:val="21"/>
                    </w:rPr>
                    <w:t>景区周围植被、农作物</w:t>
                  </w:r>
                </w:p>
              </w:tc>
              <w:tc>
                <w:tcPr>
                  <w:tcW w:w="988" w:type="pct"/>
                  <w:tcBorders>
                    <w:tl2br w:val="nil"/>
                    <w:tr2bl w:val="nil"/>
                  </w:tcBorders>
                  <w:vAlign w:val="center"/>
                </w:tcPr>
                <w:p>
                  <w:pPr>
                    <w:pStyle w:val="17"/>
                    <w:adjustRightInd w:val="0"/>
                    <w:snapToGrid w:val="0"/>
                    <w:jc w:val="center"/>
                    <w:textAlignment w:val="center"/>
                    <w:rPr>
                      <w:color w:val="auto"/>
                      <w:szCs w:val="21"/>
                    </w:rPr>
                  </w:pPr>
                  <w:r>
                    <w:rPr>
                      <w:color w:val="auto"/>
                    </w:rPr>
                    <w:t>保护植被不被破坏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66" w:type="pct"/>
                  <w:gridSpan w:val="3"/>
                  <w:tcBorders>
                    <w:tl2br w:val="nil"/>
                    <w:tr2bl w:val="nil"/>
                  </w:tcBorders>
                  <w:vAlign w:val="center"/>
                </w:tcPr>
                <w:p>
                  <w:pPr>
                    <w:adjustRightInd w:val="0"/>
                    <w:snapToGrid w:val="0"/>
                    <w:jc w:val="center"/>
                    <w:textAlignment w:val="center"/>
                    <w:rPr>
                      <w:color w:val="auto"/>
                      <w:szCs w:val="21"/>
                    </w:rPr>
                  </w:pPr>
                  <w:r>
                    <w:rPr>
                      <w:rFonts w:hint="eastAsia"/>
                      <w:color w:val="auto"/>
                      <w:szCs w:val="21"/>
                    </w:rPr>
                    <w:t>文物</w:t>
                  </w:r>
                </w:p>
              </w:tc>
              <w:tc>
                <w:tcPr>
                  <w:tcW w:w="708"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静乐县文庙</w:t>
                  </w:r>
                </w:p>
              </w:tc>
              <w:tc>
                <w:tcPr>
                  <w:tcW w:w="949" w:type="pct"/>
                  <w:tcBorders>
                    <w:tl2br w:val="nil"/>
                    <w:tr2bl w:val="nil"/>
                  </w:tcBorders>
                  <w:vAlign w:val="center"/>
                </w:tcPr>
                <w:p>
                  <w:pPr>
                    <w:adjustRightInd w:val="0"/>
                    <w:snapToGrid w:val="0"/>
                    <w:jc w:val="center"/>
                    <w:textAlignment w:val="center"/>
                    <w:rPr>
                      <w:color w:val="auto"/>
                      <w:szCs w:val="21"/>
                    </w:rPr>
                  </w:pPr>
                  <w:r>
                    <w:rPr>
                      <w:rFonts w:hint="eastAsia"/>
                      <w:color w:val="auto"/>
                    </w:rPr>
                    <w:t>E</w:t>
                  </w:r>
                  <w:r>
                    <w:rPr>
                      <w:color w:val="auto"/>
                    </w:rPr>
                    <w:t>111°56'42.84"</w:t>
                  </w:r>
                  <w:r>
                    <w:rPr>
                      <w:rFonts w:hint="eastAsia"/>
                      <w:color w:val="auto"/>
                    </w:rPr>
                    <w:t>，N</w:t>
                  </w:r>
                  <w:r>
                    <w:rPr>
                      <w:color w:val="auto"/>
                    </w:rPr>
                    <w:t>38°21'21.61"</w:t>
                  </w:r>
                </w:p>
              </w:tc>
              <w:tc>
                <w:tcPr>
                  <w:tcW w:w="496"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岑山景区西侧</w:t>
                  </w:r>
                </w:p>
              </w:tc>
              <w:tc>
                <w:tcPr>
                  <w:tcW w:w="6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60</w:t>
                  </w:r>
                </w:p>
              </w:tc>
              <w:tc>
                <w:tcPr>
                  <w:tcW w:w="545" w:type="pct"/>
                  <w:tcBorders>
                    <w:tl2br w:val="nil"/>
                    <w:tr2bl w:val="nil"/>
                  </w:tcBorders>
                  <w:vAlign w:val="center"/>
                </w:tcPr>
                <w:p>
                  <w:pPr>
                    <w:adjustRightInd w:val="0"/>
                    <w:snapToGrid w:val="0"/>
                    <w:jc w:val="center"/>
                    <w:textAlignment w:val="center"/>
                    <w:rPr>
                      <w:color w:val="auto"/>
                      <w:szCs w:val="21"/>
                    </w:rPr>
                  </w:pPr>
                  <w:r>
                    <w:rPr>
                      <w:rFonts w:hint="eastAsia"/>
                      <w:color w:val="auto"/>
                      <w:szCs w:val="21"/>
                    </w:rPr>
                    <w:t>/</w:t>
                  </w:r>
                </w:p>
              </w:tc>
              <w:tc>
                <w:tcPr>
                  <w:tcW w:w="988" w:type="pct"/>
                  <w:tcBorders>
                    <w:tl2br w:val="nil"/>
                    <w:tr2bl w:val="nil"/>
                  </w:tcBorders>
                  <w:vAlign w:val="center"/>
                </w:tcPr>
                <w:p>
                  <w:pPr>
                    <w:pStyle w:val="17"/>
                    <w:adjustRightInd w:val="0"/>
                    <w:snapToGrid w:val="0"/>
                    <w:jc w:val="center"/>
                    <w:textAlignment w:val="center"/>
                    <w:rPr>
                      <w:color w:val="auto"/>
                    </w:rPr>
                  </w:pPr>
                  <w:r>
                    <w:rPr>
                      <w:rFonts w:hint="eastAsia"/>
                      <w:color w:val="auto"/>
                    </w:rPr>
                    <w:t>项目不在文庙保护范围内</w:t>
                  </w:r>
                </w:p>
              </w:tc>
            </w:tr>
          </w:tbl>
          <w:p>
            <w:pPr>
              <w:tabs>
                <w:tab w:val="left" w:pos="7500"/>
              </w:tabs>
              <w:autoSpaceDE w:val="0"/>
              <w:autoSpaceDN w:val="0"/>
              <w:adjustRightInd w:val="0"/>
              <w:snapToGrid w:val="0"/>
              <w:spacing w:line="460" w:lineRule="exact"/>
              <w:ind w:firstLine="480" w:firstLineChars="200"/>
              <w:jc w:val="left"/>
              <w:rPr>
                <w:bCs/>
                <w:color w:val="auto"/>
                <w:kern w:val="2"/>
                <w:sz w:val="24"/>
                <w:szCs w:val="28"/>
              </w:rPr>
            </w:pPr>
            <w:r>
              <w:rPr>
                <w:bCs/>
                <w:color w:val="auto"/>
                <w:kern w:val="2"/>
                <w:sz w:val="24"/>
                <w:szCs w:val="28"/>
              </w:rPr>
              <w:t>2、保护级别</w:t>
            </w:r>
          </w:p>
          <w:p>
            <w:pPr>
              <w:autoSpaceDE w:val="0"/>
              <w:autoSpaceDN w:val="0"/>
              <w:adjustRightInd w:val="0"/>
              <w:snapToGrid w:val="0"/>
              <w:spacing w:line="460" w:lineRule="exact"/>
              <w:ind w:firstLine="480" w:firstLineChars="200"/>
              <w:rPr>
                <w:color w:val="auto"/>
                <w:sz w:val="24"/>
              </w:rPr>
            </w:pPr>
            <w:r>
              <w:rPr>
                <w:color w:val="auto"/>
                <w:sz w:val="24"/>
              </w:rPr>
              <w:t>（1）环境空气执行《环境空气质量标准》（GB3095-2012）中的二级标准。</w:t>
            </w:r>
          </w:p>
          <w:p>
            <w:pPr>
              <w:autoSpaceDE w:val="0"/>
              <w:autoSpaceDN w:val="0"/>
              <w:adjustRightInd w:val="0"/>
              <w:snapToGrid w:val="0"/>
              <w:spacing w:line="460" w:lineRule="exact"/>
              <w:ind w:firstLine="480" w:firstLineChars="200"/>
              <w:rPr>
                <w:color w:val="auto"/>
                <w:sz w:val="24"/>
              </w:rPr>
            </w:pPr>
            <w:r>
              <w:rPr>
                <w:color w:val="auto"/>
                <w:sz w:val="24"/>
              </w:rPr>
              <w:t>（2）地表水环境执行《地表水环境质量标准》（GB3838-2002）</w:t>
            </w:r>
            <w:r>
              <w:rPr>
                <w:rFonts w:hint="eastAsia"/>
                <w:bCs/>
                <w:color w:val="auto"/>
                <w:sz w:val="24"/>
              </w:rPr>
              <w:t>Ⅱ</w:t>
            </w:r>
            <w:r>
              <w:rPr>
                <w:color w:val="auto"/>
                <w:sz w:val="24"/>
              </w:rPr>
              <w:fldChar w:fldCharType="begin"/>
            </w:r>
            <w:r>
              <w:rPr>
                <w:color w:val="auto"/>
                <w:sz w:val="24"/>
              </w:rPr>
              <w:instrText xml:space="preserve"> = 3 \* ROMAN </w:instrText>
            </w:r>
            <w:r>
              <w:rPr>
                <w:color w:val="auto"/>
                <w:sz w:val="24"/>
              </w:rPr>
              <w:fldChar w:fldCharType="end"/>
            </w:r>
            <w:r>
              <w:rPr>
                <w:color w:val="auto"/>
                <w:sz w:val="24"/>
              </w:rPr>
              <w:t>类水质标准。</w:t>
            </w:r>
          </w:p>
          <w:p>
            <w:pPr>
              <w:autoSpaceDE w:val="0"/>
              <w:autoSpaceDN w:val="0"/>
              <w:adjustRightInd w:val="0"/>
              <w:snapToGrid w:val="0"/>
              <w:spacing w:line="460" w:lineRule="exact"/>
              <w:ind w:firstLine="480" w:firstLineChars="200"/>
              <w:rPr>
                <w:color w:val="auto"/>
                <w:sz w:val="24"/>
              </w:rPr>
            </w:pPr>
            <w:r>
              <w:rPr>
                <w:color w:val="auto"/>
                <w:sz w:val="24"/>
              </w:rPr>
              <w:t>（3）地下水环境执行《地下水质量标准》（GB/T14848</w:t>
            </w:r>
            <w:r>
              <w:rPr>
                <w:rFonts w:hint="eastAsia"/>
                <w:color w:val="auto"/>
                <w:sz w:val="24"/>
              </w:rPr>
              <w:t>-</w:t>
            </w:r>
            <w:r>
              <w:rPr>
                <w:color w:val="auto"/>
                <w:sz w:val="24"/>
              </w:rPr>
              <w:t>93）</w:t>
            </w:r>
            <w:r>
              <w:rPr>
                <w:rFonts w:hint="eastAsia"/>
                <w:color w:val="auto"/>
                <w:sz w:val="24"/>
              </w:rPr>
              <w:t>Ⅲ</w:t>
            </w:r>
            <w:r>
              <w:rPr>
                <w:color w:val="auto"/>
                <w:sz w:val="24"/>
              </w:rPr>
              <w:t>类水质标准。</w:t>
            </w:r>
          </w:p>
          <w:p>
            <w:pPr>
              <w:autoSpaceDE w:val="0"/>
              <w:autoSpaceDN w:val="0"/>
              <w:adjustRightInd w:val="0"/>
              <w:snapToGrid w:val="0"/>
              <w:spacing w:line="460" w:lineRule="exact"/>
              <w:ind w:firstLine="480" w:firstLineChars="200"/>
              <w:rPr>
                <w:color w:val="auto"/>
                <w:sz w:val="24"/>
              </w:rPr>
            </w:pPr>
            <w:r>
              <w:rPr>
                <w:color w:val="auto"/>
                <w:sz w:val="24"/>
              </w:rPr>
              <w:t>（4）声环境执行《声环境质量标准》（GB3096-2008）中的2类、4a类标准。</w:t>
            </w:r>
          </w:p>
          <w:p>
            <w:pPr>
              <w:adjustRightInd w:val="0"/>
              <w:snapToGrid w:val="0"/>
              <w:spacing w:line="360" w:lineRule="auto"/>
              <w:rPr>
                <w:b/>
                <w:color w:val="auto"/>
                <w:kern w:val="2"/>
                <w:sz w:val="28"/>
                <w:szCs w:val="28"/>
              </w:rPr>
            </w:pPr>
          </w:p>
          <w:p>
            <w:pPr>
              <w:pStyle w:val="2"/>
              <w:rPr>
                <w:color w:val="auto"/>
              </w:rPr>
            </w:pPr>
          </w:p>
        </w:tc>
      </w:tr>
    </w:tbl>
    <w:p>
      <w:pPr>
        <w:rPr>
          <w:color w:val="auto"/>
          <w:sz w:val="24"/>
        </w:rPr>
        <w:sectPr>
          <w:footerReference r:id="rId4" w:type="default"/>
          <w:pgSz w:w="11906" w:h="16838"/>
          <w:pgMar w:top="1418" w:right="1531" w:bottom="1418" w:left="1531" w:header="964" w:footer="1134" w:gutter="0"/>
          <w:pgNumType w:start="1"/>
          <w:cols w:space="720" w:num="1"/>
          <w:docGrid w:linePitch="494" w:charSpace="0"/>
        </w:sectPr>
      </w:pPr>
    </w:p>
    <w:p>
      <w:pPr>
        <w:pStyle w:val="5"/>
        <w:rPr>
          <w:rFonts w:ascii="Times New Roman" w:eastAsia="宋体"/>
          <w:b/>
          <w:color w:val="auto"/>
          <w:kern w:val="2"/>
          <w:sz w:val="30"/>
          <w:szCs w:val="30"/>
        </w:rPr>
      </w:pPr>
      <w:bookmarkStart w:id="3" w:name="_Toc11245233"/>
      <w:r>
        <w:rPr>
          <w:rFonts w:ascii="Times New Roman" w:eastAsia="宋体"/>
          <w:b/>
          <w:color w:val="auto"/>
          <w:kern w:val="2"/>
          <w:sz w:val="30"/>
          <w:szCs w:val="30"/>
        </w:rPr>
        <w:t>评价适用标准</w:t>
      </w:r>
      <w:bookmarkEnd w:id="3"/>
    </w:p>
    <w:tbl>
      <w:tblPr>
        <w:tblStyle w:val="53"/>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96"/>
        <w:gridCol w:w="85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96" w:type="dxa"/>
            <w:tcMar>
              <w:top w:w="0" w:type="dxa"/>
              <w:left w:w="108" w:type="dxa"/>
              <w:bottom w:w="0" w:type="dxa"/>
              <w:right w:w="108" w:type="dxa"/>
            </w:tcMar>
            <w:vAlign w:val="center"/>
          </w:tcPr>
          <w:p>
            <w:pPr>
              <w:snapToGrid w:val="0"/>
              <w:rPr>
                <w:color w:val="auto"/>
                <w:sz w:val="28"/>
              </w:rPr>
            </w:pPr>
            <w:r>
              <w:rPr>
                <w:color w:val="auto"/>
                <w:sz w:val="28"/>
              </w:rPr>
              <w:t>环</w:t>
            </w:r>
          </w:p>
          <w:p>
            <w:pPr>
              <w:snapToGrid w:val="0"/>
              <w:rPr>
                <w:color w:val="auto"/>
                <w:sz w:val="28"/>
              </w:rPr>
            </w:pPr>
            <w:r>
              <w:rPr>
                <w:color w:val="auto"/>
                <w:sz w:val="28"/>
              </w:rPr>
              <w:t>境</w:t>
            </w:r>
          </w:p>
          <w:p>
            <w:pPr>
              <w:snapToGrid w:val="0"/>
              <w:rPr>
                <w:color w:val="auto"/>
                <w:sz w:val="28"/>
              </w:rPr>
            </w:pPr>
            <w:r>
              <w:rPr>
                <w:color w:val="auto"/>
                <w:sz w:val="28"/>
              </w:rPr>
              <w:t>质</w:t>
            </w:r>
          </w:p>
          <w:p>
            <w:pPr>
              <w:snapToGrid w:val="0"/>
              <w:rPr>
                <w:color w:val="auto"/>
                <w:sz w:val="28"/>
              </w:rPr>
            </w:pPr>
            <w:r>
              <w:rPr>
                <w:color w:val="auto"/>
                <w:sz w:val="28"/>
              </w:rPr>
              <w:t>量</w:t>
            </w:r>
          </w:p>
          <w:p>
            <w:pPr>
              <w:snapToGrid w:val="0"/>
              <w:rPr>
                <w:color w:val="auto"/>
                <w:sz w:val="28"/>
              </w:rPr>
            </w:pPr>
            <w:r>
              <w:rPr>
                <w:color w:val="auto"/>
                <w:sz w:val="28"/>
              </w:rPr>
              <w:t>标</w:t>
            </w:r>
          </w:p>
          <w:p>
            <w:pPr>
              <w:snapToGrid w:val="0"/>
              <w:rPr>
                <w:color w:val="auto"/>
                <w:sz w:val="20"/>
              </w:rPr>
            </w:pPr>
            <w:r>
              <w:rPr>
                <w:color w:val="auto"/>
                <w:sz w:val="28"/>
              </w:rPr>
              <w:t>准</w:t>
            </w:r>
          </w:p>
        </w:tc>
        <w:tc>
          <w:tcPr>
            <w:tcW w:w="8545" w:type="dxa"/>
            <w:tcMar>
              <w:top w:w="0" w:type="dxa"/>
              <w:left w:w="108" w:type="dxa"/>
              <w:bottom w:w="0" w:type="dxa"/>
              <w:right w:w="108" w:type="dxa"/>
            </w:tcMar>
          </w:tcPr>
          <w:p>
            <w:pPr>
              <w:tabs>
                <w:tab w:val="left" w:pos="7500"/>
              </w:tabs>
              <w:autoSpaceDE w:val="0"/>
              <w:autoSpaceDN w:val="0"/>
              <w:adjustRightInd w:val="0"/>
              <w:snapToGrid w:val="0"/>
              <w:spacing w:line="360" w:lineRule="auto"/>
              <w:ind w:firstLine="480" w:firstLineChars="200"/>
              <w:jc w:val="left"/>
              <w:rPr>
                <w:bCs/>
                <w:color w:val="auto"/>
                <w:kern w:val="2"/>
                <w:sz w:val="24"/>
                <w:szCs w:val="28"/>
              </w:rPr>
            </w:pPr>
            <w:r>
              <w:rPr>
                <w:bCs/>
                <w:color w:val="auto"/>
                <w:kern w:val="2"/>
                <w:sz w:val="24"/>
                <w:szCs w:val="28"/>
              </w:rPr>
              <w:t>1、环境空气</w:t>
            </w:r>
          </w:p>
          <w:p>
            <w:pPr>
              <w:tabs>
                <w:tab w:val="left" w:pos="7500"/>
              </w:tabs>
              <w:autoSpaceDE w:val="0"/>
              <w:autoSpaceDN w:val="0"/>
              <w:adjustRightInd w:val="0"/>
              <w:snapToGrid w:val="0"/>
              <w:spacing w:line="360" w:lineRule="auto"/>
              <w:ind w:firstLine="480" w:firstLineChars="200"/>
              <w:jc w:val="left"/>
              <w:rPr>
                <w:bCs/>
                <w:color w:val="auto"/>
                <w:kern w:val="2"/>
                <w:sz w:val="24"/>
                <w:szCs w:val="28"/>
              </w:rPr>
            </w:pPr>
            <w:r>
              <w:rPr>
                <w:bCs/>
                <w:color w:val="auto"/>
                <w:kern w:val="2"/>
                <w:sz w:val="24"/>
                <w:szCs w:val="28"/>
              </w:rPr>
              <w:t>环境空气执行《环境空气质量标准》（GB3095</w:t>
            </w:r>
            <w:r>
              <w:rPr>
                <w:rFonts w:hint="eastAsia"/>
                <w:bCs/>
                <w:color w:val="auto"/>
                <w:kern w:val="2"/>
                <w:sz w:val="24"/>
                <w:szCs w:val="28"/>
              </w:rPr>
              <w:t>-</w:t>
            </w:r>
            <w:r>
              <w:rPr>
                <w:bCs/>
                <w:color w:val="auto"/>
                <w:kern w:val="2"/>
                <w:sz w:val="24"/>
                <w:szCs w:val="28"/>
              </w:rPr>
              <w:t>2012）中二级标准，见表</w:t>
            </w:r>
            <w:r>
              <w:rPr>
                <w:rFonts w:hint="eastAsia"/>
                <w:bCs/>
                <w:color w:val="auto"/>
                <w:kern w:val="2"/>
                <w:sz w:val="24"/>
                <w:szCs w:val="28"/>
              </w:rPr>
              <w:t>7</w:t>
            </w:r>
            <w:r>
              <w:rPr>
                <w:bCs/>
                <w:color w:val="auto"/>
                <w:kern w:val="2"/>
                <w:sz w:val="24"/>
                <w:szCs w:val="28"/>
              </w:rPr>
              <w:t>。</w:t>
            </w:r>
          </w:p>
          <w:p>
            <w:pPr>
              <w:adjustRightInd w:val="0"/>
              <w:snapToGrid w:val="0"/>
              <w:jc w:val="center"/>
              <w:rPr>
                <w:b/>
                <w:color w:val="auto"/>
                <w:szCs w:val="22"/>
              </w:rPr>
            </w:pPr>
            <w:r>
              <w:rPr>
                <w:b/>
                <w:color w:val="auto"/>
                <w:szCs w:val="22"/>
              </w:rPr>
              <w:t>表</w:t>
            </w:r>
            <w:r>
              <w:rPr>
                <w:rFonts w:hint="eastAsia"/>
                <w:b/>
                <w:color w:val="auto"/>
                <w:szCs w:val="22"/>
              </w:rPr>
              <w:t>7</w:t>
            </w:r>
            <w:r>
              <w:rPr>
                <w:b/>
                <w:color w:val="auto"/>
                <w:szCs w:val="22"/>
              </w:rPr>
              <w:t xml:space="preserve"> 环境空气质量标准    单位：µg/m</w:t>
            </w:r>
            <w:r>
              <w:rPr>
                <w:b/>
                <w:color w:val="auto"/>
                <w:szCs w:val="22"/>
                <w:vertAlign w:val="superscript"/>
              </w:rPr>
              <w:t>3</w:t>
            </w:r>
          </w:p>
          <w:tbl>
            <w:tblPr>
              <w:tblStyle w:val="53"/>
              <w:tblW w:w="82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13"/>
              <w:gridCol w:w="1942"/>
              <w:gridCol w:w="1583"/>
              <w:gridCol w:w="33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污染物</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取值时间</w:t>
                  </w:r>
                </w:p>
              </w:tc>
              <w:tc>
                <w:tcPr>
                  <w:tcW w:w="1583"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标准限值</w:t>
                  </w:r>
                </w:p>
              </w:tc>
              <w:tc>
                <w:tcPr>
                  <w:tcW w:w="3361"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标准名称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PM</w:t>
                  </w:r>
                  <w:r>
                    <w:rPr>
                      <w:color w:val="auto"/>
                      <w:vertAlign w:val="subscript"/>
                    </w:rPr>
                    <w:t>2.5</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年平均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35</w:t>
                  </w:r>
                </w:p>
              </w:tc>
              <w:tc>
                <w:tcPr>
                  <w:tcW w:w="3361"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utoSpaceDE w:val="0"/>
                    <w:autoSpaceDN w:val="0"/>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24小时平均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75</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PM</w:t>
                  </w:r>
                  <w:r>
                    <w:rPr>
                      <w:color w:val="auto"/>
                      <w:vertAlign w:val="subscript"/>
                    </w:rPr>
                    <w:t>10</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年平均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70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24小时平均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150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SO</w:t>
                  </w:r>
                  <w:r>
                    <w:rPr>
                      <w:color w:val="auto"/>
                      <w:vertAlign w:val="subscript"/>
                    </w:rPr>
                    <w:t>2</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年平均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60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24小时平均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150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1小时平均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500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NO</w:t>
                  </w:r>
                  <w:r>
                    <w:rPr>
                      <w:color w:val="auto"/>
                      <w:vertAlign w:val="subscript"/>
                    </w:rPr>
                    <w:t>2</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年平均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40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utoSpaceDE w:val="0"/>
                    <w:autoSpaceDN w:val="0"/>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24小时平均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80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utoSpaceDE w:val="0"/>
                    <w:autoSpaceDN w:val="0"/>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1小时平均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200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CO（mg/m</w:t>
                  </w:r>
                  <w:r>
                    <w:rPr>
                      <w:color w:val="auto"/>
                      <w:vertAlign w:val="superscript"/>
                    </w:rPr>
                    <w:t>3</w:t>
                  </w:r>
                  <w:r>
                    <w:rPr>
                      <w:color w:val="auto"/>
                    </w:rPr>
                    <w:t>）</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24小时平均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4</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1小时平均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10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restart"/>
                  <w:tcMar>
                    <w:top w:w="0" w:type="dxa"/>
                    <w:left w:w="108" w:type="dxa"/>
                    <w:bottom w:w="0" w:type="dxa"/>
                    <w:right w:w="108" w:type="dxa"/>
                  </w:tcMar>
                  <w:vAlign w:val="center"/>
                </w:tcPr>
                <w:p>
                  <w:pPr>
                    <w:adjustRightInd w:val="0"/>
                    <w:snapToGrid w:val="0"/>
                    <w:jc w:val="center"/>
                    <w:rPr>
                      <w:color w:val="auto"/>
                    </w:rPr>
                  </w:pPr>
                  <w:r>
                    <w:rPr>
                      <w:color w:val="auto"/>
                    </w:rPr>
                    <w:t>O</w:t>
                  </w:r>
                  <w:r>
                    <w:rPr>
                      <w:color w:val="auto"/>
                      <w:vertAlign w:val="subscript"/>
                    </w:rPr>
                    <w:t>3</w:t>
                  </w: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日最大8小时平均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160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413" w:type="dxa"/>
                  <w:vMerge w:val="continue"/>
                  <w:tcMar>
                    <w:top w:w="0" w:type="dxa"/>
                    <w:left w:w="108" w:type="dxa"/>
                    <w:bottom w:w="0" w:type="dxa"/>
                    <w:right w:w="108" w:type="dxa"/>
                  </w:tcMar>
                  <w:vAlign w:val="center"/>
                </w:tcPr>
                <w:p>
                  <w:pPr>
                    <w:adjustRightInd w:val="0"/>
                    <w:snapToGrid w:val="0"/>
                    <w:jc w:val="center"/>
                    <w:rPr>
                      <w:color w:val="auto"/>
                    </w:rPr>
                  </w:pPr>
                </w:p>
              </w:tc>
              <w:tc>
                <w:tcPr>
                  <w:tcW w:w="1942" w:type="dxa"/>
                  <w:tcMar>
                    <w:top w:w="0" w:type="dxa"/>
                    <w:left w:w="108" w:type="dxa"/>
                    <w:bottom w:w="0" w:type="dxa"/>
                    <w:right w:w="108" w:type="dxa"/>
                  </w:tcMar>
                  <w:vAlign w:val="center"/>
                </w:tcPr>
                <w:p>
                  <w:pPr>
                    <w:autoSpaceDE w:val="0"/>
                    <w:autoSpaceDN w:val="0"/>
                    <w:adjustRightInd w:val="0"/>
                    <w:snapToGrid w:val="0"/>
                    <w:jc w:val="center"/>
                    <w:rPr>
                      <w:color w:val="auto"/>
                    </w:rPr>
                  </w:pPr>
                  <w:r>
                    <w:rPr>
                      <w:color w:val="auto"/>
                    </w:rPr>
                    <w:t>1小时平均</w:t>
                  </w:r>
                </w:p>
              </w:tc>
              <w:tc>
                <w:tcPr>
                  <w:tcW w:w="1583" w:type="dxa"/>
                  <w:tcMar>
                    <w:top w:w="0" w:type="dxa"/>
                    <w:left w:w="108" w:type="dxa"/>
                    <w:bottom w:w="0" w:type="dxa"/>
                    <w:right w:w="108" w:type="dxa"/>
                  </w:tcMar>
                  <w:vAlign w:val="center"/>
                </w:tcPr>
                <w:p>
                  <w:pPr>
                    <w:adjustRightInd w:val="0"/>
                    <w:snapToGrid w:val="0"/>
                    <w:jc w:val="center"/>
                    <w:rPr>
                      <w:color w:val="auto"/>
                    </w:rPr>
                  </w:pPr>
                  <w:r>
                    <w:rPr>
                      <w:color w:val="auto"/>
                    </w:rPr>
                    <w:t>200</w:t>
                  </w:r>
                </w:p>
              </w:tc>
              <w:tc>
                <w:tcPr>
                  <w:tcW w:w="3361" w:type="dxa"/>
                  <w:vMerge w:val="continue"/>
                  <w:tcMar>
                    <w:top w:w="0" w:type="dxa"/>
                    <w:left w:w="108" w:type="dxa"/>
                    <w:bottom w:w="0" w:type="dxa"/>
                    <w:right w:w="108" w:type="dxa"/>
                  </w:tcMar>
                  <w:vAlign w:val="center"/>
                </w:tcPr>
                <w:p>
                  <w:pPr>
                    <w:adjustRightInd w:val="0"/>
                    <w:snapToGrid w:val="0"/>
                    <w:jc w:val="center"/>
                    <w:rPr>
                      <w:color w:val="auto"/>
                    </w:rPr>
                  </w:pPr>
                </w:p>
              </w:tc>
            </w:tr>
          </w:tbl>
          <w:p>
            <w:pPr>
              <w:tabs>
                <w:tab w:val="left" w:pos="7500"/>
              </w:tabs>
              <w:autoSpaceDE w:val="0"/>
              <w:autoSpaceDN w:val="0"/>
              <w:adjustRightInd w:val="0"/>
              <w:snapToGrid w:val="0"/>
              <w:spacing w:line="460" w:lineRule="exact"/>
              <w:ind w:firstLine="480" w:firstLineChars="200"/>
              <w:jc w:val="left"/>
              <w:rPr>
                <w:bCs/>
                <w:color w:val="auto"/>
                <w:kern w:val="2"/>
                <w:sz w:val="24"/>
                <w:szCs w:val="28"/>
              </w:rPr>
            </w:pPr>
            <w:r>
              <w:rPr>
                <w:bCs/>
                <w:color w:val="auto"/>
                <w:kern w:val="2"/>
                <w:sz w:val="24"/>
                <w:szCs w:val="28"/>
              </w:rPr>
              <w:t>2、地表水</w:t>
            </w:r>
          </w:p>
          <w:p>
            <w:pPr>
              <w:adjustRightInd w:val="0"/>
              <w:snapToGrid w:val="0"/>
              <w:spacing w:line="460" w:lineRule="exact"/>
              <w:ind w:firstLine="480" w:firstLineChars="200"/>
              <w:rPr>
                <w:bCs/>
                <w:color w:val="auto"/>
                <w:kern w:val="2"/>
                <w:sz w:val="24"/>
                <w:szCs w:val="28"/>
              </w:rPr>
            </w:pPr>
            <w:r>
              <w:rPr>
                <w:bCs/>
                <w:color w:val="auto"/>
                <w:kern w:val="2"/>
                <w:sz w:val="24"/>
                <w:szCs w:val="28"/>
              </w:rPr>
              <w:t>根据《山西省地表水水环境功能区划》(DB14/67-2019)，</w:t>
            </w:r>
            <w:r>
              <w:rPr>
                <w:rFonts w:hint="eastAsia"/>
                <w:color w:val="auto"/>
                <w:kern w:val="2"/>
                <w:sz w:val="24"/>
                <w:szCs w:val="24"/>
              </w:rPr>
              <w:t>项目距离汾河最近的为台骀景区旅游集散中心，</w:t>
            </w:r>
            <w:r>
              <w:rPr>
                <w:color w:val="auto"/>
                <w:kern w:val="2"/>
                <w:sz w:val="24"/>
                <w:szCs w:val="24"/>
              </w:rPr>
              <w:t>东</w:t>
            </w:r>
            <w:r>
              <w:rPr>
                <w:rFonts w:hint="eastAsia"/>
                <w:color w:val="auto"/>
                <w:kern w:val="2"/>
                <w:sz w:val="24"/>
                <w:szCs w:val="24"/>
              </w:rPr>
              <w:t>南</w:t>
            </w:r>
            <w:r>
              <w:rPr>
                <w:color w:val="auto"/>
                <w:kern w:val="2"/>
                <w:sz w:val="24"/>
                <w:szCs w:val="24"/>
              </w:rPr>
              <w:t>距</w:t>
            </w:r>
            <w:r>
              <w:rPr>
                <w:rFonts w:hint="eastAsia"/>
                <w:color w:val="auto"/>
                <w:kern w:val="2"/>
                <w:sz w:val="24"/>
                <w:szCs w:val="24"/>
              </w:rPr>
              <w:t>汾河460</w:t>
            </w:r>
            <w:r>
              <w:rPr>
                <w:color w:val="auto"/>
                <w:kern w:val="2"/>
                <w:sz w:val="24"/>
                <w:szCs w:val="24"/>
              </w:rPr>
              <w:t>m</w:t>
            </w:r>
            <w:r>
              <w:rPr>
                <w:rFonts w:hint="eastAsia"/>
                <w:color w:val="auto"/>
                <w:kern w:val="2"/>
                <w:sz w:val="24"/>
                <w:szCs w:val="24"/>
              </w:rPr>
              <w:t>；距离</w:t>
            </w:r>
            <w:r>
              <w:rPr>
                <w:rFonts w:hint="eastAsia"/>
                <w:color w:val="auto"/>
                <w:sz w:val="24"/>
                <w:szCs w:val="24"/>
                <w:lang w:val="zh-CN"/>
              </w:rPr>
              <w:t>东碾河最近的为</w:t>
            </w:r>
            <w:r>
              <w:rPr>
                <w:rFonts w:hint="eastAsia"/>
                <w:color w:val="auto"/>
                <w:kern w:val="2"/>
                <w:sz w:val="24"/>
                <w:szCs w:val="24"/>
              </w:rPr>
              <w:t>岑山游客服务中心</w:t>
            </w:r>
            <w:r>
              <w:rPr>
                <w:rFonts w:hint="eastAsia"/>
                <w:color w:val="auto"/>
                <w:sz w:val="24"/>
                <w:szCs w:val="24"/>
                <w:lang w:val="zh-CN"/>
              </w:rPr>
              <w:t>，南距东碾河580m。</w:t>
            </w:r>
            <w:r>
              <w:rPr>
                <w:bCs/>
                <w:color w:val="auto"/>
                <w:kern w:val="2"/>
                <w:sz w:val="24"/>
                <w:szCs w:val="28"/>
              </w:rPr>
              <w:t>水环境功能为</w:t>
            </w:r>
            <w:r>
              <w:rPr>
                <w:rFonts w:hint="eastAsia"/>
                <w:bCs/>
                <w:color w:val="auto"/>
                <w:kern w:val="2"/>
                <w:sz w:val="24"/>
                <w:szCs w:val="28"/>
              </w:rPr>
              <w:t>地表水饮用水源补给区水源保护</w:t>
            </w:r>
            <w:r>
              <w:rPr>
                <w:bCs/>
                <w:color w:val="auto"/>
                <w:kern w:val="2"/>
                <w:sz w:val="24"/>
                <w:szCs w:val="28"/>
              </w:rPr>
              <w:t>，水质指标执行《地表水环境质量标准》（GB3838-2002）</w:t>
            </w:r>
            <w:r>
              <w:rPr>
                <w:rFonts w:hint="eastAsia" w:ascii="宋体" w:hAnsi="宋体" w:cs="宋体"/>
                <w:bCs/>
                <w:color w:val="auto"/>
                <w:kern w:val="2"/>
                <w:sz w:val="24"/>
                <w:szCs w:val="28"/>
              </w:rPr>
              <w:t>Ⅱ</w:t>
            </w:r>
            <w:r>
              <w:rPr>
                <w:bCs/>
                <w:color w:val="auto"/>
                <w:kern w:val="2"/>
                <w:sz w:val="24"/>
                <w:szCs w:val="28"/>
              </w:rPr>
              <w:t>类水质标准。见下表</w:t>
            </w:r>
            <w:r>
              <w:rPr>
                <w:rFonts w:hint="eastAsia"/>
                <w:bCs/>
                <w:color w:val="auto"/>
                <w:kern w:val="2"/>
                <w:sz w:val="24"/>
                <w:szCs w:val="28"/>
              </w:rPr>
              <w:t>8</w:t>
            </w:r>
            <w:r>
              <w:rPr>
                <w:bCs/>
                <w:color w:val="auto"/>
                <w:kern w:val="2"/>
                <w:sz w:val="24"/>
                <w:szCs w:val="28"/>
              </w:rPr>
              <w:t>。</w:t>
            </w:r>
          </w:p>
          <w:p>
            <w:pPr>
              <w:adjustRightInd w:val="0"/>
              <w:snapToGrid w:val="0"/>
              <w:jc w:val="center"/>
              <w:rPr>
                <w:b/>
                <w:color w:val="auto"/>
                <w:szCs w:val="22"/>
              </w:rPr>
            </w:pPr>
            <w:r>
              <w:rPr>
                <w:b/>
                <w:color w:val="auto"/>
                <w:szCs w:val="22"/>
              </w:rPr>
              <w:t>表</w:t>
            </w:r>
            <w:r>
              <w:rPr>
                <w:rFonts w:hint="eastAsia"/>
                <w:b/>
                <w:color w:val="auto"/>
                <w:szCs w:val="22"/>
              </w:rPr>
              <w:t>8</w:t>
            </w:r>
            <w:r>
              <w:rPr>
                <w:b/>
                <w:color w:val="auto"/>
                <w:szCs w:val="22"/>
              </w:rPr>
              <w:t>《地表水环境质量标准》（GB3838-2002）  单位：mg/L</w:t>
            </w:r>
          </w:p>
          <w:tbl>
            <w:tblPr>
              <w:tblStyle w:val="53"/>
              <w:tblW w:w="832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4"/>
              <w:gridCol w:w="853"/>
              <w:gridCol w:w="857"/>
              <w:gridCol w:w="995"/>
              <w:gridCol w:w="996"/>
              <w:gridCol w:w="995"/>
              <w:gridCol w:w="26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adjustRightInd w:val="0"/>
                    <w:snapToGrid w:val="0"/>
                    <w:jc w:val="center"/>
                    <w:rPr>
                      <w:color w:val="auto"/>
                      <w:szCs w:val="21"/>
                    </w:rPr>
                  </w:pPr>
                  <w:r>
                    <w:rPr>
                      <w:color w:val="auto"/>
                      <w:szCs w:val="21"/>
                    </w:rPr>
                    <w:t>污染物</w:t>
                  </w:r>
                </w:p>
              </w:tc>
              <w:tc>
                <w:tcPr>
                  <w:tcW w:w="853" w:type="dxa"/>
                  <w:vAlign w:val="center"/>
                </w:tcPr>
                <w:p>
                  <w:pPr>
                    <w:adjustRightInd w:val="0"/>
                    <w:snapToGrid w:val="0"/>
                    <w:jc w:val="center"/>
                    <w:rPr>
                      <w:bCs/>
                      <w:color w:val="auto"/>
                      <w:szCs w:val="21"/>
                    </w:rPr>
                  </w:pPr>
                  <w:r>
                    <w:rPr>
                      <w:color w:val="auto"/>
                      <w:szCs w:val="21"/>
                    </w:rPr>
                    <w:t>pH</w:t>
                  </w:r>
                </w:p>
              </w:tc>
              <w:tc>
                <w:tcPr>
                  <w:tcW w:w="857" w:type="dxa"/>
                  <w:vAlign w:val="center"/>
                </w:tcPr>
                <w:p>
                  <w:pPr>
                    <w:adjustRightInd w:val="0"/>
                    <w:snapToGrid w:val="0"/>
                    <w:jc w:val="center"/>
                    <w:rPr>
                      <w:color w:val="auto"/>
                      <w:szCs w:val="21"/>
                    </w:rPr>
                  </w:pPr>
                  <w:r>
                    <w:rPr>
                      <w:color w:val="auto"/>
                      <w:szCs w:val="21"/>
                    </w:rPr>
                    <w:t>COD</w:t>
                  </w:r>
                  <w:r>
                    <w:rPr>
                      <w:color w:val="auto"/>
                      <w:szCs w:val="21"/>
                      <w:vertAlign w:val="subscript"/>
                    </w:rPr>
                    <w:t>Cr</w:t>
                  </w:r>
                </w:p>
              </w:tc>
              <w:tc>
                <w:tcPr>
                  <w:tcW w:w="995" w:type="dxa"/>
                  <w:vAlign w:val="center"/>
                </w:tcPr>
                <w:p>
                  <w:pPr>
                    <w:adjustRightInd w:val="0"/>
                    <w:snapToGrid w:val="0"/>
                    <w:jc w:val="center"/>
                    <w:rPr>
                      <w:color w:val="auto"/>
                      <w:szCs w:val="21"/>
                    </w:rPr>
                  </w:pPr>
                  <w:r>
                    <w:rPr>
                      <w:color w:val="auto"/>
                      <w:szCs w:val="21"/>
                    </w:rPr>
                    <w:t>BOD</w:t>
                  </w:r>
                  <w:r>
                    <w:rPr>
                      <w:color w:val="auto"/>
                      <w:szCs w:val="21"/>
                      <w:vertAlign w:val="subscript"/>
                    </w:rPr>
                    <w:t>5</w:t>
                  </w:r>
                </w:p>
              </w:tc>
              <w:tc>
                <w:tcPr>
                  <w:tcW w:w="996" w:type="dxa"/>
                  <w:vAlign w:val="center"/>
                </w:tcPr>
                <w:p>
                  <w:pPr>
                    <w:adjustRightInd w:val="0"/>
                    <w:snapToGrid w:val="0"/>
                    <w:jc w:val="center"/>
                    <w:rPr>
                      <w:color w:val="auto"/>
                      <w:szCs w:val="21"/>
                    </w:rPr>
                  </w:pPr>
                  <w:r>
                    <w:rPr>
                      <w:color w:val="auto"/>
                      <w:szCs w:val="21"/>
                    </w:rPr>
                    <w:t>氨氮</w:t>
                  </w:r>
                </w:p>
              </w:tc>
              <w:tc>
                <w:tcPr>
                  <w:tcW w:w="995" w:type="dxa"/>
                  <w:vAlign w:val="center"/>
                </w:tcPr>
                <w:p>
                  <w:pPr>
                    <w:adjustRightInd w:val="0"/>
                    <w:snapToGrid w:val="0"/>
                    <w:jc w:val="center"/>
                    <w:rPr>
                      <w:bCs/>
                      <w:color w:val="auto"/>
                      <w:szCs w:val="21"/>
                    </w:rPr>
                  </w:pPr>
                  <w:r>
                    <w:rPr>
                      <w:bCs/>
                      <w:color w:val="auto"/>
                      <w:spacing w:val="4"/>
                      <w:szCs w:val="21"/>
                    </w:rPr>
                    <w:t>石油类</w:t>
                  </w:r>
                </w:p>
              </w:tc>
              <w:tc>
                <w:tcPr>
                  <w:tcW w:w="2669" w:type="dxa"/>
                  <w:vMerge w:val="restart"/>
                  <w:vAlign w:val="center"/>
                </w:tcPr>
                <w:p>
                  <w:pPr>
                    <w:adjustRightInd w:val="0"/>
                    <w:snapToGrid w:val="0"/>
                    <w:jc w:val="center"/>
                    <w:rPr>
                      <w:color w:val="auto"/>
                      <w:szCs w:val="21"/>
                    </w:rPr>
                  </w:pPr>
                  <w:r>
                    <w:rPr>
                      <w:bCs/>
                      <w:color w:val="auto"/>
                      <w:szCs w:val="21"/>
                    </w:rPr>
                    <w:t>《地表水环境质量标准》（GB3838-2002）</w:t>
                  </w:r>
                  <w:r>
                    <w:rPr>
                      <w:rFonts w:hint="eastAsia"/>
                      <w:bCs/>
                      <w:color w:val="auto"/>
                      <w:szCs w:val="21"/>
                    </w:rPr>
                    <w:t>Ⅱ</w:t>
                  </w:r>
                  <w:r>
                    <w:rPr>
                      <w:bCs/>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64" w:type="dxa"/>
                  <w:vAlign w:val="center"/>
                </w:tcPr>
                <w:p>
                  <w:pPr>
                    <w:adjustRightInd w:val="0"/>
                    <w:snapToGrid w:val="0"/>
                    <w:jc w:val="center"/>
                    <w:rPr>
                      <w:color w:val="auto"/>
                      <w:szCs w:val="21"/>
                    </w:rPr>
                  </w:pPr>
                  <w:r>
                    <w:rPr>
                      <w:color w:val="auto"/>
                      <w:szCs w:val="21"/>
                    </w:rPr>
                    <w:t>标准值</w:t>
                  </w:r>
                </w:p>
              </w:tc>
              <w:tc>
                <w:tcPr>
                  <w:tcW w:w="853" w:type="dxa"/>
                  <w:vAlign w:val="center"/>
                </w:tcPr>
                <w:p>
                  <w:pPr>
                    <w:adjustRightInd w:val="0"/>
                    <w:snapToGrid w:val="0"/>
                    <w:jc w:val="center"/>
                    <w:rPr>
                      <w:bCs/>
                      <w:color w:val="auto"/>
                      <w:szCs w:val="21"/>
                    </w:rPr>
                  </w:pPr>
                  <w:r>
                    <w:rPr>
                      <w:bCs/>
                      <w:color w:val="auto"/>
                      <w:szCs w:val="21"/>
                    </w:rPr>
                    <w:t>6-9</w:t>
                  </w:r>
                </w:p>
              </w:tc>
              <w:tc>
                <w:tcPr>
                  <w:tcW w:w="857" w:type="dxa"/>
                  <w:vAlign w:val="center"/>
                </w:tcPr>
                <w:p>
                  <w:pPr>
                    <w:adjustRightInd w:val="0"/>
                    <w:snapToGrid w:val="0"/>
                    <w:jc w:val="center"/>
                    <w:rPr>
                      <w:color w:val="auto"/>
                      <w:szCs w:val="21"/>
                    </w:rPr>
                  </w:pPr>
                  <w:r>
                    <w:rPr>
                      <w:color w:val="auto"/>
                      <w:szCs w:val="21"/>
                    </w:rPr>
                    <w:t>≤</w:t>
                  </w:r>
                  <w:r>
                    <w:rPr>
                      <w:rFonts w:hint="eastAsia"/>
                      <w:color w:val="auto"/>
                      <w:szCs w:val="21"/>
                    </w:rPr>
                    <w:t>15</w:t>
                  </w:r>
                </w:p>
              </w:tc>
              <w:tc>
                <w:tcPr>
                  <w:tcW w:w="995" w:type="dxa"/>
                  <w:vAlign w:val="center"/>
                </w:tcPr>
                <w:p>
                  <w:pPr>
                    <w:adjustRightInd w:val="0"/>
                    <w:snapToGrid w:val="0"/>
                    <w:jc w:val="center"/>
                    <w:rPr>
                      <w:color w:val="auto"/>
                      <w:szCs w:val="21"/>
                    </w:rPr>
                  </w:pPr>
                  <w:r>
                    <w:rPr>
                      <w:color w:val="auto"/>
                      <w:szCs w:val="21"/>
                    </w:rPr>
                    <w:t>≤</w:t>
                  </w:r>
                  <w:r>
                    <w:rPr>
                      <w:rFonts w:hint="eastAsia"/>
                      <w:color w:val="auto"/>
                      <w:szCs w:val="21"/>
                    </w:rPr>
                    <w:t>3</w:t>
                  </w:r>
                </w:p>
              </w:tc>
              <w:tc>
                <w:tcPr>
                  <w:tcW w:w="996" w:type="dxa"/>
                  <w:vAlign w:val="center"/>
                </w:tcPr>
                <w:p>
                  <w:pPr>
                    <w:adjustRightInd w:val="0"/>
                    <w:snapToGrid w:val="0"/>
                    <w:jc w:val="center"/>
                    <w:rPr>
                      <w:color w:val="auto"/>
                      <w:szCs w:val="21"/>
                    </w:rPr>
                  </w:pPr>
                  <w:r>
                    <w:rPr>
                      <w:color w:val="auto"/>
                      <w:szCs w:val="21"/>
                    </w:rPr>
                    <w:t>≤</w:t>
                  </w:r>
                  <w:r>
                    <w:rPr>
                      <w:rFonts w:hint="eastAsia"/>
                      <w:color w:val="auto"/>
                      <w:szCs w:val="21"/>
                    </w:rPr>
                    <w:t>0.5</w:t>
                  </w:r>
                </w:p>
              </w:tc>
              <w:tc>
                <w:tcPr>
                  <w:tcW w:w="995" w:type="dxa"/>
                  <w:vAlign w:val="center"/>
                </w:tcPr>
                <w:p>
                  <w:pPr>
                    <w:adjustRightInd w:val="0"/>
                    <w:snapToGrid w:val="0"/>
                    <w:jc w:val="center"/>
                    <w:rPr>
                      <w:bCs/>
                      <w:color w:val="auto"/>
                      <w:szCs w:val="21"/>
                    </w:rPr>
                  </w:pPr>
                  <w:r>
                    <w:rPr>
                      <w:bCs/>
                      <w:color w:val="auto"/>
                      <w:szCs w:val="21"/>
                    </w:rPr>
                    <w:t>≤</w:t>
                  </w:r>
                  <w:r>
                    <w:rPr>
                      <w:rFonts w:hint="eastAsia"/>
                      <w:bCs/>
                      <w:color w:val="auto"/>
                      <w:szCs w:val="21"/>
                    </w:rPr>
                    <w:t>0.05</w:t>
                  </w:r>
                </w:p>
              </w:tc>
              <w:tc>
                <w:tcPr>
                  <w:tcW w:w="2669" w:type="dxa"/>
                  <w:vMerge w:val="continue"/>
                  <w:vAlign w:val="center"/>
                </w:tcPr>
                <w:p>
                  <w:pPr>
                    <w:adjustRightInd w:val="0"/>
                    <w:snapToGrid w:val="0"/>
                    <w:jc w:val="center"/>
                    <w:rPr>
                      <w:color w:val="auto"/>
                      <w:szCs w:val="21"/>
                    </w:rPr>
                  </w:pPr>
                </w:p>
              </w:tc>
            </w:tr>
          </w:tbl>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3、地下水</w:t>
            </w:r>
          </w:p>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地下水环境执行《地下水质量标准》（GB/T14848-2017）</w:t>
            </w:r>
            <w:r>
              <w:rPr>
                <w:rFonts w:hint="eastAsia" w:ascii="宋体" w:hAnsi="宋体" w:cs="宋体"/>
                <w:bCs/>
                <w:color w:val="auto"/>
                <w:kern w:val="2"/>
                <w:sz w:val="24"/>
                <w:szCs w:val="28"/>
              </w:rPr>
              <w:t>Ⅲ</w:t>
            </w:r>
            <w:r>
              <w:rPr>
                <w:bCs/>
                <w:color w:val="auto"/>
                <w:kern w:val="2"/>
                <w:sz w:val="24"/>
                <w:szCs w:val="28"/>
              </w:rPr>
              <w:t>类标准，见</w:t>
            </w:r>
            <w:r>
              <w:rPr>
                <w:rFonts w:hint="eastAsia"/>
                <w:bCs/>
                <w:color w:val="auto"/>
                <w:kern w:val="2"/>
                <w:sz w:val="24"/>
                <w:szCs w:val="28"/>
              </w:rPr>
              <w:t>下</w:t>
            </w:r>
            <w:r>
              <w:rPr>
                <w:bCs/>
                <w:color w:val="auto"/>
                <w:kern w:val="2"/>
                <w:sz w:val="24"/>
                <w:szCs w:val="28"/>
              </w:rPr>
              <w:t>表</w:t>
            </w:r>
            <w:r>
              <w:rPr>
                <w:rFonts w:hint="eastAsia"/>
                <w:bCs/>
                <w:color w:val="auto"/>
                <w:kern w:val="2"/>
                <w:sz w:val="24"/>
                <w:szCs w:val="28"/>
              </w:rPr>
              <w:t>9</w:t>
            </w:r>
            <w:r>
              <w:rPr>
                <w:bCs/>
                <w:color w:val="auto"/>
                <w:kern w:val="2"/>
                <w:sz w:val="24"/>
                <w:szCs w:val="28"/>
              </w:rPr>
              <w:t>：</w:t>
            </w:r>
          </w:p>
          <w:p>
            <w:pPr>
              <w:adjustRightInd w:val="0"/>
              <w:snapToGrid w:val="0"/>
              <w:jc w:val="center"/>
              <w:rPr>
                <w:b/>
                <w:color w:val="auto"/>
                <w:szCs w:val="22"/>
              </w:rPr>
            </w:pPr>
            <w:r>
              <w:rPr>
                <w:b/>
                <w:color w:val="auto"/>
                <w:szCs w:val="22"/>
              </w:rPr>
              <w:t>表</w:t>
            </w:r>
            <w:r>
              <w:rPr>
                <w:rFonts w:hint="eastAsia"/>
                <w:b/>
                <w:color w:val="auto"/>
                <w:szCs w:val="22"/>
              </w:rPr>
              <w:t>9</w:t>
            </w:r>
            <w:r>
              <w:rPr>
                <w:b/>
                <w:color w:val="auto"/>
                <w:szCs w:val="22"/>
              </w:rPr>
              <w:t xml:space="preserve">  地下水环境质量标准(GB/T14848</w:t>
            </w:r>
            <w:r>
              <w:rPr>
                <w:rFonts w:hint="eastAsia"/>
                <w:b/>
                <w:color w:val="auto"/>
                <w:szCs w:val="22"/>
              </w:rPr>
              <w:t>-</w:t>
            </w:r>
            <w:r>
              <w:rPr>
                <w:b/>
                <w:color w:val="auto"/>
                <w:szCs w:val="22"/>
              </w:rPr>
              <w:t>2017)   单位：mg/L</w:t>
            </w:r>
          </w:p>
          <w:tbl>
            <w:tblPr>
              <w:tblStyle w:val="53"/>
              <w:tblW w:w="832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17"/>
              <w:gridCol w:w="1583"/>
              <w:gridCol w:w="1261"/>
              <w:gridCol w:w="1168"/>
              <w:gridCol w:w="1364"/>
              <w:gridCol w:w="15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69" w:hRule="atLeast"/>
                <w:jc w:val="center"/>
              </w:trPr>
              <w:tc>
                <w:tcPr>
                  <w:tcW w:w="1417" w:type="dxa"/>
                  <w:vAlign w:val="center"/>
                </w:tcPr>
                <w:p>
                  <w:pPr>
                    <w:adjustRightInd w:val="0"/>
                    <w:snapToGrid w:val="0"/>
                    <w:jc w:val="center"/>
                    <w:rPr>
                      <w:bCs/>
                      <w:color w:val="auto"/>
                      <w:szCs w:val="21"/>
                    </w:rPr>
                  </w:pPr>
                  <w:r>
                    <w:rPr>
                      <w:bCs/>
                      <w:color w:val="auto"/>
                      <w:szCs w:val="21"/>
                    </w:rPr>
                    <w:t>污染物</w:t>
                  </w:r>
                </w:p>
              </w:tc>
              <w:tc>
                <w:tcPr>
                  <w:tcW w:w="1583" w:type="dxa"/>
                  <w:vAlign w:val="center"/>
                </w:tcPr>
                <w:p>
                  <w:pPr>
                    <w:adjustRightInd w:val="0"/>
                    <w:snapToGrid w:val="0"/>
                    <w:jc w:val="center"/>
                    <w:rPr>
                      <w:color w:val="auto"/>
                      <w:szCs w:val="21"/>
                    </w:rPr>
                  </w:pPr>
                  <w:r>
                    <w:rPr>
                      <w:color w:val="auto"/>
                      <w:szCs w:val="21"/>
                    </w:rPr>
                    <w:t>PH</w:t>
                  </w:r>
                </w:p>
              </w:tc>
              <w:tc>
                <w:tcPr>
                  <w:tcW w:w="1261" w:type="dxa"/>
                  <w:vAlign w:val="center"/>
                </w:tcPr>
                <w:p>
                  <w:pPr>
                    <w:adjustRightInd w:val="0"/>
                    <w:snapToGrid w:val="0"/>
                    <w:jc w:val="center"/>
                    <w:rPr>
                      <w:color w:val="auto"/>
                      <w:szCs w:val="21"/>
                    </w:rPr>
                  </w:pPr>
                  <w:r>
                    <w:rPr>
                      <w:color w:val="auto"/>
                      <w:szCs w:val="21"/>
                    </w:rPr>
                    <w:t>总硬度</w:t>
                  </w:r>
                </w:p>
              </w:tc>
              <w:tc>
                <w:tcPr>
                  <w:tcW w:w="1168" w:type="dxa"/>
                  <w:vAlign w:val="center"/>
                </w:tcPr>
                <w:p>
                  <w:pPr>
                    <w:adjustRightInd w:val="0"/>
                    <w:snapToGrid w:val="0"/>
                    <w:jc w:val="center"/>
                    <w:rPr>
                      <w:color w:val="auto"/>
                      <w:szCs w:val="21"/>
                    </w:rPr>
                  </w:pPr>
                  <w:r>
                    <w:rPr>
                      <w:color w:val="auto"/>
                      <w:szCs w:val="21"/>
                    </w:rPr>
                    <w:t>氨氮</w:t>
                  </w:r>
                </w:p>
              </w:tc>
              <w:tc>
                <w:tcPr>
                  <w:tcW w:w="1364" w:type="dxa"/>
                  <w:vAlign w:val="center"/>
                </w:tcPr>
                <w:p>
                  <w:pPr>
                    <w:adjustRightInd w:val="0"/>
                    <w:snapToGrid w:val="0"/>
                    <w:jc w:val="center"/>
                    <w:rPr>
                      <w:color w:val="auto"/>
                      <w:szCs w:val="21"/>
                    </w:rPr>
                  </w:pPr>
                  <w:r>
                    <w:rPr>
                      <w:color w:val="auto"/>
                      <w:szCs w:val="21"/>
                    </w:rPr>
                    <w:t>硝酸盐氮</w:t>
                  </w:r>
                </w:p>
              </w:tc>
              <w:tc>
                <w:tcPr>
                  <w:tcW w:w="1536" w:type="dxa"/>
                  <w:vAlign w:val="center"/>
                </w:tcPr>
                <w:p>
                  <w:pPr>
                    <w:adjustRightInd w:val="0"/>
                    <w:snapToGrid w:val="0"/>
                    <w:jc w:val="center"/>
                    <w:rPr>
                      <w:color w:val="auto"/>
                      <w:szCs w:val="21"/>
                    </w:rPr>
                  </w:pPr>
                  <w:r>
                    <w:rPr>
                      <w:color w:val="auto"/>
                      <w:szCs w:val="21"/>
                    </w:rPr>
                    <w:t>亚硝酸盐氮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61" w:hRule="atLeast"/>
                <w:jc w:val="center"/>
              </w:trPr>
              <w:tc>
                <w:tcPr>
                  <w:tcW w:w="1417" w:type="dxa"/>
                  <w:vAlign w:val="center"/>
                </w:tcPr>
                <w:p>
                  <w:pPr>
                    <w:adjustRightInd w:val="0"/>
                    <w:snapToGrid w:val="0"/>
                    <w:jc w:val="center"/>
                    <w:rPr>
                      <w:bCs/>
                      <w:color w:val="auto"/>
                      <w:szCs w:val="21"/>
                    </w:rPr>
                  </w:pPr>
                  <w:r>
                    <w:rPr>
                      <w:bCs/>
                      <w:color w:val="auto"/>
                      <w:szCs w:val="21"/>
                    </w:rPr>
                    <w:t>标准值</w:t>
                  </w:r>
                </w:p>
              </w:tc>
              <w:tc>
                <w:tcPr>
                  <w:tcW w:w="1583" w:type="dxa"/>
                  <w:vAlign w:val="center"/>
                </w:tcPr>
                <w:p>
                  <w:pPr>
                    <w:adjustRightInd w:val="0"/>
                    <w:snapToGrid w:val="0"/>
                    <w:jc w:val="center"/>
                    <w:rPr>
                      <w:color w:val="auto"/>
                      <w:szCs w:val="21"/>
                    </w:rPr>
                  </w:pPr>
                  <w:r>
                    <w:rPr>
                      <w:color w:val="auto"/>
                      <w:szCs w:val="21"/>
                    </w:rPr>
                    <w:t>6.5-8.5</w:t>
                  </w:r>
                </w:p>
              </w:tc>
              <w:tc>
                <w:tcPr>
                  <w:tcW w:w="1261" w:type="dxa"/>
                  <w:vAlign w:val="center"/>
                </w:tcPr>
                <w:p>
                  <w:pPr>
                    <w:adjustRightInd w:val="0"/>
                    <w:snapToGrid w:val="0"/>
                    <w:jc w:val="center"/>
                    <w:rPr>
                      <w:color w:val="auto"/>
                      <w:szCs w:val="21"/>
                    </w:rPr>
                  </w:pPr>
                  <w:r>
                    <w:rPr>
                      <w:color w:val="auto"/>
                      <w:szCs w:val="21"/>
                    </w:rPr>
                    <w:t>≤450</w:t>
                  </w:r>
                </w:p>
              </w:tc>
              <w:tc>
                <w:tcPr>
                  <w:tcW w:w="1168" w:type="dxa"/>
                  <w:vAlign w:val="center"/>
                </w:tcPr>
                <w:p>
                  <w:pPr>
                    <w:adjustRightInd w:val="0"/>
                    <w:snapToGrid w:val="0"/>
                    <w:jc w:val="center"/>
                    <w:rPr>
                      <w:color w:val="auto"/>
                      <w:szCs w:val="21"/>
                    </w:rPr>
                  </w:pPr>
                  <w:r>
                    <w:rPr>
                      <w:color w:val="auto"/>
                      <w:szCs w:val="21"/>
                    </w:rPr>
                    <w:t>≤0.5</w:t>
                  </w:r>
                </w:p>
              </w:tc>
              <w:tc>
                <w:tcPr>
                  <w:tcW w:w="1364" w:type="dxa"/>
                  <w:vAlign w:val="center"/>
                </w:tcPr>
                <w:p>
                  <w:pPr>
                    <w:adjustRightInd w:val="0"/>
                    <w:snapToGrid w:val="0"/>
                    <w:jc w:val="center"/>
                    <w:rPr>
                      <w:color w:val="auto"/>
                      <w:szCs w:val="21"/>
                    </w:rPr>
                  </w:pPr>
                  <w:r>
                    <w:rPr>
                      <w:color w:val="auto"/>
                      <w:szCs w:val="21"/>
                    </w:rPr>
                    <w:t>≤20</w:t>
                  </w:r>
                </w:p>
              </w:tc>
              <w:tc>
                <w:tcPr>
                  <w:tcW w:w="1536" w:type="dxa"/>
                  <w:vAlign w:val="center"/>
                </w:tcPr>
                <w:p>
                  <w:pPr>
                    <w:adjustRightInd w:val="0"/>
                    <w:snapToGrid w:val="0"/>
                    <w:jc w:val="center"/>
                    <w:rPr>
                      <w:color w:val="auto"/>
                      <w:szCs w:val="21"/>
                    </w:rPr>
                  </w:pPr>
                  <w:r>
                    <w:rPr>
                      <w:color w:val="auto"/>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22" w:hRule="atLeast"/>
                <w:jc w:val="center"/>
              </w:trPr>
              <w:tc>
                <w:tcPr>
                  <w:tcW w:w="1417" w:type="dxa"/>
                  <w:vAlign w:val="center"/>
                </w:tcPr>
                <w:p>
                  <w:pPr>
                    <w:adjustRightInd w:val="0"/>
                    <w:snapToGrid w:val="0"/>
                    <w:jc w:val="center"/>
                    <w:rPr>
                      <w:bCs/>
                      <w:color w:val="auto"/>
                      <w:szCs w:val="21"/>
                    </w:rPr>
                  </w:pPr>
                  <w:r>
                    <w:rPr>
                      <w:bCs/>
                      <w:color w:val="auto"/>
                      <w:szCs w:val="21"/>
                    </w:rPr>
                    <w:t>污染物</w:t>
                  </w:r>
                </w:p>
              </w:tc>
              <w:tc>
                <w:tcPr>
                  <w:tcW w:w="1583" w:type="dxa"/>
                  <w:vAlign w:val="center"/>
                </w:tcPr>
                <w:p>
                  <w:pPr>
                    <w:adjustRightInd w:val="0"/>
                    <w:snapToGrid w:val="0"/>
                    <w:jc w:val="center"/>
                    <w:rPr>
                      <w:color w:val="auto"/>
                      <w:szCs w:val="21"/>
                    </w:rPr>
                  </w:pPr>
                  <w:r>
                    <w:rPr>
                      <w:color w:val="auto"/>
                      <w:szCs w:val="21"/>
                    </w:rPr>
                    <w:t>铁</w:t>
                  </w:r>
                </w:p>
              </w:tc>
              <w:tc>
                <w:tcPr>
                  <w:tcW w:w="1261" w:type="dxa"/>
                  <w:vAlign w:val="center"/>
                </w:tcPr>
                <w:p>
                  <w:pPr>
                    <w:adjustRightInd w:val="0"/>
                    <w:snapToGrid w:val="0"/>
                    <w:jc w:val="center"/>
                    <w:rPr>
                      <w:color w:val="auto"/>
                      <w:szCs w:val="21"/>
                    </w:rPr>
                  </w:pPr>
                  <w:r>
                    <w:rPr>
                      <w:color w:val="auto"/>
                      <w:szCs w:val="21"/>
                    </w:rPr>
                    <w:t>锰</w:t>
                  </w:r>
                </w:p>
              </w:tc>
              <w:tc>
                <w:tcPr>
                  <w:tcW w:w="1168" w:type="dxa"/>
                  <w:vAlign w:val="center"/>
                </w:tcPr>
                <w:p>
                  <w:pPr>
                    <w:adjustRightInd w:val="0"/>
                    <w:snapToGrid w:val="0"/>
                    <w:jc w:val="center"/>
                    <w:rPr>
                      <w:color w:val="auto"/>
                      <w:szCs w:val="21"/>
                    </w:rPr>
                  </w:pPr>
                  <w:r>
                    <w:rPr>
                      <w:color w:val="auto"/>
                      <w:szCs w:val="21"/>
                    </w:rPr>
                    <w:t>汞</w:t>
                  </w:r>
                </w:p>
              </w:tc>
              <w:tc>
                <w:tcPr>
                  <w:tcW w:w="1364" w:type="dxa"/>
                  <w:vAlign w:val="center"/>
                </w:tcPr>
                <w:p>
                  <w:pPr>
                    <w:adjustRightInd w:val="0"/>
                    <w:snapToGrid w:val="0"/>
                    <w:jc w:val="center"/>
                    <w:rPr>
                      <w:color w:val="auto"/>
                      <w:szCs w:val="21"/>
                    </w:rPr>
                  </w:pPr>
                  <w:r>
                    <w:rPr>
                      <w:color w:val="auto"/>
                      <w:szCs w:val="21"/>
                    </w:rPr>
                    <w:t>砷</w:t>
                  </w:r>
                </w:p>
              </w:tc>
              <w:tc>
                <w:tcPr>
                  <w:tcW w:w="1536" w:type="dxa"/>
                  <w:vAlign w:val="center"/>
                </w:tcPr>
                <w:p>
                  <w:pPr>
                    <w:adjustRightInd w:val="0"/>
                    <w:snapToGrid w:val="0"/>
                    <w:jc w:val="center"/>
                    <w:rPr>
                      <w:color w:val="auto"/>
                      <w:szCs w:val="21"/>
                    </w:rPr>
                  </w:pPr>
                  <w:r>
                    <w:rPr>
                      <w:color w:val="auto"/>
                      <w:szCs w:val="21"/>
                    </w:rPr>
                    <w:t>挥发酚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99" w:hRule="atLeast"/>
                <w:jc w:val="center"/>
              </w:trPr>
              <w:tc>
                <w:tcPr>
                  <w:tcW w:w="1417" w:type="dxa"/>
                  <w:vAlign w:val="center"/>
                </w:tcPr>
                <w:p>
                  <w:pPr>
                    <w:adjustRightInd w:val="0"/>
                    <w:snapToGrid w:val="0"/>
                    <w:jc w:val="center"/>
                    <w:rPr>
                      <w:bCs/>
                      <w:color w:val="auto"/>
                      <w:szCs w:val="21"/>
                    </w:rPr>
                  </w:pPr>
                  <w:r>
                    <w:rPr>
                      <w:bCs/>
                      <w:color w:val="auto"/>
                      <w:szCs w:val="21"/>
                    </w:rPr>
                    <w:t>标准值</w:t>
                  </w:r>
                </w:p>
              </w:tc>
              <w:tc>
                <w:tcPr>
                  <w:tcW w:w="1583" w:type="dxa"/>
                  <w:vAlign w:val="center"/>
                </w:tcPr>
                <w:p>
                  <w:pPr>
                    <w:adjustRightInd w:val="0"/>
                    <w:snapToGrid w:val="0"/>
                    <w:jc w:val="center"/>
                    <w:rPr>
                      <w:color w:val="auto"/>
                      <w:szCs w:val="21"/>
                    </w:rPr>
                  </w:pPr>
                  <w:r>
                    <w:rPr>
                      <w:color w:val="auto"/>
                      <w:szCs w:val="21"/>
                    </w:rPr>
                    <w:t>≤0.3</w:t>
                  </w:r>
                </w:p>
              </w:tc>
              <w:tc>
                <w:tcPr>
                  <w:tcW w:w="1261" w:type="dxa"/>
                  <w:vAlign w:val="center"/>
                </w:tcPr>
                <w:p>
                  <w:pPr>
                    <w:adjustRightInd w:val="0"/>
                    <w:snapToGrid w:val="0"/>
                    <w:jc w:val="center"/>
                    <w:rPr>
                      <w:color w:val="auto"/>
                      <w:szCs w:val="21"/>
                    </w:rPr>
                  </w:pPr>
                  <w:r>
                    <w:rPr>
                      <w:color w:val="auto"/>
                      <w:szCs w:val="21"/>
                    </w:rPr>
                    <w:t>≤0.1</w:t>
                  </w:r>
                </w:p>
              </w:tc>
              <w:tc>
                <w:tcPr>
                  <w:tcW w:w="1168" w:type="dxa"/>
                  <w:vAlign w:val="center"/>
                </w:tcPr>
                <w:p>
                  <w:pPr>
                    <w:adjustRightInd w:val="0"/>
                    <w:snapToGrid w:val="0"/>
                    <w:jc w:val="center"/>
                    <w:rPr>
                      <w:color w:val="auto"/>
                      <w:szCs w:val="21"/>
                    </w:rPr>
                  </w:pPr>
                  <w:r>
                    <w:rPr>
                      <w:color w:val="auto"/>
                      <w:szCs w:val="21"/>
                    </w:rPr>
                    <w:t>≤0.001</w:t>
                  </w:r>
                </w:p>
              </w:tc>
              <w:tc>
                <w:tcPr>
                  <w:tcW w:w="1364" w:type="dxa"/>
                  <w:vAlign w:val="center"/>
                </w:tcPr>
                <w:p>
                  <w:pPr>
                    <w:adjustRightInd w:val="0"/>
                    <w:snapToGrid w:val="0"/>
                    <w:jc w:val="center"/>
                    <w:rPr>
                      <w:color w:val="auto"/>
                      <w:szCs w:val="21"/>
                    </w:rPr>
                  </w:pPr>
                  <w:r>
                    <w:rPr>
                      <w:color w:val="auto"/>
                      <w:szCs w:val="21"/>
                    </w:rPr>
                    <w:t>≤0.01</w:t>
                  </w:r>
                </w:p>
              </w:tc>
              <w:tc>
                <w:tcPr>
                  <w:tcW w:w="1536" w:type="dxa"/>
                  <w:vAlign w:val="center"/>
                </w:tcPr>
                <w:p>
                  <w:pPr>
                    <w:adjustRightInd w:val="0"/>
                    <w:snapToGrid w:val="0"/>
                    <w:jc w:val="center"/>
                    <w:rPr>
                      <w:color w:val="auto"/>
                      <w:szCs w:val="21"/>
                    </w:rPr>
                  </w:pPr>
                  <w:r>
                    <w:rPr>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8" w:hRule="atLeast"/>
                <w:jc w:val="center"/>
              </w:trPr>
              <w:tc>
                <w:tcPr>
                  <w:tcW w:w="1417" w:type="dxa"/>
                  <w:vAlign w:val="center"/>
                </w:tcPr>
                <w:p>
                  <w:pPr>
                    <w:adjustRightInd w:val="0"/>
                    <w:snapToGrid w:val="0"/>
                    <w:jc w:val="center"/>
                    <w:rPr>
                      <w:bCs/>
                      <w:color w:val="auto"/>
                      <w:szCs w:val="21"/>
                    </w:rPr>
                  </w:pPr>
                  <w:r>
                    <w:rPr>
                      <w:bCs/>
                      <w:color w:val="auto"/>
                      <w:szCs w:val="21"/>
                    </w:rPr>
                    <w:t>污染物</w:t>
                  </w:r>
                </w:p>
              </w:tc>
              <w:tc>
                <w:tcPr>
                  <w:tcW w:w="1583" w:type="dxa"/>
                  <w:vAlign w:val="center"/>
                </w:tcPr>
                <w:p>
                  <w:pPr>
                    <w:adjustRightInd w:val="0"/>
                    <w:snapToGrid w:val="0"/>
                    <w:jc w:val="center"/>
                    <w:rPr>
                      <w:color w:val="auto"/>
                      <w:szCs w:val="21"/>
                    </w:rPr>
                  </w:pPr>
                  <w:r>
                    <w:rPr>
                      <w:color w:val="auto"/>
                      <w:szCs w:val="21"/>
                    </w:rPr>
                    <w:t>耗氧量</w:t>
                  </w:r>
                </w:p>
              </w:tc>
              <w:tc>
                <w:tcPr>
                  <w:tcW w:w="1261" w:type="dxa"/>
                  <w:vAlign w:val="center"/>
                </w:tcPr>
                <w:p>
                  <w:pPr>
                    <w:adjustRightInd w:val="0"/>
                    <w:snapToGrid w:val="0"/>
                    <w:jc w:val="center"/>
                    <w:rPr>
                      <w:color w:val="auto"/>
                      <w:szCs w:val="21"/>
                    </w:rPr>
                  </w:pPr>
                  <w:r>
                    <w:rPr>
                      <w:color w:val="auto"/>
                      <w:szCs w:val="21"/>
                    </w:rPr>
                    <w:t>硫酸盐</w:t>
                  </w:r>
                </w:p>
              </w:tc>
              <w:tc>
                <w:tcPr>
                  <w:tcW w:w="1168" w:type="dxa"/>
                  <w:vAlign w:val="center"/>
                </w:tcPr>
                <w:p>
                  <w:pPr>
                    <w:adjustRightInd w:val="0"/>
                    <w:snapToGrid w:val="0"/>
                    <w:jc w:val="center"/>
                    <w:rPr>
                      <w:color w:val="auto"/>
                      <w:szCs w:val="21"/>
                    </w:rPr>
                  </w:pPr>
                  <w:r>
                    <w:rPr>
                      <w:color w:val="auto"/>
                      <w:szCs w:val="21"/>
                    </w:rPr>
                    <w:t>氰化物</w:t>
                  </w:r>
                </w:p>
              </w:tc>
              <w:tc>
                <w:tcPr>
                  <w:tcW w:w="1364" w:type="dxa"/>
                  <w:vAlign w:val="center"/>
                </w:tcPr>
                <w:p>
                  <w:pPr>
                    <w:adjustRightInd w:val="0"/>
                    <w:snapToGrid w:val="0"/>
                    <w:jc w:val="center"/>
                    <w:rPr>
                      <w:color w:val="auto"/>
                      <w:szCs w:val="21"/>
                    </w:rPr>
                  </w:pPr>
                  <w:r>
                    <w:rPr>
                      <w:color w:val="auto"/>
                      <w:szCs w:val="21"/>
                    </w:rPr>
                    <w:t>总大肠菌群</w:t>
                  </w:r>
                </w:p>
              </w:tc>
              <w:tc>
                <w:tcPr>
                  <w:tcW w:w="1536" w:type="dxa"/>
                  <w:vAlign w:val="center"/>
                </w:tcPr>
                <w:p>
                  <w:pPr>
                    <w:adjustRightInd w:val="0"/>
                    <w:snapToGrid w:val="0"/>
                    <w:jc w:val="center"/>
                    <w:rPr>
                      <w:color w:val="auto"/>
                      <w:szCs w:val="21"/>
                    </w:rPr>
                  </w:pPr>
                  <w:r>
                    <w:rPr>
                      <w:color w:val="auto"/>
                      <w:szCs w:val="21"/>
                    </w:rPr>
                    <w:t>菌落总数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49" w:hRule="atLeast"/>
                <w:jc w:val="center"/>
              </w:trPr>
              <w:tc>
                <w:tcPr>
                  <w:tcW w:w="1417" w:type="dxa"/>
                  <w:vAlign w:val="center"/>
                </w:tcPr>
                <w:p>
                  <w:pPr>
                    <w:adjustRightInd w:val="0"/>
                    <w:snapToGrid w:val="0"/>
                    <w:jc w:val="center"/>
                    <w:rPr>
                      <w:bCs/>
                      <w:color w:val="auto"/>
                      <w:szCs w:val="21"/>
                    </w:rPr>
                  </w:pPr>
                  <w:r>
                    <w:rPr>
                      <w:bCs/>
                      <w:color w:val="auto"/>
                      <w:szCs w:val="21"/>
                    </w:rPr>
                    <w:t>标准值</w:t>
                  </w:r>
                </w:p>
              </w:tc>
              <w:tc>
                <w:tcPr>
                  <w:tcW w:w="1583" w:type="dxa"/>
                  <w:vAlign w:val="center"/>
                </w:tcPr>
                <w:p>
                  <w:pPr>
                    <w:adjustRightInd w:val="0"/>
                    <w:snapToGrid w:val="0"/>
                    <w:jc w:val="center"/>
                    <w:rPr>
                      <w:color w:val="auto"/>
                      <w:szCs w:val="21"/>
                    </w:rPr>
                  </w:pPr>
                  <w:r>
                    <w:rPr>
                      <w:color w:val="auto"/>
                      <w:szCs w:val="21"/>
                    </w:rPr>
                    <w:t>≤3.0</w:t>
                  </w:r>
                </w:p>
              </w:tc>
              <w:tc>
                <w:tcPr>
                  <w:tcW w:w="1261" w:type="dxa"/>
                  <w:vAlign w:val="center"/>
                </w:tcPr>
                <w:p>
                  <w:pPr>
                    <w:adjustRightInd w:val="0"/>
                    <w:snapToGrid w:val="0"/>
                    <w:jc w:val="center"/>
                    <w:rPr>
                      <w:color w:val="auto"/>
                      <w:szCs w:val="21"/>
                    </w:rPr>
                  </w:pPr>
                  <w:r>
                    <w:rPr>
                      <w:color w:val="auto"/>
                      <w:szCs w:val="21"/>
                    </w:rPr>
                    <w:t>≤250</w:t>
                  </w:r>
                </w:p>
              </w:tc>
              <w:tc>
                <w:tcPr>
                  <w:tcW w:w="1168" w:type="dxa"/>
                  <w:vAlign w:val="center"/>
                </w:tcPr>
                <w:p>
                  <w:pPr>
                    <w:adjustRightInd w:val="0"/>
                    <w:snapToGrid w:val="0"/>
                    <w:jc w:val="center"/>
                    <w:rPr>
                      <w:color w:val="auto"/>
                      <w:szCs w:val="21"/>
                    </w:rPr>
                  </w:pPr>
                  <w:r>
                    <w:rPr>
                      <w:color w:val="auto"/>
                      <w:szCs w:val="21"/>
                    </w:rPr>
                    <w:t>≤0.05</w:t>
                  </w:r>
                </w:p>
              </w:tc>
              <w:tc>
                <w:tcPr>
                  <w:tcW w:w="1364" w:type="dxa"/>
                  <w:vAlign w:val="center"/>
                </w:tcPr>
                <w:p>
                  <w:pPr>
                    <w:adjustRightInd w:val="0"/>
                    <w:snapToGrid w:val="0"/>
                    <w:jc w:val="center"/>
                    <w:rPr>
                      <w:color w:val="auto"/>
                      <w:szCs w:val="21"/>
                    </w:rPr>
                  </w:pPr>
                  <w:r>
                    <w:rPr>
                      <w:color w:val="auto"/>
                      <w:szCs w:val="21"/>
                    </w:rPr>
                    <w:t>≤3.0</w:t>
                  </w:r>
                </w:p>
              </w:tc>
              <w:tc>
                <w:tcPr>
                  <w:tcW w:w="1536" w:type="dxa"/>
                  <w:vAlign w:val="center"/>
                </w:tcPr>
                <w:p>
                  <w:pPr>
                    <w:adjustRightInd w:val="0"/>
                    <w:snapToGrid w:val="0"/>
                    <w:jc w:val="center"/>
                    <w:rPr>
                      <w:color w:val="auto"/>
                      <w:szCs w:val="21"/>
                    </w:rPr>
                  </w:pPr>
                  <w:r>
                    <w:rPr>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318" w:hRule="atLeast"/>
                <w:jc w:val="center"/>
              </w:trPr>
              <w:tc>
                <w:tcPr>
                  <w:tcW w:w="8329" w:type="dxa"/>
                  <w:gridSpan w:val="6"/>
                  <w:vAlign w:val="center"/>
                </w:tcPr>
                <w:p>
                  <w:pPr>
                    <w:adjustRightInd w:val="0"/>
                    <w:snapToGrid w:val="0"/>
                    <w:jc w:val="center"/>
                    <w:rPr>
                      <w:color w:val="auto"/>
                      <w:szCs w:val="21"/>
                    </w:rPr>
                  </w:pPr>
                  <w:r>
                    <w:rPr>
                      <w:color w:val="auto"/>
                      <w:szCs w:val="21"/>
                    </w:rPr>
                    <w:t>注：总大肠菌群单位为MPN</w:t>
                  </w:r>
                  <w:r>
                    <w:rPr>
                      <w:color w:val="auto"/>
                      <w:szCs w:val="21"/>
                      <w:vertAlign w:val="superscript"/>
                    </w:rPr>
                    <w:t>b</w:t>
                  </w:r>
                  <w:r>
                    <w:rPr>
                      <w:color w:val="auto"/>
                      <w:szCs w:val="21"/>
                    </w:rPr>
                    <w:t>/100mL;菌落总数单位为CFU/ml</w:t>
                  </w:r>
                </w:p>
              </w:tc>
            </w:tr>
          </w:tbl>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4、声环境</w:t>
            </w:r>
          </w:p>
          <w:p>
            <w:pPr>
              <w:tabs>
                <w:tab w:val="left" w:pos="2397"/>
              </w:tabs>
              <w:adjustRightInd w:val="0"/>
              <w:snapToGrid w:val="0"/>
              <w:spacing w:line="460" w:lineRule="exact"/>
              <w:ind w:firstLine="480" w:firstLineChars="200"/>
              <w:rPr>
                <w:bCs/>
                <w:color w:val="auto"/>
                <w:kern w:val="2"/>
                <w:sz w:val="24"/>
                <w:szCs w:val="28"/>
              </w:rPr>
            </w:pPr>
            <w:r>
              <w:rPr>
                <w:rFonts w:hint="eastAsia"/>
                <w:bCs/>
                <w:color w:val="auto"/>
                <w:kern w:val="2"/>
                <w:sz w:val="24"/>
                <w:szCs w:val="28"/>
              </w:rPr>
              <w:t>台骀景区旅游集散中心西南侧、西北侧为S215省道（宁白线），</w:t>
            </w:r>
            <w:r>
              <w:rPr>
                <w:bCs/>
                <w:color w:val="auto"/>
                <w:kern w:val="2"/>
                <w:sz w:val="24"/>
                <w:szCs w:val="28"/>
              </w:rPr>
              <w:t>执行《声环境质量标准》（GB3096-2008）</w:t>
            </w:r>
            <w:r>
              <w:rPr>
                <w:rFonts w:hint="eastAsia"/>
                <w:bCs/>
                <w:color w:val="auto"/>
                <w:kern w:val="2"/>
                <w:sz w:val="24"/>
                <w:szCs w:val="28"/>
              </w:rPr>
              <w:t>4a</w:t>
            </w:r>
            <w:r>
              <w:rPr>
                <w:bCs/>
                <w:color w:val="auto"/>
                <w:kern w:val="2"/>
                <w:sz w:val="24"/>
                <w:szCs w:val="28"/>
              </w:rPr>
              <w:t>类标准</w:t>
            </w:r>
            <w:r>
              <w:rPr>
                <w:rFonts w:hint="eastAsia"/>
                <w:bCs/>
                <w:color w:val="auto"/>
                <w:kern w:val="2"/>
                <w:sz w:val="24"/>
                <w:szCs w:val="28"/>
              </w:rPr>
              <w:t>，</w:t>
            </w:r>
            <w:r>
              <w:rPr>
                <w:bCs/>
                <w:color w:val="auto"/>
                <w:kern w:val="2"/>
                <w:sz w:val="24"/>
                <w:szCs w:val="28"/>
              </w:rPr>
              <w:t>其余执行《声环境质量标准》（GB3096-2008）2类标准。</w:t>
            </w:r>
            <w:r>
              <w:rPr>
                <w:rFonts w:hint="eastAsia"/>
                <w:bCs/>
                <w:color w:val="auto"/>
                <w:kern w:val="2"/>
                <w:sz w:val="24"/>
                <w:szCs w:val="28"/>
              </w:rPr>
              <w:t>项目周边敏感点执行</w:t>
            </w:r>
            <w:r>
              <w:rPr>
                <w:bCs/>
                <w:color w:val="auto"/>
                <w:kern w:val="2"/>
                <w:sz w:val="24"/>
                <w:szCs w:val="28"/>
              </w:rPr>
              <w:t>《声环境质量标准》（GB3096-2008）</w:t>
            </w:r>
            <w:r>
              <w:rPr>
                <w:rFonts w:hint="eastAsia"/>
                <w:bCs/>
                <w:color w:val="auto"/>
                <w:kern w:val="2"/>
                <w:sz w:val="24"/>
                <w:szCs w:val="28"/>
              </w:rPr>
              <w:t>1</w:t>
            </w:r>
            <w:r>
              <w:rPr>
                <w:bCs/>
                <w:color w:val="auto"/>
                <w:kern w:val="2"/>
                <w:sz w:val="24"/>
                <w:szCs w:val="28"/>
              </w:rPr>
              <w:t>类标准</w:t>
            </w:r>
            <w:r>
              <w:rPr>
                <w:rFonts w:hint="eastAsia"/>
                <w:bCs/>
                <w:color w:val="auto"/>
                <w:kern w:val="2"/>
                <w:sz w:val="24"/>
                <w:szCs w:val="28"/>
              </w:rPr>
              <w:t>。</w:t>
            </w:r>
            <w:r>
              <w:rPr>
                <w:bCs/>
                <w:color w:val="auto"/>
                <w:kern w:val="2"/>
                <w:sz w:val="24"/>
                <w:szCs w:val="28"/>
              </w:rPr>
              <w:t>具体标准值详见表</w:t>
            </w:r>
            <w:r>
              <w:rPr>
                <w:rFonts w:hint="eastAsia"/>
                <w:bCs/>
                <w:color w:val="auto"/>
                <w:kern w:val="2"/>
                <w:sz w:val="24"/>
                <w:szCs w:val="28"/>
              </w:rPr>
              <w:t>10</w:t>
            </w:r>
            <w:r>
              <w:rPr>
                <w:bCs/>
                <w:color w:val="auto"/>
                <w:kern w:val="2"/>
                <w:sz w:val="24"/>
                <w:szCs w:val="28"/>
              </w:rPr>
              <w:t>。</w:t>
            </w:r>
          </w:p>
          <w:p>
            <w:pPr>
              <w:adjustRightInd w:val="0"/>
              <w:snapToGrid w:val="0"/>
              <w:jc w:val="center"/>
              <w:rPr>
                <w:b/>
                <w:color w:val="auto"/>
                <w:szCs w:val="22"/>
              </w:rPr>
            </w:pPr>
            <w:r>
              <w:rPr>
                <w:b/>
                <w:color w:val="auto"/>
                <w:szCs w:val="22"/>
              </w:rPr>
              <w:t>表</w:t>
            </w:r>
            <w:r>
              <w:rPr>
                <w:rFonts w:hint="eastAsia"/>
                <w:b/>
                <w:color w:val="auto"/>
                <w:szCs w:val="22"/>
              </w:rPr>
              <w:t>10</w:t>
            </w:r>
            <w:r>
              <w:rPr>
                <w:b/>
                <w:color w:val="auto"/>
                <w:szCs w:val="22"/>
              </w:rPr>
              <w:t xml:space="preserve">   《声环境质量标准》（GB3096-2008）   单位：dB（A）</w:t>
            </w:r>
          </w:p>
          <w:tbl>
            <w:tblPr>
              <w:tblStyle w:val="53"/>
              <w:tblW w:w="818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730"/>
              <w:gridCol w:w="2730"/>
              <w:gridCol w:w="27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2730" w:type="dxa"/>
                  <w:tcMar>
                    <w:top w:w="0" w:type="dxa"/>
                    <w:left w:w="108" w:type="dxa"/>
                    <w:bottom w:w="0" w:type="dxa"/>
                    <w:right w:w="108" w:type="dxa"/>
                  </w:tcMar>
                  <w:vAlign w:val="center"/>
                </w:tcPr>
                <w:p>
                  <w:pPr>
                    <w:snapToGrid w:val="0"/>
                    <w:jc w:val="center"/>
                    <w:rPr>
                      <w:color w:val="auto"/>
                    </w:rPr>
                  </w:pPr>
                  <w:r>
                    <w:rPr>
                      <w:color w:val="auto"/>
                    </w:rPr>
                    <w:t>类别</w:t>
                  </w:r>
                </w:p>
              </w:tc>
              <w:tc>
                <w:tcPr>
                  <w:tcW w:w="2730" w:type="dxa"/>
                  <w:tcMar>
                    <w:top w:w="0" w:type="dxa"/>
                    <w:left w:w="108" w:type="dxa"/>
                    <w:bottom w:w="0" w:type="dxa"/>
                    <w:right w:w="108" w:type="dxa"/>
                  </w:tcMar>
                  <w:vAlign w:val="center"/>
                </w:tcPr>
                <w:p>
                  <w:pPr>
                    <w:snapToGrid w:val="0"/>
                    <w:jc w:val="center"/>
                    <w:rPr>
                      <w:color w:val="auto"/>
                    </w:rPr>
                  </w:pPr>
                  <w:r>
                    <w:rPr>
                      <w:color w:val="auto"/>
                    </w:rPr>
                    <w:t>昼间</w:t>
                  </w:r>
                </w:p>
              </w:tc>
              <w:tc>
                <w:tcPr>
                  <w:tcW w:w="2726" w:type="dxa"/>
                  <w:tcMar>
                    <w:top w:w="0" w:type="dxa"/>
                    <w:left w:w="108" w:type="dxa"/>
                    <w:bottom w:w="0" w:type="dxa"/>
                    <w:right w:w="108" w:type="dxa"/>
                  </w:tcMar>
                  <w:vAlign w:val="center"/>
                </w:tcPr>
                <w:p>
                  <w:pPr>
                    <w:snapToGrid w:val="0"/>
                    <w:jc w:val="center"/>
                    <w:rPr>
                      <w:color w:val="auto"/>
                    </w:rPr>
                  </w:pPr>
                  <w:r>
                    <w:rPr>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2730" w:type="dxa"/>
                  <w:tcMar>
                    <w:top w:w="0" w:type="dxa"/>
                    <w:left w:w="108" w:type="dxa"/>
                    <w:bottom w:w="0" w:type="dxa"/>
                    <w:right w:w="108" w:type="dxa"/>
                  </w:tcMar>
                  <w:vAlign w:val="center"/>
                </w:tcPr>
                <w:p>
                  <w:pPr>
                    <w:snapToGrid w:val="0"/>
                    <w:jc w:val="center"/>
                    <w:rPr>
                      <w:color w:val="auto"/>
                    </w:rPr>
                  </w:pPr>
                  <w:r>
                    <w:rPr>
                      <w:rFonts w:hint="eastAsia"/>
                      <w:color w:val="auto"/>
                    </w:rPr>
                    <w:t>1类</w:t>
                  </w:r>
                </w:p>
              </w:tc>
              <w:tc>
                <w:tcPr>
                  <w:tcW w:w="2730" w:type="dxa"/>
                  <w:tcMar>
                    <w:top w:w="0" w:type="dxa"/>
                    <w:left w:w="108" w:type="dxa"/>
                    <w:bottom w:w="0" w:type="dxa"/>
                    <w:right w:w="108" w:type="dxa"/>
                  </w:tcMar>
                  <w:vAlign w:val="center"/>
                </w:tcPr>
                <w:p>
                  <w:pPr>
                    <w:snapToGrid w:val="0"/>
                    <w:jc w:val="center"/>
                    <w:rPr>
                      <w:color w:val="auto"/>
                    </w:rPr>
                  </w:pPr>
                  <w:r>
                    <w:rPr>
                      <w:rFonts w:hint="eastAsia"/>
                      <w:color w:val="auto"/>
                    </w:rPr>
                    <w:t>55</w:t>
                  </w:r>
                </w:p>
              </w:tc>
              <w:tc>
                <w:tcPr>
                  <w:tcW w:w="2726" w:type="dxa"/>
                  <w:tcMar>
                    <w:top w:w="0" w:type="dxa"/>
                    <w:left w:w="108" w:type="dxa"/>
                    <w:bottom w:w="0" w:type="dxa"/>
                    <w:right w:w="108" w:type="dxa"/>
                  </w:tcMar>
                  <w:vAlign w:val="center"/>
                </w:tcPr>
                <w:p>
                  <w:pPr>
                    <w:snapToGrid w:val="0"/>
                    <w:jc w:val="center"/>
                    <w:rPr>
                      <w:color w:val="auto"/>
                    </w:rPr>
                  </w:pPr>
                  <w:r>
                    <w:rPr>
                      <w:rFonts w:hint="eastAsia"/>
                      <w:color w:val="auto"/>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2730" w:type="dxa"/>
                  <w:tcMar>
                    <w:top w:w="0" w:type="dxa"/>
                    <w:left w:w="108" w:type="dxa"/>
                    <w:bottom w:w="0" w:type="dxa"/>
                    <w:right w:w="108" w:type="dxa"/>
                  </w:tcMar>
                  <w:vAlign w:val="center"/>
                </w:tcPr>
                <w:p>
                  <w:pPr>
                    <w:snapToGrid w:val="0"/>
                    <w:jc w:val="center"/>
                    <w:rPr>
                      <w:color w:val="auto"/>
                    </w:rPr>
                  </w:pPr>
                  <w:r>
                    <w:rPr>
                      <w:color w:val="auto"/>
                    </w:rPr>
                    <w:t>2类</w:t>
                  </w:r>
                </w:p>
              </w:tc>
              <w:tc>
                <w:tcPr>
                  <w:tcW w:w="2730" w:type="dxa"/>
                  <w:tcMar>
                    <w:top w:w="0" w:type="dxa"/>
                    <w:left w:w="108" w:type="dxa"/>
                    <w:bottom w:w="0" w:type="dxa"/>
                    <w:right w:w="108" w:type="dxa"/>
                  </w:tcMar>
                  <w:vAlign w:val="center"/>
                </w:tcPr>
                <w:p>
                  <w:pPr>
                    <w:snapToGrid w:val="0"/>
                    <w:jc w:val="center"/>
                    <w:rPr>
                      <w:color w:val="auto"/>
                    </w:rPr>
                  </w:pPr>
                  <w:r>
                    <w:rPr>
                      <w:color w:val="auto"/>
                    </w:rPr>
                    <w:t>60</w:t>
                  </w:r>
                </w:p>
              </w:tc>
              <w:tc>
                <w:tcPr>
                  <w:tcW w:w="2726" w:type="dxa"/>
                  <w:tcMar>
                    <w:top w:w="0" w:type="dxa"/>
                    <w:left w:w="108" w:type="dxa"/>
                    <w:bottom w:w="0" w:type="dxa"/>
                    <w:right w:w="108" w:type="dxa"/>
                  </w:tcMar>
                  <w:vAlign w:val="center"/>
                </w:tcPr>
                <w:p>
                  <w:pPr>
                    <w:snapToGrid w:val="0"/>
                    <w:jc w:val="center"/>
                    <w:rPr>
                      <w:color w:val="auto"/>
                    </w:rPr>
                  </w:pPr>
                  <w:r>
                    <w:rPr>
                      <w:color w:val="auto"/>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90" w:hRule="atLeast"/>
                <w:jc w:val="center"/>
              </w:trPr>
              <w:tc>
                <w:tcPr>
                  <w:tcW w:w="2730" w:type="dxa"/>
                  <w:tcMar>
                    <w:top w:w="0" w:type="dxa"/>
                    <w:left w:w="108" w:type="dxa"/>
                    <w:bottom w:w="0" w:type="dxa"/>
                    <w:right w:w="108" w:type="dxa"/>
                  </w:tcMar>
                  <w:vAlign w:val="center"/>
                </w:tcPr>
                <w:p>
                  <w:pPr>
                    <w:snapToGrid w:val="0"/>
                    <w:jc w:val="center"/>
                    <w:rPr>
                      <w:color w:val="auto"/>
                    </w:rPr>
                  </w:pPr>
                  <w:r>
                    <w:rPr>
                      <w:color w:val="auto"/>
                    </w:rPr>
                    <w:t>4a类</w:t>
                  </w:r>
                </w:p>
              </w:tc>
              <w:tc>
                <w:tcPr>
                  <w:tcW w:w="2730" w:type="dxa"/>
                  <w:tcMar>
                    <w:top w:w="0" w:type="dxa"/>
                    <w:left w:w="108" w:type="dxa"/>
                    <w:bottom w:w="0" w:type="dxa"/>
                    <w:right w:w="108" w:type="dxa"/>
                  </w:tcMar>
                  <w:vAlign w:val="center"/>
                </w:tcPr>
                <w:p>
                  <w:pPr>
                    <w:snapToGrid w:val="0"/>
                    <w:jc w:val="center"/>
                    <w:rPr>
                      <w:color w:val="auto"/>
                    </w:rPr>
                  </w:pPr>
                  <w:r>
                    <w:rPr>
                      <w:color w:val="auto"/>
                    </w:rPr>
                    <w:t>70</w:t>
                  </w:r>
                </w:p>
              </w:tc>
              <w:tc>
                <w:tcPr>
                  <w:tcW w:w="2726" w:type="dxa"/>
                  <w:tcMar>
                    <w:top w:w="0" w:type="dxa"/>
                    <w:left w:w="108" w:type="dxa"/>
                    <w:bottom w:w="0" w:type="dxa"/>
                    <w:right w:w="108" w:type="dxa"/>
                  </w:tcMar>
                  <w:vAlign w:val="center"/>
                </w:tcPr>
                <w:p>
                  <w:pPr>
                    <w:snapToGrid w:val="0"/>
                    <w:jc w:val="center"/>
                    <w:rPr>
                      <w:color w:val="auto"/>
                    </w:rPr>
                  </w:pPr>
                  <w:r>
                    <w:rPr>
                      <w:color w:val="auto"/>
                    </w:rPr>
                    <w:t>55</w:t>
                  </w:r>
                </w:p>
              </w:tc>
            </w:tr>
          </w:tbl>
          <w:p>
            <w:pPr>
              <w:snapToGrid w:val="0"/>
              <w:rPr>
                <w:color w:val="auto"/>
                <w:sz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96" w:type="dxa"/>
            <w:tcMar>
              <w:top w:w="0" w:type="dxa"/>
              <w:left w:w="108" w:type="dxa"/>
              <w:bottom w:w="0" w:type="dxa"/>
              <w:right w:w="108" w:type="dxa"/>
            </w:tcMar>
            <w:vAlign w:val="center"/>
          </w:tcPr>
          <w:p>
            <w:pPr>
              <w:snapToGrid w:val="0"/>
              <w:rPr>
                <w:color w:val="auto"/>
                <w:sz w:val="28"/>
              </w:rPr>
            </w:pPr>
            <w:r>
              <w:rPr>
                <w:color w:val="auto"/>
                <w:sz w:val="28"/>
              </w:rPr>
              <w:t>污</w:t>
            </w:r>
          </w:p>
          <w:p>
            <w:pPr>
              <w:snapToGrid w:val="0"/>
              <w:rPr>
                <w:color w:val="auto"/>
                <w:sz w:val="28"/>
              </w:rPr>
            </w:pPr>
            <w:r>
              <w:rPr>
                <w:color w:val="auto"/>
                <w:sz w:val="28"/>
              </w:rPr>
              <w:t>染</w:t>
            </w:r>
          </w:p>
          <w:p>
            <w:pPr>
              <w:snapToGrid w:val="0"/>
              <w:rPr>
                <w:color w:val="auto"/>
                <w:sz w:val="28"/>
              </w:rPr>
            </w:pPr>
            <w:r>
              <w:rPr>
                <w:color w:val="auto"/>
                <w:sz w:val="28"/>
              </w:rPr>
              <w:t>物</w:t>
            </w:r>
          </w:p>
          <w:p>
            <w:pPr>
              <w:snapToGrid w:val="0"/>
              <w:rPr>
                <w:color w:val="auto"/>
                <w:sz w:val="28"/>
              </w:rPr>
            </w:pPr>
            <w:r>
              <w:rPr>
                <w:color w:val="auto"/>
                <w:sz w:val="28"/>
              </w:rPr>
              <w:t>排</w:t>
            </w:r>
          </w:p>
          <w:p>
            <w:pPr>
              <w:snapToGrid w:val="0"/>
              <w:rPr>
                <w:color w:val="auto"/>
                <w:sz w:val="28"/>
              </w:rPr>
            </w:pPr>
            <w:r>
              <w:rPr>
                <w:color w:val="auto"/>
                <w:sz w:val="28"/>
              </w:rPr>
              <w:t>放</w:t>
            </w:r>
          </w:p>
          <w:p>
            <w:pPr>
              <w:snapToGrid w:val="0"/>
              <w:rPr>
                <w:color w:val="auto"/>
                <w:sz w:val="28"/>
              </w:rPr>
            </w:pPr>
            <w:r>
              <w:rPr>
                <w:color w:val="auto"/>
                <w:sz w:val="28"/>
              </w:rPr>
              <w:t>标</w:t>
            </w:r>
          </w:p>
          <w:p>
            <w:pPr>
              <w:snapToGrid w:val="0"/>
              <w:rPr>
                <w:color w:val="auto"/>
                <w:sz w:val="20"/>
              </w:rPr>
            </w:pPr>
            <w:r>
              <w:rPr>
                <w:color w:val="auto"/>
                <w:sz w:val="28"/>
              </w:rPr>
              <w:t>准</w:t>
            </w:r>
          </w:p>
        </w:tc>
        <w:tc>
          <w:tcPr>
            <w:tcW w:w="8545" w:type="dxa"/>
            <w:tcMar>
              <w:top w:w="0" w:type="dxa"/>
              <w:left w:w="108" w:type="dxa"/>
              <w:bottom w:w="0" w:type="dxa"/>
              <w:right w:w="108" w:type="dxa"/>
            </w:tcMar>
          </w:tcPr>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1、废气</w:t>
            </w:r>
          </w:p>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本项目运营期大气污染物排放</w:t>
            </w:r>
            <w:r>
              <w:rPr>
                <w:rFonts w:hint="eastAsia"/>
                <w:bCs/>
                <w:color w:val="auto"/>
                <w:kern w:val="2"/>
                <w:sz w:val="24"/>
                <w:szCs w:val="28"/>
              </w:rPr>
              <w:t>主要为厨房油烟、汽车尾气、卫生间臭气等。分别执行</w:t>
            </w:r>
            <w:r>
              <w:rPr>
                <w:rFonts w:hint="eastAsia"/>
                <w:color w:val="auto"/>
                <w:sz w:val="24"/>
              </w:rPr>
              <w:t>《饮食业油烟排放标准（试行）》（</w:t>
            </w:r>
            <w:r>
              <w:rPr>
                <w:color w:val="auto"/>
                <w:sz w:val="24"/>
              </w:rPr>
              <w:t>GB18483-2001</w:t>
            </w:r>
            <w:r>
              <w:rPr>
                <w:rFonts w:hint="eastAsia"/>
                <w:color w:val="auto"/>
                <w:sz w:val="24"/>
              </w:rPr>
              <w:t>）表2中中型饮食业单位的标准。《恶臭污染物排放标准》GB 14554-1993。</w:t>
            </w:r>
            <w:r>
              <w:rPr>
                <w:bCs/>
                <w:color w:val="auto"/>
                <w:kern w:val="2"/>
                <w:sz w:val="24"/>
                <w:szCs w:val="28"/>
              </w:rPr>
              <w:t>见下表</w:t>
            </w:r>
            <w:r>
              <w:rPr>
                <w:rFonts w:hint="eastAsia"/>
                <w:bCs/>
                <w:color w:val="auto"/>
                <w:kern w:val="2"/>
                <w:sz w:val="24"/>
                <w:szCs w:val="28"/>
              </w:rPr>
              <w:t>11、12</w:t>
            </w:r>
            <w:r>
              <w:rPr>
                <w:bCs/>
                <w:color w:val="auto"/>
                <w:kern w:val="2"/>
                <w:sz w:val="24"/>
                <w:szCs w:val="28"/>
              </w:rPr>
              <w:t>。</w:t>
            </w:r>
          </w:p>
          <w:p>
            <w:pPr>
              <w:adjustRightInd w:val="0"/>
              <w:snapToGrid w:val="0"/>
              <w:jc w:val="center"/>
              <w:rPr>
                <w:b/>
                <w:color w:val="auto"/>
                <w:szCs w:val="22"/>
              </w:rPr>
            </w:pPr>
            <w:r>
              <w:rPr>
                <w:b/>
                <w:color w:val="auto"/>
                <w:szCs w:val="22"/>
              </w:rPr>
              <w:t>表</w:t>
            </w:r>
            <w:r>
              <w:rPr>
                <w:rFonts w:hint="eastAsia"/>
                <w:b/>
                <w:color w:val="auto"/>
                <w:szCs w:val="22"/>
              </w:rPr>
              <w:t>11</w:t>
            </w:r>
            <w:r>
              <w:rPr>
                <w:b/>
                <w:color w:val="auto"/>
                <w:szCs w:val="22"/>
              </w:rPr>
              <w:t xml:space="preserve"> </w:t>
            </w:r>
            <w:r>
              <w:rPr>
                <w:rFonts w:hint="eastAsia"/>
                <w:b/>
                <w:color w:val="auto"/>
                <w:szCs w:val="22"/>
              </w:rPr>
              <w:t>《饮食业油烟排放标准（试行）》（</w:t>
            </w:r>
            <w:r>
              <w:rPr>
                <w:b/>
                <w:color w:val="auto"/>
                <w:szCs w:val="22"/>
              </w:rPr>
              <w:t>GB18483-2001</w:t>
            </w:r>
            <w:r>
              <w:rPr>
                <w:rFonts w:hint="eastAsia"/>
                <w:b/>
                <w:color w:val="auto"/>
                <w:szCs w:val="22"/>
              </w:rPr>
              <w:t>）</w:t>
            </w:r>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164"/>
              <w:gridCol w:w="41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5" w:hRule="atLeast"/>
              </w:trPr>
              <w:tc>
                <w:tcPr>
                  <w:tcW w:w="2500" w:type="pct"/>
                  <w:vAlign w:val="center"/>
                </w:tcPr>
                <w:p>
                  <w:pPr>
                    <w:adjustRightInd w:val="0"/>
                    <w:snapToGrid w:val="0"/>
                    <w:jc w:val="center"/>
                    <w:rPr>
                      <w:bCs/>
                      <w:color w:val="auto"/>
                      <w:szCs w:val="21"/>
                    </w:rPr>
                  </w:pPr>
                  <w:r>
                    <w:rPr>
                      <w:bCs/>
                      <w:color w:val="auto"/>
                      <w:szCs w:val="21"/>
                    </w:rPr>
                    <w:t>规  模</w:t>
                  </w:r>
                </w:p>
              </w:tc>
              <w:tc>
                <w:tcPr>
                  <w:tcW w:w="2500" w:type="pct"/>
                  <w:vAlign w:val="center"/>
                </w:tcPr>
                <w:p>
                  <w:pPr>
                    <w:adjustRightInd w:val="0"/>
                    <w:snapToGrid w:val="0"/>
                    <w:jc w:val="center"/>
                    <w:rPr>
                      <w:bCs/>
                      <w:color w:val="auto"/>
                      <w:szCs w:val="21"/>
                    </w:rPr>
                  </w:pPr>
                  <w:r>
                    <w:rPr>
                      <w:rFonts w:hint="eastAsia"/>
                      <w:bCs/>
                      <w:color w:val="auto"/>
                      <w:szCs w:val="21"/>
                    </w:rPr>
                    <w:t>中型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3" w:hRule="atLeast"/>
              </w:trPr>
              <w:tc>
                <w:tcPr>
                  <w:tcW w:w="2500" w:type="pct"/>
                  <w:vAlign w:val="center"/>
                </w:tcPr>
                <w:p>
                  <w:pPr>
                    <w:adjustRightInd w:val="0"/>
                    <w:snapToGrid w:val="0"/>
                    <w:jc w:val="center"/>
                    <w:rPr>
                      <w:bCs/>
                      <w:color w:val="auto"/>
                      <w:szCs w:val="21"/>
                    </w:rPr>
                  </w:pPr>
                  <w:r>
                    <w:rPr>
                      <w:bCs/>
                      <w:color w:val="auto"/>
                      <w:szCs w:val="21"/>
                    </w:rPr>
                    <w:t>基准灶头数</w:t>
                  </w:r>
                </w:p>
              </w:tc>
              <w:tc>
                <w:tcPr>
                  <w:tcW w:w="2500" w:type="pct"/>
                  <w:vAlign w:val="center"/>
                </w:tcPr>
                <w:p>
                  <w:pPr>
                    <w:adjustRightInd w:val="0"/>
                    <w:snapToGrid w:val="0"/>
                    <w:jc w:val="center"/>
                    <w:rPr>
                      <w:bCs/>
                      <w:color w:val="auto"/>
                      <w:szCs w:val="21"/>
                    </w:rPr>
                  </w:pPr>
                  <w:r>
                    <w:rPr>
                      <w:bCs/>
                      <w:color w:val="auto"/>
                      <w:szCs w:val="21"/>
                    </w:rPr>
                    <w:t>≥</w:t>
                  </w:r>
                  <w:r>
                    <w:rPr>
                      <w:rFonts w:hint="eastAsia"/>
                      <w:bCs/>
                      <w:color w:val="auto"/>
                      <w:szCs w:val="21"/>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8" w:hRule="atLeast"/>
              </w:trPr>
              <w:tc>
                <w:tcPr>
                  <w:tcW w:w="2500" w:type="pct"/>
                  <w:vAlign w:val="center"/>
                </w:tcPr>
                <w:p>
                  <w:pPr>
                    <w:adjustRightInd w:val="0"/>
                    <w:snapToGrid w:val="0"/>
                    <w:jc w:val="center"/>
                    <w:rPr>
                      <w:bCs/>
                      <w:color w:val="auto"/>
                      <w:szCs w:val="21"/>
                    </w:rPr>
                  </w:pPr>
                  <w:r>
                    <w:rPr>
                      <w:bCs/>
                      <w:color w:val="auto"/>
                      <w:szCs w:val="21"/>
                    </w:rPr>
                    <w:t>最高允许排放浓度（mg/m</w:t>
                  </w:r>
                  <w:r>
                    <w:rPr>
                      <w:bCs/>
                      <w:color w:val="auto"/>
                      <w:szCs w:val="21"/>
                      <w:vertAlign w:val="superscript"/>
                    </w:rPr>
                    <w:t>3</w:t>
                  </w:r>
                  <w:r>
                    <w:rPr>
                      <w:bCs/>
                      <w:color w:val="auto"/>
                      <w:szCs w:val="21"/>
                    </w:rPr>
                    <w:t>）</w:t>
                  </w:r>
                </w:p>
              </w:tc>
              <w:tc>
                <w:tcPr>
                  <w:tcW w:w="2500" w:type="pct"/>
                  <w:vAlign w:val="center"/>
                </w:tcPr>
                <w:p>
                  <w:pPr>
                    <w:adjustRightInd w:val="0"/>
                    <w:snapToGrid w:val="0"/>
                    <w:jc w:val="center"/>
                    <w:rPr>
                      <w:bCs/>
                      <w:color w:val="auto"/>
                      <w:szCs w:val="21"/>
                    </w:rPr>
                  </w:pPr>
                  <w:r>
                    <w:rPr>
                      <w:rFonts w:hint="eastAsia"/>
                      <w:bCs/>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2" w:hRule="atLeast"/>
              </w:trPr>
              <w:tc>
                <w:tcPr>
                  <w:tcW w:w="2500" w:type="pct"/>
                  <w:vAlign w:val="center"/>
                </w:tcPr>
                <w:p>
                  <w:pPr>
                    <w:adjustRightInd w:val="0"/>
                    <w:snapToGrid w:val="0"/>
                    <w:jc w:val="center"/>
                    <w:rPr>
                      <w:bCs/>
                      <w:color w:val="auto"/>
                      <w:szCs w:val="21"/>
                    </w:rPr>
                  </w:pPr>
                  <w:r>
                    <w:rPr>
                      <w:bCs/>
                      <w:color w:val="auto"/>
                      <w:szCs w:val="21"/>
                    </w:rPr>
                    <w:t>净化设施最低去除率（%）</w:t>
                  </w:r>
                </w:p>
              </w:tc>
              <w:tc>
                <w:tcPr>
                  <w:tcW w:w="2500" w:type="pct"/>
                  <w:vAlign w:val="center"/>
                </w:tcPr>
                <w:p>
                  <w:pPr>
                    <w:adjustRightInd w:val="0"/>
                    <w:snapToGrid w:val="0"/>
                    <w:jc w:val="center"/>
                    <w:rPr>
                      <w:bCs/>
                      <w:color w:val="auto"/>
                      <w:szCs w:val="21"/>
                    </w:rPr>
                  </w:pPr>
                  <w:r>
                    <w:rPr>
                      <w:rFonts w:hint="eastAsia"/>
                      <w:bCs/>
                      <w:color w:val="auto"/>
                      <w:szCs w:val="21"/>
                    </w:rPr>
                    <w:t>75</w:t>
                  </w:r>
                </w:p>
              </w:tc>
            </w:tr>
          </w:tbl>
          <w:p>
            <w:pPr>
              <w:adjustRightInd w:val="0"/>
              <w:snapToGrid w:val="0"/>
              <w:jc w:val="center"/>
              <w:rPr>
                <w:b/>
                <w:color w:val="auto"/>
                <w:szCs w:val="22"/>
              </w:rPr>
            </w:pPr>
            <w:r>
              <w:rPr>
                <w:b/>
                <w:color w:val="auto"/>
                <w:szCs w:val="22"/>
              </w:rPr>
              <w:t>表</w:t>
            </w:r>
            <w:r>
              <w:rPr>
                <w:rFonts w:hint="eastAsia"/>
                <w:b/>
                <w:color w:val="auto"/>
                <w:szCs w:val="22"/>
              </w:rPr>
              <w:t>12 《恶臭污染物排放标准》GB 14554-1993</w:t>
            </w:r>
          </w:p>
          <w:tbl>
            <w:tblPr>
              <w:tblStyle w:val="5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164"/>
              <w:gridCol w:w="41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5" w:hRule="atLeast"/>
              </w:trPr>
              <w:tc>
                <w:tcPr>
                  <w:tcW w:w="2500" w:type="pct"/>
                  <w:vAlign w:val="center"/>
                </w:tcPr>
                <w:p>
                  <w:pPr>
                    <w:adjustRightInd w:val="0"/>
                    <w:snapToGrid w:val="0"/>
                    <w:jc w:val="center"/>
                    <w:rPr>
                      <w:bCs/>
                      <w:color w:val="auto"/>
                      <w:szCs w:val="21"/>
                    </w:rPr>
                  </w:pPr>
                  <w:r>
                    <w:rPr>
                      <w:rFonts w:hint="eastAsia"/>
                      <w:bCs/>
                      <w:color w:val="auto"/>
                      <w:szCs w:val="21"/>
                    </w:rPr>
                    <w:t>参数</w:t>
                  </w:r>
                </w:p>
              </w:tc>
              <w:tc>
                <w:tcPr>
                  <w:tcW w:w="2500" w:type="pct"/>
                  <w:vAlign w:val="center"/>
                </w:tcPr>
                <w:p>
                  <w:pPr>
                    <w:adjustRightInd w:val="0"/>
                    <w:snapToGrid w:val="0"/>
                    <w:jc w:val="center"/>
                    <w:rPr>
                      <w:bCs/>
                      <w:color w:val="auto"/>
                      <w:szCs w:val="21"/>
                    </w:rPr>
                  </w:pPr>
                  <w:r>
                    <w:rPr>
                      <w:rFonts w:hint="eastAsia"/>
                      <w:bCs/>
                      <w:color w:val="auto"/>
                      <w:szCs w:val="21"/>
                    </w:rPr>
                    <w:t>浓度（mg/m</w:t>
                  </w:r>
                  <w:r>
                    <w:rPr>
                      <w:rFonts w:hint="eastAsia"/>
                      <w:bCs/>
                      <w:color w:val="auto"/>
                      <w:szCs w:val="21"/>
                      <w:vertAlign w:val="superscript"/>
                    </w:rPr>
                    <w:t>3</w:t>
                  </w: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0" w:hRule="atLeast"/>
              </w:trPr>
              <w:tc>
                <w:tcPr>
                  <w:tcW w:w="2500" w:type="pct"/>
                  <w:vAlign w:val="center"/>
                </w:tcPr>
                <w:p>
                  <w:pPr>
                    <w:adjustRightInd w:val="0"/>
                    <w:snapToGrid w:val="0"/>
                    <w:jc w:val="center"/>
                    <w:rPr>
                      <w:bCs/>
                      <w:color w:val="auto"/>
                      <w:szCs w:val="21"/>
                    </w:rPr>
                  </w:pPr>
                  <w:r>
                    <w:rPr>
                      <w:rFonts w:hint="eastAsia"/>
                      <w:bCs/>
                      <w:color w:val="auto"/>
                      <w:szCs w:val="21"/>
                    </w:rPr>
                    <w:t>臭气</w:t>
                  </w:r>
                </w:p>
              </w:tc>
              <w:tc>
                <w:tcPr>
                  <w:tcW w:w="2500" w:type="pct"/>
                  <w:vAlign w:val="center"/>
                </w:tcPr>
                <w:p>
                  <w:pPr>
                    <w:adjustRightInd w:val="0"/>
                    <w:snapToGrid w:val="0"/>
                    <w:jc w:val="center"/>
                    <w:rPr>
                      <w:bCs/>
                      <w:color w:val="auto"/>
                      <w:szCs w:val="21"/>
                    </w:rPr>
                  </w:pPr>
                  <w:r>
                    <w:rPr>
                      <w:rFonts w:hint="eastAsia"/>
                      <w:bCs/>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4" w:hRule="atLeast"/>
              </w:trPr>
              <w:tc>
                <w:tcPr>
                  <w:tcW w:w="2500" w:type="pct"/>
                  <w:vAlign w:val="center"/>
                </w:tcPr>
                <w:p>
                  <w:pPr>
                    <w:adjustRightInd w:val="0"/>
                    <w:snapToGrid w:val="0"/>
                    <w:jc w:val="center"/>
                    <w:rPr>
                      <w:bCs/>
                      <w:color w:val="auto"/>
                      <w:szCs w:val="21"/>
                    </w:rPr>
                  </w:pPr>
                  <w:r>
                    <w:rPr>
                      <w:rFonts w:hint="eastAsia"/>
                      <w:bCs/>
                      <w:color w:val="auto"/>
                      <w:szCs w:val="21"/>
                    </w:rPr>
                    <w:t>氨气</w:t>
                  </w:r>
                </w:p>
              </w:tc>
              <w:tc>
                <w:tcPr>
                  <w:tcW w:w="2500" w:type="pct"/>
                  <w:vAlign w:val="center"/>
                </w:tcPr>
                <w:p>
                  <w:pPr>
                    <w:adjustRightInd w:val="0"/>
                    <w:snapToGrid w:val="0"/>
                    <w:jc w:val="center"/>
                    <w:rPr>
                      <w:bCs/>
                      <w:color w:val="auto"/>
                      <w:szCs w:val="21"/>
                    </w:rPr>
                  </w:pPr>
                  <w:r>
                    <w:rPr>
                      <w:rFonts w:hint="eastAsia"/>
                      <w:bCs/>
                      <w:color w:val="auto"/>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14" w:hRule="atLeast"/>
              </w:trPr>
              <w:tc>
                <w:tcPr>
                  <w:tcW w:w="2500" w:type="pct"/>
                  <w:vAlign w:val="center"/>
                </w:tcPr>
                <w:p>
                  <w:pPr>
                    <w:adjustRightInd w:val="0"/>
                    <w:snapToGrid w:val="0"/>
                    <w:jc w:val="center"/>
                    <w:rPr>
                      <w:bCs/>
                      <w:color w:val="auto"/>
                      <w:szCs w:val="21"/>
                    </w:rPr>
                  </w:pPr>
                  <w:r>
                    <w:rPr>
                      <w:rFonts w:hint="eastAsia"/>
                      <w:bCs/>
                      <w:color w:val="auto"/>
                      <w:szCs w:val="21"/>
                    </w:rPr>
                    <w:t>硫化氢</w:t>
                  </w:r>
                </w:p>
              </w:tc>
              <w:tc>
                <w:tcPr>
                  <w:tcW w:w="2500" w:type="pct"/>
                  <w:vAlign w:val="center"/>
                </w:tcPr>
                <w:p>
                  <w:pPr>
                    <w:adjustRightInd w:val="0"/>
                    <w:snapToGrid w:val="0"/>
                    <w:jc w:val="center"/>
                    <w:rPr>
                      <w:bCs/>
                      <w:color w:val="auto"/>
                      <w:szCs w:val="21"/>
                    </w:rPr>
                  </w:pPr>
                  <w:r>
                    <w:rPr>
                      <w:rFonts w:hint="eastAsia"/>
                      <w:bCs/>
                      <w:color w:val="auto"/>
                      <w:szCs w:val="21"/>
                    </w:rPr>
                    <w:t>0.06</w:t>
                  </w:r>
                </w:p>
              </w:tc>
            </w:tr>
          </w:tbl>
          <w:p>
            <w:pPr>
              <w:snapToGrid w:val="0"/>
              <w:spacing w:line="460" w:lineRule="atLeast"/>
              <w:ind w:firstLine="482"/>
              <w:rPr>
                <w:b/>
                <w:color w:val="auto"/>
                <w:sz w:val="24"/>
              </w:rPr>
            </w:pPr>
            <w:r>
              <w:rPr>
                <w:b/>
                <w:color w:val="auto"/>
                <w:sz w:val="24"/>
              </w:rPr>
              <w:t>2、废水</w:t>
            </w:r>
          </w:p>
          <w:p>
            <w:pPr>
              <w:tabs>
                <w:tab w:val="left" w:pos="2397"/>
              </w:tabs>
              <w:adjustRightInd w:val="0"/>
              <w:snapToGrid w:val="0"/>
              <w:spacing w:line="460" w:lineRule="exact"/>
              <w:ind w:firstLine="480" w:firstLineChars="200"/>
              <w:rPr>
                <w:bCs/>
                <w:color w:val="auto"/>
                <w:kern w:val="2"/>
                <w:sz w:val="24"/>
                <w:szCs w:val="28"/>
              </w:rPr>
            </w:pPr>
            <w:r>
              <w:rPr>
                <w:rFonts w:hint="eastAsia"/>
                <w:bCs/>
                <w:color w:val="auto"/>
                <w:kern w:val="2"/>
                <w:sz w:val="24"/>
                <w:szCs w:val="28"/>
              </w:rPr>
              <w:t>运营期废水执行《</w:t>
            </w:r>
            <w:r>
              <w:rPr>
                <w:bCs/>
                <w:color w:val="auto"/>
                <w:kern w:val="2"/>
                <w:sz w:val="24"/>
                <w:szCs w:val="28"/>
              </w:rPr>
              <w:t>污水排入城镇下水道水质标准</w:t>
            </w:r>
            <w:r>
              <w:rPr>
                <w:rFonts w:hint="eastAsia"/>
                <w:bCs/>
                <w:color w:val="auto"/>
                <w:kern w:val="2"/>
                <w:sz w:val="24"/>
                <w:szCs w:val="28"/>
              </w:rPr>
              <w:t>》</w:t>
            </w:r>
            <w:r>
              <w:rPr>
                <w:bCs/>
                <w:color w:val="auto"/>
                <w:kern w:val="2"/>
                <w:sz w:val="24"/>
                <w:szCs w:val="28"/>
              </w:rPr>
              <w:t>（GB/T 31962-2015)A级标准</w:t>
            </w:r>
            <w:r>
              <w:rPr>
                <w:rFonts w:hint="eastAsia"/>
                <w:bCs/>
                <w:color w:val="auto"/>
                <w:kern w:val="2"/>
                <w:sz w:val="24"/>
                <w:szCs w:val="28"/>
              </w:rPr>
              <w:t>。</w:t>
            </w:r>
          </w:p>
          <w:p>
            <w:pPr>
              <w:adjustRightInd w:val="0"/>
              <w:snapToGrid w:val="0"/>
              <w:jc w:val="center"/>
              <w:rPr>
                <w:b/>
                <w:color w:val="auto"/>
                <w:szCs w:val="22"/>
              </w:rPr>
            </w:pPr>
            <w:r>
              <w:rPr>
                <w:b/>
                <w:color w:val="auto"/>
                <w:szCs w:val="22"/>
              </w:rPr>
              <w:t>表1</w:t>
            </w:r>
            <w:r>
              <w:rPr>
                <w:rFonts w:hint="eastAsia"/>
                <w:b/>
                <w:color w:val="auto"/>
                <w:szCs w:val="22"/>
              </w:rPr>
              <w:t>3</w:t>
            </w:r>
            <w:r>
              <w:rPr>
                <w:b/>
                <w:color w:val="auto"/>
                <w:szCs w:val="22"/>
              </w:rPr>
              <w:t xml:space="preserve"> 水污染物排放标准</w:t>
            </w:r>
          </w:p>
          <w:tbl>
            <w:tblPr>
              <w:tblStyle w:val="53"/>
              <w:tblW w:w="832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89"/>
              <w:gridCol w:w="1275"/>
              <w:gridCol w:w="1560"/>
              <w:gridCol w:w="33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序号</w:t>
                  </w:r>
                </w:p>
              </w:tc>
              <w:tc>
                <w:tcPr>
                  <w:tcW w:w="1275" w:type="dxa"/>
                  <w:vAlign w:val="center"/>
                </w:tcPr>
                <w:p>
                  <w:pPr>
                    <w:pStyle w:val="198"/>
                    <w:rPr>
                      <w:color w:val="auto"/>
                    </w:rPr>
                  </w:pPr>
                  <w:r>
                    <w:rPr>
                      <w:color w:val="auto"/>
                    </w:rPr>
                    <w:t>单</w:t>
                  </w:r>
                </w:p>
              </w:tc>
              <w:tc>
                <w:tcPr>
                  <w:tcW w:w="1560" w:type="dxa"/>
                  <w:vAlign w:val="center"/>
                </w:tcPr>
                <w:p>
                  <w:pPr>
                    <w:pStyle w:val="198"/>
                    <w:rPr>
                      <w:color w:val="auto"/>
                    </w:rPr>
                  </w:pPr>
                  <w:r>
                    <w:rPr>
                      <w:color w:val="auto"/>
                    </w:rPr>
                    <w:t>排放限值</w:t>
                  </w:r>
                </w:p>
              </w:tc>
              <w:tc>
                <w:tcPr>
                  <w:tcW w:w="3305" w:type="dxa"/>
                </w:tcPr>
                <w:p>
                  <w:pPr>
                    <w:pStyle w:val="198"/>
                    <w:rPr>
                      <w:color w:val="auto"/>
                    </w:rPr>
                  </w:pPr>
                  <w:r>
                    <w:rPr>
                      <w:color w:val="auto"/>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pH</w:t>
                  </w:r>
                </w:p>
              </w:tc>
              <w:tc>
                <w:tcPr>
                  <w:tcW w:w="1275" w:type="dxa"/>
                  <w:vAlign w:val="center"/>
                </w:tcPr>
                <w:p>
                  <w:pPr>
                    <w:pStyle w:val="198"/>
                    <w:rPr>
                      <w:color w:val="auto"/>
                    </w:rPr>
                  </w:pPr>
                  <w:r>
                    <w:rPr>
                      <w:color w:val="auto"/>
                    </w:rPr>
                    <w:t>无量纲</w:t>
                  </w:r>
                </w:p>
              </w:tc>
              <w:tc>
                <w:tcPr>
                  <w:tcW w:w="1560" w:type="dxa"/>
                  <w:vAlign w:val="center"/>
                </w:tcPr>
                <w:p>
                  <w:pPr>
                    <w:pStyle w:val="198"/>
                    <w:rPr>
                      <w:color w:val="auto"/>
                    </w:rPr>
                  </w:pPr>
                  <w:r>
                    <w:rPr>
                      <w:color w:val="auto"/>
                    </w:rPr>
                    <w:t>6</w:t>
                  </w:r>
                  <w:r>
                    <w:rPr>
                      <w:rFonts w:hint="eastAsia"/>
                      <w:color w:val="auto"/>
                    </w:rPr>
                    <w:t>.5</w:t>
                  </w:r>
                  <w:r>
                    <w:rPr>
                      <w:color w:val="auto"/>
                    </w:rPr>
                    <w:t xml:space="preserve"> ~9</w:t>
                  </w:r>
                  <w:r>
                    <w:rPr>
                      <w:rFonts w:hint="eastAsia"/>
                      <w:color w:val="auto"/>
                    </w:rPr>
                    <w:t>.5</w:t>
                  </w:r>
                </w:p>
              </w:tc>
              <w:tc>
                <w:tcPr>
                  <w:tcW w:w="3305" w:type="dxa"/>
                  <w:vMerge w:val="restart"/>
                  <w:vAlign w:val="center"/>
                </w:tcPr>
                <w:p>
                  <w:pPr>
                    <w:tabs>
                      <w:tab w:val="left" w:pos="2397"/>
                    </w:tabs>
                    <w:adjustRightInd w:val="0"/>
                    <w:snapToGrid w:val="0"/>
                    <w:spacing w:line="360" w:lineRule="auto"/>
                    <w:ind w:firstLine="420" w:firstLineChars="200"/>
                    <w:rPr>
                      <w:rFonts w:eastAsiaTheme="minorEastAsia"/>
                      <w:color w:val="auto"/>
                      <w:szCs w:val="21"/>
                    </w:rPr>
                  </w:pPr>
                  <w:r>
                    <w:rPr>
                      <w:rFonts w:eastAsiaTheme="minorEastAsia"/>
                      <w:bCs/>
                      <w:color w:val="auto"/>
                      <w:kern w:val="2"/>
                      <w:szCs w:val="21"/>
                    </w:rPr>
                    <w:t>《</w:t>
                  </w:r>
                  <w:r>
                    <w:rPr>
                      <w:rFonts w:eastAsiaTheme="minorEastAsia"/>
                      <w:color w:val="auto"/>
                      <w:szCs w:val="21"/>
                    </w:rPr>
                    <w:t>污水排入城镇下水道水质标准》（GB/T 31962-2015)A级标准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化学需要量（COD）</w:t>
                  </w:r>
                </w:p>
              </w:tc>
              <w:tc>
                <w:tcPr>
                  <w:tcW w:w="1275" w:type="dxa"/>
                  <w:vMerge w:val="restart"/>
                  <w:vAlign w:val="center"/>
                </w:tcPr>
                <w:p>
                  <w:pPr>
                    <w:pStyle w:val="198"/>
                    <w:rPr>
                      <w:color w:val="auto"/>
                    </w:rPr>
                  </w:pPr>
                  <w:r>
                    <w:rPr>
                      <w:color w:val="auto"/>
                    </w:rPr>
                    <w:t>mg/L</w:t>
                  </w:r>
                </w:p>
              </w:tc>
              <w:tc>
                <w:tcPr>
                  <w:tcW w:w="1560" w:type="dxa"/>
                  <w:vAlign w:val="center"/>
                </w:tcPr>
                <w:p>
                  <w:pPr>
                    <w:pStyle w:val="198"/>
                    <w:rPr>
                      <w:color w:val="auto"/>
                    </w:rPr>
                  </w:pPr>
                  <w:r>
                    <w:rPr>
                      <w:color w:val="auto"/>
                    </w:rPr>
                    <w:t>500</w:t>
                  </w:r>
                </w:p>
              </w:tc>
              <w:tc>
                <w:tcPr>
                  <w:tcW w:w="3305" w:type="dxa"/>
                  <w:vMerge w:val="continue"/>
                </w:tcPr>
                <w:p>
                  <w:pPr>
                    <w:pStyle w:val="198"/>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悬浮物（SS）</w:t>
                  </w:r>
                </w:p>
              </w:tc>
              <w:tc>
                <w:tcPr>
                  <w:tcW w:w="1275" w:type="dxa"/>
                  <w:vMerge w:val="continue"/>
                  <w:vAlign w:val="center"/>
                </w:tcPr>
                <w:p>
                  <w:pPr>
                    <w:pStyle w:val="198"/>
                    <w:rPr>
                      <w:color w:val="auto"/>
                    </w:rPr>
                  </w:pPr>
                </w:p>
              </w:tc>
              <w:tc>
                <w:tcPr>
                  <w:tcW w:w="1560" w:type="dxa"/>
                  <w:vAlign w:val="center"/>
                </w:tcPr>
                <w:p>
                  <w:pPr>
                    <w:pStyle w:val="198"/>
                    <w:rPr>
                      <w:color w:val="auto"/>
                    </w:rPr>
                  </w:pPr>
                  <w:r>
                    <w:rPr>
                      <w:color w:val="auto"/>
                    </w:rPr>
                    <w:t>400</w:t>
                  </w:r>
                </w:p>
              </w:tc>
              <w:tc>
                <w:tcPr>
                  <w:tcW w:w="3305" w:type="dxa"/>
                  <w:vMerge w:val="continue"/>
                </w:tcPr>
                <w:p>
                  <w:pPr>
                    <w:pStyle w:val="198"/>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石油类</w:t>
                  </w:r>
                </w:p>
              </w:tc>
              <w:tc>
                <w:tcPr>
                  <w:tcW w:w="1275" w:type="dxa"/>
                  <w:vMerge w:val="continue"/>
                  <w:vAlign w:val="center"/>
                </w:tcPr>
                <w:p>
                  <w:pPr>
                    <w:pStyle w:val="198"/>
                    <w:rPr>
                      <w:color w:val="auto"/>
                    </w:rPr>
                  </w:pPr>
                </w:p>
              </w:tc>
              <w:tc>
                <w:tcPr>
                  <w:tcW w:w="1560" w:type="dxa"/>
                  <w:vAlign w:val="center"/>
                </w:tcPr>
                <w:p>
                  <w:pPr>
                    <w:pStyle w:val="198"/>
                    <w:rPr>
                      <w:color w:val="auto"/>
                    </w:rPr>
                  </w:pPr>
                  <w:r>
                    <w:rPr>
                      <w:color w:val="auto"/>
                    </w:rPr>
                    <w:t>15</w:t>
                  </w:r>
                </w:p>
              </w:tc>
              <w:tc>
                <w:tcPr>
                  <w:tcW w:w="3305" w:type="dxa"/>
                  <w:vMerge w:val="continue"/>
                </w:tcPr>
                <w:p>
                  <w:pPr>
                    <w:pStyle w:val="198"/>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动植物油</w:t>
                  </w:r>
                </w:p>
              </w:tc>
              <w:tc>
                <w:tcPr>
                  <w:tcW w:w="1275" w:type="dxa"/>
                  <w:vMerge w:val="continue"/>
                  <w:vAlign w:val="center"/>
                </w:tcPr>
                <w:p>
                  <w:pPr>
                    <w:pStyle w:val="198"/>
                    <w:rPr>
                      <w:color w:val="auto"/>
                    </w:rPr>
                  </w:pPr>
                </w:p>
              </w:tc>
              <w:tc>
                <w:tcPr>
                  <w:tcW w:w="1560" w:type="dxa"/>
                  <w:vAlign w:val="center"/>
                </w:tcPr>
                <w:p>
                  <w:pPr>
                    <w:pStyle w:val="198"/>
                    <w:rPr>
                      <w:color w:val="auto"/>
                    </w:rPr>
                  </w:pPr>
                  <w:r>
                    <w:rPr>
                      <w:color w:val="auto"/>
                    </w:rPr>
                    <w:t>100</w:t>
                  </w:r>
                </w:p>
              </w:tc>
              <w:tc>
                <w:tcPr>
                  <w:tcW w:w="3305" w:type="dxa"/>
                  <w:vMerge w:val="continue"/>
                </w:tcPr>
                <w:p>
                  <w:pPr>
                    <w:pStyle w:val="198"/>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氨氮（以N计）</w:t>
                  </w:r>
                </w:p>
              </w:tc>
              <w:tc>
                <w:tcPr>
                  <w:tcW w:w="1275" w:type="dxa"/>
                  <w:vMerge w:val="continue"/>
                  <w:vAlign w:val="center"/>
                </w:tcPr>
                <w:p>
                  <w:pPr>
                    <w:pStyle w:val="198"/>
                    <w:rPr>
                      <w:color w:val="auto"/>
                    </w:rPr>
                  </w:pPr>
                </w:p>
              </w:tc>
              <w:tc>
                <w:tcPr>
                  <w:tcW w:w="1560" w:type="dxa"/>
                  <w:vAlign w:val="center"/>
                </w:tcPr>
                <w:p>
                  <w:pPr>
                    <w:pStyle w:val="198"/>
                    <w:rPr>
                      <w:color w:val="auto"/>
                    </w:rPr>
                  </w:pPr>
                  <w:r>
                    <w:rPr>
                      <w:color w:val="auto"/>
                    </w:rPr>
                    <w:t>45</w:t>
                  </w:r>
                </w:p>
              </w:tc>
              <w:tc>
                <w:tcPr>
                  <w:tcW w:w="3305" w:type="dxa"/>
                  <w:vMerge w:val="continue"/>
                </w:tcPr>
                <w:p>
                  <w:pPr>
                    <w:pStyle w:val="198"/>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189" w:type="dxa"/>
                  <w:vAlign w:val="center"/>
                </w:tcPr>
                <w:p>
                  <w:pPr>
                    <w:pStyle w:val="198"/>
                    <w:rPr>
                      <w:color w:val="auto"/>
                    </w:rPr>
                  </w:pPr>
                  <w:r>
                    <w:rPr>
                      <w:color w:val="auto"/>
                    </w:rPr>
                    <w:t>BOD</w:t>
                  </w:r>
                  <w:r>
                    <w:rPr>
                      <w:color w:val="auto"/>
                      <w:vertAlign w:val="subscript"/>
                    </w:rPr>
                    <w:t>5</w:t>
                  </w:r>
                </w:p>
              </w:tc>
              <w:tc>
                <w:tcPr>
                  <w:tcW w:w="1275" w:type="dxa"/>
                  <w:vMerge w:val="continue"/>
                  <w:vAlign w:val="center"/>
                </w:tcPr>
                <w:p>
                  <w:pPr>
                    <w:pStyle w:val="198"/>
                    <w:rPr>
                      <w:color w:val="auto"/>
                    </w:rPr>
                  </w:pPr>
                </w:p>
              </w:tc>
              <w:tc>
                <w:tcPr>
                  <w:tcW w:w="1560" w:type="dxa"/>
                  <w:vAlign w:val="center"/>
                </w:tcPr>
                <w:p>
                  <w:pPr>
                    <w:pStyle w:val="198"/>
                    <w:rPr>
                      <w:color w:val="auto"/>
                    </w:rPr>
                  </w:pPr>
                  <w:r>
                    <w:rPr>
                      <w:color w:val="auto"/>
                    </w:rPr>
                    <w:t>350</w:t>
                  </w:r>
                </w:p>
              </w:tc>
              <w:tc>
                <w:tcPr>
                  <w:tcW w:w="3305" w:type="dxa"/>
                  <w:vMerge w:val="continue"/>
                </w:tcPr>
                <w:p>
                  <w:pPr>
                    <w:pStyle w:val="198"/>
                    <w:rPr>
                      <w:color w:val="auto"/>
                    </w:rPr>
                  </w:pPr>
                </w:p>
              </w:tc>
            </w:tr>
          </w:tbl>
          <w:p>
            <w:pPr>
              <w:snapToGrid w:val="0"/>
              <w:spacing w:line="460" w:lineRule="atLeast"/>
              <w:ind w:firstLine="482"/>
              <w:rPr>
                <w:b/>
                <w:color w:val="auto"/>
                <w:sz w:val="24"/>
              </w:rPr>
            </w:pPr>
            <w:r>
              <w:rPr>
                <w:b/>
                <w:color w:val="auto"/>
                <w:sz w:val="24"/>
              </w:rPr>
              <w:t>3、噪声</w:t>
            </w:r>
          </w:p>
          <w:p>
            <w:pPr>
              <w:tabs>
                <w:tab w:val="left" w:pos="2397"/>
              </w:tabs>
              <w:adjustRightInd w:val="0"/>
              <w:snapToGrid w:val="0"/>
              <w:spacing w:line="460" w:lineRule="exact"/>
              <w:ind w:firstLine="480" w:firstLineChars="200"/>
              <w:rPr>
                <w:bCs/>
                <w:color w:val="auto"/>
                <w:kern w:val="2"/>
                <w:sz w:val="24"/>
                <w:szCs w:val="28"/>
              </w:rPr>
            </w:pPr>
            <w:r>
              <w:rPr>
                <w:rFonts w:hint="eastAsia"/>
                <w:bCs/>
                <w:color w:val="auto"/>
                <w:kern w:val="2"/>
                <w:sz w:val="24"/>
                <w:szCs w:val="28"/>
              </w:rPr>
              <w:t>施工期</w:t>
            </w:r>
            <w:r>
              <w:rPr>
                <w:bCs/>
                <w:color w:val="auto"/>
                <w:kern w:val="2"/>
                <w:sz w:val="24"/>
                <w:szCs w:val="28"/>
              </w:rPr>
              <w:t>噪声执行《</w:t>
            </w:r>
            <w:r>
              <w:rPr>
                <w:rFonts w:hint="eastAsia"/>
                <w:bCs/>
                <w:color w:val="auto"/>
                <w:kern w:val="2"/>
                <w:sz w:val="24"/>
                <w:szCs w:val="28"/>
              </w:rPr>
              <w:t>建筑施工场界环境噪声排放标准</w:t>
            </w:r>
            <w:r>
              <w:rPr>
                <w:bCs/>
                <w:color w:val="auto"/>
                <w:kern w:val="2"/>
                <w:sz w:val="24"/>
                <w:szCs w:val="28"/>
              </w:rPr>
              <w:t>》（GB12523-</w:t>
            </w:r>
            <w:r>
              <w:rPr>
                <w:rFonts w:hint="eastAsia"/>
                <w:bCs/>
                <w:color w:val="auto"/>
                <w:kern w:val="2"/>
                <w:sz w:val="24"/>
                <w:szCs w:val="28"/>
              </w:rPr>
              <w:t>2011</w:t>
            </w:r>
            <w:r>
              <w:rPr>
                <w:bCs/>
                <w:color w:val="auto"/>
                <w:kern w:val="2"/>
                <w:sz w:val="24"/>
                <w:szCs w:val="28"/>
              </w:rPr>
              <w:t>）中对应施工阶段限值要求，</w:t>
            </w:r>
            <w:r>
              <w:rPr>
                <w:rFonts w:hint="eastAsia"/>
                <w:bCs/>
                <w:color w:val="auto"/>
                <w:kern w:val="2"/>
                <w:sz w:val="24"/>
                <w:szCs w:val="28"/>
              </w:rPr>
              <w:t>营运期景区</w:t>
            </w:r>
            <w:r>
              <w:rPr>
                <w:bCs/>
                <w:color w:val="auto"/>
                <w:kern w:val="2"/>
                <w:sz w:val="24"/>
                <w:szCs w:val="28"/>
              </w:rPr>
              <w:t>噪声</w:t>
            </w:r>
            <w:r>
              <w:rPr>
                <w:rFonts w:hint="eastAsia"/>
                <w:bCs/>
                <w:color w:val="auto"/>
                <w:kern w:val="2"/>
                <w:sz w:val="24"/>
                <w:szCs w:val="28"/>
              </w:rPr>
              <w:t>执行《社会生活环境噪声排放标准》（GB22337-2008）中表1规定的排放限值，</w:t>
            </w:r>
            <w:r>
              <w:rPr>
                <w:bCs/>
                <w:color w:val="auto"/>
                <w:kern w:val="2"/>
                <w:sz w:val="24"/>
                <w:szCs w:val="28"/>
              </w:rPr>
              <w:t>见表</w:t>
            </w:r>
            <w:r>
              <w:rPr>
                <w:rFonts w:hint="eastAsia"/>
                <w:bCs/>
                <w:color w:val="auto"/>
                <w:kern w:val="2"/>
                <w:sz w:val="24"/>
                <w:szCs w:val="28"/>
              </w:rPr>
              <w:t>14、15</w:t>
            </w:r>
            <w:r>
              <w:rPr>
                <w:bCs/>
                <w:color w:val="auto"/>
                <w:kern w:val="2"/>
                <w:sz w:val="24"/>
                <w:szCs w:val="28"/>
              </w:rPr>
              <w:t>。</w:t>
            </w:r>
          </w:p>
          <w:p>
            <w:pPr>
              <w:adjustRightInd w:val="0"/>
              <w:snapToGrid w:val="0"/>
              <w:jc w:val="center"/>
              <w:rPr>
                <w:b/>
                <w:color w:val="auto"/>
                <w:szCs w:val="22"/>
              </w:rPr>
            </w:pPr>
            <w:r>
              <w:rPr>
                <w:rFonts w:hint="eastAsia"/>
                <w:b/>
                <w:color w:val="auto"/>
                <w:szCs w:val="22"/>
              </w:rPr>
              <w:t>表14 《建筑施工场界环境噪声排放限值》（GB 12523-2011）</w:t>
            </w:r>
            <w:r>
              <w:rPr>
                <w:b/>
                <w:color w:val="auto"/>
                <w:szCs w:val="22"/>
              </w:rPr>
              <w:t xml:space="preserve">  单位：dB（A）</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133"/>
              <w:gridCol w:w="41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1" w:hRule="atLeast"/>
                <w:jc w:val="center"/>
              </w:trPr>
              <w:tc>
                <w:tcPr>
                  <w:tcW w:w="2481" w:type="pct"/>
                  <w:tcMar>
                    <w:top w:w="0" w:type="dxa"/>
                    <w:left w:w="108" w:type="dxa"/>
                    <w:bottom w:w="0" w:type="dxa"/>
                    <w:right w:w="108" w:type="dxa"/>
                  </w:tcMar>
                  <w:vAlign w:val="center"/>
                </w:tcPr>
                <w:p>
                  <w:pPr>
                    <w:pStyle w:val="198"/>
                    <w:ind w:firstLine="420"/>
                    <w:rPr>
                      <w:color w:val="auto"/>
                    </w:rPr>
                  </w:pPr>
                  <w:r>
                    <w:rPr>
                      <w:color w:val="auto"/>
                    </w:rPr>
                    <w:t xml:space="preserve">昼 </w:t>
                  </w:r>
                  <w:r>
                    <w:rPr>
                      <w:rFonts w:hint="eastAsia"/>
                      <w:color w:val="auto"/>
                    </w:rPr>
                    <w:t xml:space="preserve"> </w:t>
                  </w:r>
                  <w:r>
                    <w:rPr>
                      <w:color w:val="auto"/>
                    </w:rPr>
                    <w:t xml:space="preserve"> 间</w:t>
                  </w:r>
                </w:p>
              </w:tc>
              <w:tc>
                <w:tcPr>
                  <w:tcW w:w="2519" w:type="pct"/>
                  <w:tcMar>
                    <w:top w:w="0" w:type="dxa"/>
                    <w:left w:w="108" w:type="dxa"/>
                    <w:bottom w:w="0" w:type="dxa"/>
                    <w:right w:w="108" w:type="dxa"/>
                  </w:tcMar>
                  <w:vAlign w:val="center"/>
                </w:tcPr>
                <w:p>
                  <w:pPr>
                    <w:pStyle w:val="198"/>
                    <w:ind w:firstLine="420"/>
                    <w:rPr>
                      <w:color w:val="auto"/>
                    </w:rPr>
                  </w:pPr>
                  <w:r>
                    <w:rPr>
                      <w:color w:val="auto"/>
                    </w:rPr>
                    <w:t>夜  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2" w:hRule="atLeast"/>
                <w:jc w:val="center"/>
              </w:trPr>
              <w:tc>
                <w:tcPr>
                  <w:tcW w:w="2481" w:type="pct"/>
                  <w:tcMar>
                    <w:top w:w="0" w:type="dxa"/>
                    <w:left w:w="108" w:type="dxa"/>
                    <w:bottom w:w="0" w:type="dxa"/>
                    <w:right w:w="108" w:type="dxa"/>
                  </w:tcMar>
                  <w:vAlign w:val="center"/>
                </w:tcPr>
                <w:p>
                  <w:pPr>
                    <w:spacing w:line="280" w:lineRule="exact"/>
                    <w:jc w:val="center"/>
                    <w:rPr>
                      <w:color w:val="auto"/>
                    </w:rPr>
                  </w:pPr>
                  <w:r>
                    <w:rPr>
                      <w:rFonts w:hint="eastAsia"/>
                      <w:color w:val="auto"/>
                    </w:rPr>
                    <w:t>70</w:t>
                  </w:r>
                </w:p>
              </w:tc>
              <w:tc>
                <w:tcPr>
                  <w:tcW w:w="2519" w:type="pct"/>
                  <w:tcMar>
                    <w:top w:w="0" w:type="dxa"/>
                    <w:left w:w="108" w:type="dxa"/>
                    <w:bottom w:w="0" w:type="dxa"/>
                    <w:right w:w="108" w:type="dxa"/>
                  </w:tcMar>
                  <w:vAlign w:val="center"/>
                </w:tcPr>
                <w:p>
                  <w:pPr>
                    <w:spacing w:line="280" w:lineRule="exact"/>
                    <w:jc w:val="center"/>
                    <w:rPr>
                      <w:color w:val="auto"/>
                    </w:rPr>
                  </w:pPr>
                  <w:r>
                    <w:rPr>
                      <w:rFonts w:hint="eastAsia"/>
                      <w:color w:val="auto"/>
                    </w:rPr>
                    <w:t>55</w:t>
                  </w:r>
                </w:p>
              </w:tc>
            </w:tr>
          </w:tbl>
          <w:p>
            <w:pPr>
              <w:adjustRightInd w:val="0"/>
              <w:snapToGrid w:val="0"/>
              <w:jc w:val="center"/>
              <w:rPr>
                <w:b/>
                <w:color w:val="auto"/>
                <w:szCs w:val="22"/>
              </w:rPr>
            </w:pPr>
            <w:r>
              <w:rPr>
                <w:rFonts w:hint="eastAsia"/>
                <w:b/>
                <w:color w:val="auto"/>
                <w:szCs w:val="22"/>
              </w:rPr>
              <w:t>表15 《社会生活环境噪声排放标准》（GB22337-2008）  单位：dB（A）</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763"/>
              <w:gridCol w:w="2762"/>
              <w:gridCol w:w="28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3" w:hRule="atLeast"/>
                <w:jc w:val="center"/>
              </w:trPr>
              <w:tc>
                <w:tcPr>
                  <w:tcW w:w="1659" w:type="pct"/>
                  <w:tcMar>
                    <w:top w:w="0" w:type="dxa"/>
                    <w:left w:w="108" w:type="dxa"/>
                    <w:bottom w:w="0" w:type="dxa"/>
                    <w:right w:w="108" w:type="dxa"/>
                  </w:tcMar>
                  <w:vAlign w:val="center"/>
                </w:tcPr>
                <w:p>
                  <w:pPr>
                    <w:adjustRightInd w:val="0"/>
                    <w:snapToGrid w:val="0"/>
                    <w:jc w:val="center"/>
                    <w:rPr>
                      <w:color w:val="auto"/>
                    </w:rPr>
                  </w:pPr>
                  <w:r>
                    <w:rPr>
                      <w:color w:val="auto"/>
                    </w:rPr>
                    <w:t>功能区类别</w:t>
                  </w:r>
                </w:p>
              </w:tc>
              <w:tc>
                <w:tcPr>
                  <w:tcW w:w="1658" w:type="pct"/>
                  <w:tcMar>
                    <w:top w:w="0" w:type="dxa"/>
                    <w:left w:w="108" w:type="dxa"/>
                    <w:bottom w:w="0" w:type="dxa"/>
                    <w:right w:w="108" w:type="dxa"/>
                  </w:tcMar>
                  <w:vAlign w:val="center"/>
                </w:tcPr>
                <w:p>
                  <w:pPr>
                    <w:pStyle w:val="198"/>
                    <w:adjustRightInd w:val="0"/>
                    <w:snapToGrid w:val="0"/>
                    <w:spacing w:line="240" w:lineRule="auto"/>
                    <w:rPr>
                      <w:color w:val="auto"/>
                    </w:rPr>
                  </w:pPr>
                  <w:r>
                    <w:rPr>
                      <w:color w:val="auto"/>
                    </w:rPr>
                    <w:t xml:space="preserve">昼 </w:t>
                  </w:r>
                  <w:r>
                    <w:rPr>
                      <w:rFonts w:hint="eastAsia"/>
                      <w:color w:val="auto"/>
                    </w:rPr>
                    <w:t xml:space="preserve"> </w:t>
                  </w:r>
                  <w:r>
                    <w:rPr>
                      <w:color w:val="auto"/>
                    </w:rPr>
                    <w:t xml:space="preserve"> 间</w:t>
                  </w:r>
                </w:p>
              </w:tc>
              <w:tc>
                <w:tcPr>
                  <w:tcW w:w="1683" w:type="pct"/>
                  <w:tcMar>
                    <w:top w:w="0" w:type="dxa"/>
                    <w:left w:w="108" w:type="dxa"/>
                    <w:bottom w:w="0" w:type="dxa"/>
                    <w:right w:w="108" w:type="dxa"/>
                  </w:tcMar>
                  <w:vAlign w:val="center"/>
                </w:tcPr>
                <w:p>
                  <w:pPr>
                    <w:pStyle w:val="198"/>
                    <w:adjustRightInd w:val="0"/>
                    <w:snapToGrid w:val="0"/>
                    <w:spacing w:line="240" w:lineRule="auto"/>
                    <w:rPr>
                      <w:color w:val="auto"/>
                    </w:rPr>
                  </w:pPr>
                  <w:r>
                    <w:rPr>
                      <w:color w:val="auto"/>
                    </w:rPr>
                    <w:t>夜  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4" w:hRule="atLeast"/>
                <w:jc w:val="center"/>
              </w:trPr>
              <w:tc>
                <w:tcPr>
                  <w:tcW w:w="1659" w:type="pct"/>
                  <w:tcMar>
                    <w:top w:w="0" w:type="dxa"/>
                    <w:left w:w="108" w:type="dxa"/>
                    <w:bottom w:w="0" w:type="dxa"/>
                    <w:right w:w="108" w:type="dxa"/>
                  </w:tcMar>
                </w:tcPr>
                <w:p>
                  <w:pPr>
                    <w:adjustRightInd w:val="0"/>
                    <w:snapToGrid w:val="0"/>
                    <w:jc w:val="center"/>
                    <w:rPr>
                      <w:color w:val="auto"/>
                    </w:rPr>
                  </w:pPr>
                  <w:r>
                    <w:rPr>
                      <w:rFonts w:hint="eastAsia"/>
                      <w:color w:val="auto"/>
                    </w:rPr>
                    <w:t>2</w:t>
                  </w:r>
                </w:p>
              </w:tc>
              <w:tc>
                <w:tcPr>
                  <w:tcW w:w="1658" w:type="pct"/>
                  <w:tcMar>
                    <w:top w:w="0" w:type="dxa"/>
                    <w:left w:w="108" w:type="dxa"/>
                    <w:bottom w:w="0" w:type="dxa"/>
                    <w:right w:w="108" w:type="dxa"/>
                  </w:tcMar>
                  <w:vAlign w:val="center"/>
                </w:tcPr>
                <w:p>
                  <w:pPr>
                    <w:adjustRightInd w:val="0"/>
                    <w:snapToGrid w:val="0"/>
                    <w:jc w:val="center"/>
                    <w:rPr>
                      <w:color w:val="auto"/>
                    </w:rPr>
                  </w:pPr>
                  <w:r>
                    <w:rPr>
                      <w:rFonts w:hint="eastAsia"/>
                      <w:color w:val="auto"/>
                    </w:rPr>
                    <w:t>60</w:t>
                  </w:r>
                </w:p>
              </w:tc>
              <w:tc>
                <w:tcPr>
                  <w:tcW w:w="1683" w:type="pct"/>
                  <w:tcMar>
                    <w:top w:w="0" w:type="dxa"/>
                    <w:left w:w="108" w:type="dxa"/>
                    <w:bottom w:w="0" w:type="dxa"/>
                    <w:right w:w="108" w:type="dxa"/>
                  </w:tcMar>
                  <w:vAlign w:val="center"/>
                </w:tcPr>
                <w:p>
                  <w:pPr>
                    <w:adjustRightInd w:val="0"/>
                    <w:snapToGrid w:val="0"/>
                    <w:jc w:val="center"/>
                    <w:rPr>
                      <w:color w:val="auto"/>
                    </w:rPr>
                  </w:pPr>
                  <w:r>
                    <w:rPr>
                      <w:rFonts w:hint="eastAsia"/>
                      <w:color w:val="auto"/>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1659" w:type="pct"/>
                  <w:tcMar>
                    <w:top w:w="0" w:type="dxa"/>
                    <w:left w:w="108" w:type="dxa"/>
                    <w:bottom w:w="0" w:type="dxa"/>
                    <w:right w:w="108" w:type="dxa"/>
                  </w:tcMar>
                </w:tcPr>
                <w:p>
                  <w:pPr>
                    <w:adjustRightInd w:val="0"/>
                    <w:snapToGrid w:val="0"/>
                    <w:jc w:val="center"/>
                    <w:rPr>
                      <w:color w:val="auto"/>
                    </w:rPr>
                  </w:pPr>
                  <w:r>
                    <w:rPr>
                      <w:rFonts w:hint="eastAsia"/>
                      <w:color w:val="auto"/>
                    </w:rPr>
                    <w:t>4</w:t>
                  </w:r>
                </w:p>
              </w:tc>
              <w:tc>
                <w:tcPr>
                  <w:tcW w:w="1658" w:type="pct"/>
                  <w:tcMar>
                    <w:top w:w="0" w:type="dxa"/>
                    <w:left w:w="108" w:type="dxa"/>
                    <w:bottom w:w="0" w:type="dxa"/>
                    <w:right w:w="108" w:type="dxa"/>
                  </w:tcMar>
                  <w:vAlign w:val="center"/>
                </w:tcPr>
                <w:p>
                  <w:pPr>
                    <w:adjustRightInd w:val="0"/>
                    <w:snapToGrid w:val="0"/>
                    <w:jc w:val="center"/>
                    <w:rPr>
                      <w:color w:val="auto"/>
                    </w:rPr>
                  </w:pPr>
                  <w:r>
                    <w:rPr>
                      <w:rFonts w:hint="eastAsia"/>
                      <w:color w:val="auto"/>
                    </w:rPr>
                    <w:t>70</w:t>
                  </w:r>
                </w:p>
              </w:tc>
              <w:tc>
                <w:tcPr>
                  <w:tcW w:w="1683" w:type="pct"/>
                  <w:tcMar>
                    <w:top w:w="0" w:type="dxa"/>
                    <w:left w:w="108" w:type="dxa"/>
                    <w:bottom w:w="0" w:type="dxa"/>
                    <w:right w:w="108" w:type="dxa"/>
                  </w:tcMar>
                  <w:vAlign w:val="center"/>
                </w:tcPr>
                <w:p>
                  <w:pPr>
                    <w:adjustRightInd w:val="0"/>
                    <w:snapToGrid w:val="0"/>
                    <w:jc w:val="center"/>
                    <w:rPr>
                      <w:color w:val="auto"/>
                    </w:rPr>
                  </w:pPr>
                  <w:r>
                    <w:rPr>
                      <w:rFonts w:hint="eastAsia"/>
                      <w:color w:val="auto"/>
                    </w:rPr>
                    <w:t>55</w:t>
                  </w:r>
                </w:p>
              </w:tc>
            </w:tr>
          </w:tbl>
          <w:p>
            <w:pPr>
              <w:snapToGrid w:val="0"/>
              <w:spacing w:line="440" w:lineRule="exact"/>
              <w:ind w:firstLine="482" w:firstLineChars="200"/>
              <w:rPr>
                <w:b/>
                <w:color w:val="auto"/>
                <w:sz w:val="24"/>
              </w:rPr>
            </w:pPr>
            <w:r>
              <w:rPr>
                <w:b/>
                <w:color w:val="auto"/>
                <w:sz w:val="24"/>
              </w:rPr>
              <w:t>4、固体废物</w:t>
            </w:r>
          </w:p>
          <w:p>
            <w:pPr>
              <w:tabs>
                <w:tab w:val="left" w:pos="2397"/>
              </w:tabs>
              <w:adjustRightInd w:val="0"/>
              <w:snapToGrid w:val="0"/>
              <w:spacing w:line="460" w:lineRule="exact"/>
              <w:ind w:firstLine="480" w:firstLineChars="200"/>
              <w:rPr>
                <w:color w:val="auto"/>
              </w:rPr>
            </w:pPr>
            <w:r>
              <w:rPr>
                <w:bCs/>
                <w:color w:val="auto"/>
                <w:kern w:val="2"/>
                <w:sz w:val="24"/>
                <w:szCs w:val="28"/>
              </w:rPr>
              <w:t>一般工业固体废物执行《一般工业固体废物贮存、处置场污染控制标准》及（2013修改单）（GB18599-2001）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68" w:hRule="atLeast"/>
          <w:jc w:val="center"/>
        </w:trPr>
        <w:tc>
          <w:tcPr>
            <w:tcW w:w="496" w:type="dxa"/>
            <w:tcMar>
              <w:top w:w="0" w:type="dxa"/>
              <w:left w:w="108" w:type="dxa"/>
              <w:bottom w:w="0" w:type="dxa"/>
              <w:right w:w="108" w:type="dxa"/>
            </w:tcMar>
            <w:vAlign w:val="center"/>
          </w:tcPr>
          <w:p>
            <w:pPr>
              <w:snapToGrid w:val="0"/>
              <w:rPr>
                <w:color w:val="auto"/>
                <w:sz w:val="28"/>
              </w:rPr>
            </w:pPr>
            <w:r>
              <w:rPr>
                <w:color w:val="auto"/>
                <w:sz w:val="28"/>
              </w:rPr>
              <w:t>总</w:t>
            </w:r>
          </w:p>
          <w:p>
            <w:pPr>
              <w:snapToGrid w:val="0"/>
              <w:rPr>
                <w:color w:val="auto"/>
                <w:sz w:val="28"/>
              </w:rPr>
            </w:pPr>
            <w:r>
              <w:rPr>
                <w:color w:val="auto"/>
                <w:sz w:val="28"/>
              </w:rPr>
              <w:t>量</w:t>
            </w:r>
          </w:p>
          <w:p>
            <w:pPr>
              <w:snapToGrid w:val="0"/>
              <w:rPr>
                <w:color w:val="auto"/>
                <w:sz w:val="28"/>
              </w:rPr>
            </w:pPr>
            <w:r>
              <w:rPr>
                <w:color w:val="auto"/>
                <w:sz w:val="28"/>
              </w:rPr>
              <w:t>控</w:t>
            </w:r>
          </w:p>
          <w:p>
            <w:pPr>
              <w:snapToGrid w:val="0"/>
              <w:rPr>
                <w:color w:val="auto"/>
                <w:sz w:val="28"/>
              </w:rPr>
            </w:pPr>
            <w:r>
              <w:rPr>
                <w:color w:val="auto"/>
                <w:sz w:val="28"/>
              </w:rPr>
              <w:t>制</w:t>
            </w:r>
          </w:p>
          <w:p>
            <w:pPr>
              <w:snapToGrid w:val="0"/>
              <w:rPr>
                <w:color w:val="auto"/>
                <w:sz w:val="28"/>
              </w:rPr>
            </w:pPr>
            <w:r>
              <w:rPr>
                <w:color w:val="auto"/>
                <w:sz w:val="28"/>
              </w:rPr>
              <w:t>指</w:t>
            </w:r>
          </w:p>
          <w:p>
            <w:pPr>
              <w:snapToGrid w:val="0"/>
              <w:rPr>
                <w:color w:val="auto"/>
                <w:sz w:val="24"/>
              </w:rPr>
            </w:pPr>
            <w:r>
              <w:rPr>
                <w:color w:val="auto"/>
                <w:sz w:val="28"/>
              </w:rPr>
              <w:t>标</w:t>
            </w:r>
          </w:p>
        </w:tc>
        <w:tc>
          <w:tcPr>
            <w:tcW w:w="8545" w:type="dxa"/>
            <w:tcMar>
              <w:top w:w="0" w:type="dxa"/>
              <w:left w:w="108" w:type="dxa"/>
              <w:bottom w:w="0" w:type="dxa"/>
              <w:right w:w="108" w:type="dxa"/>
            </w:tcMar>
          </w:tcPr>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根据山西省环保厅“关于印发《山西省环境保护厅建设项目主要污染物排放总量核定办法》的通知”（晋环发[2015]25号），其中第三条“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p>
          <w:p>
            <w:pPr>
              <w:tabs>
                <w:tab w:val="left" w:pos="2397"/>
              </w:tabs>
              <w:adjustRightInd w:val="0"/>
              <w:snapToGrid w:val="0"/>
              <w:spacing w:line="460" w:lineRule="exact"/>
              <w:ind w:firstLine="480" w:firstLineChars="200"/>
              <w:rPr>
                <w:bCs/>
                <w:color w:val="auto"/>
                <w:kern w:val="2"/>
                <w:sz w:val="24"/>
                <w:szCs w:val="28"/>
              </w:rPr>
            </w:pPr>
            <w:r>
              <w:rPr>
                <w:rFonts w:hint="eastAsia"/>
                <w:bCs/>
                <w:color w:val="auto"/>
                <w:kern w:val="2"/>
                <w:sz w:val="24"/>
                <w:szCs w:val="28"/>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tabs>
                <w:tab w:val="left" w:pos="2397"/>
              </w:tabs>
              <w:adjustRightInd w:val="0"/>
              <w:snapToGrid w:val="0"/>
              <w:spacing w:line="460" w:lineRule="exact"/>
              <w:ind w:firstLine="480" w:firstLineChars="200"/>
              <w:rPr>
                <w:bCs/>
                <w:color w:val="auto"/>
                <w:kern w:val="2"/>
                <w:sz w:val="24"/>
                <w:szCs w:val="28"/>
              </w:rPr>
            </w:pPr>
            <w:r>
              <w:rPr>
                <w:rFonts w:hint="eastAsia"/>
                <w:bCs/>
                <w:color w:val="auto"/>
                <w:kern w:val="2"/>
                <w:sz w:val="24"/>
                <w:szCs w:val="28"/>
              </w:rPr>
              <w:t>本项目不属于上述</w:t>
            </w:r>
            <w:r>
              <w:rPr>
                <w:bCs/>
                <w:color w:val="auto"/>
                <w:kern w:val="2"/>
                <w:sz w:val="24"/>
                <w:szCs w:val="28"/>
              </w:rPr>
              <w:t>3</w:t>
            </w:r>
            <w:r>
              <w:rPr>
                <w:rFonts w:hint="eastAsia"/>
                <w:bCs/>
                <w:color w:val="auto"/>
                <w:kern w:val="2"/>
                <w:sz w:val="24"/>
                <w:szCs w:val="28"/>
              </w:rPr>
              <w:t>个门类</w:t>
            </w:r>
            <w:r>
              <w:rPr>
                <w:bCs/>
                <w:color w:val="auto"/>
                <w:kern w:val="2"/>
                <w:sz w:val="24"/>
                <w:szCs w:val="28"/>
              </w:rPr>
              <w:t>39</w:t>
            </w:r>
            <w:r>
              <w:rPr>
                <w:rFonts w:hint="eastAsia"/>
                <w:bCs/>
                <w:color w:val="auto"/>
                <w:kern w:val="2"/>
                <w:sz w:val="24"/>
                <w:szCs w:val="28"/>
              </w:rPr>
              <w:t>个行业，暂不需申请总量控制指标</w:t>
            </w:r>
            <w:r>
              <w:rPr>
                <w:bCs/>
                <w:color w:val="auto"/>
                <w:kern w:val="2"/>
                <w:sz w:val="24"/>
                <w:szCs w:val="28"/>
              </w:rPr>
              <w:t>。</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bl>
    <w:p>
      <w:pPr>
        <w:snapToGrid w:val="0"/>
        <w:rPr>
          <w:color w:val="auto"/>
        </w:rPr>
        <w:sectPr>
          <w:footerReference r:id="rId5" w:type="default"/>
          <w:pgSz w:w="11906" w:h="16838"/>
          <w:pgMar w:top="1418" w:right="1531" w:bottom="1418" w:left="1531" w:header="964" w:footer="1134" w:gutter="0"/>
          <w:cols w:space="720" w:num="1"/>
          <w:docGrid w:linePitch="494" w:charSpace="0"/>
        </w:sectPr>
      </w:pPr>
    </w:p>
    <w:p>
      <w:pPr>
        <w:autoSpaceDE w:val="0"/>
        <w:autoSpaceDN w:val="0"/>
        <w:adjustRightInd w:val="0"/>
        <w:snapToGrid w:val="0"/>
        <w:spacing w:line="440" w:lineRule="exact"/>
        <w:ind w:firstLine="298" w:firstLineChars="99"/>
        <w:outlineLvl w:val="0"/>
        <w:rPr>
          <w:b/>
          <w:color w:val="auto"/>
          <w:kern w:val="2"/>
          <w:sz w:val="30"/>
          <w:szCs w:val="30"/>
        </w:rPr>
      </w:pPr>
      <w:bookmarkStart w:id="4" w:name="_Toc11245234"/>
      <w:r>
        <w:rPr>
          <w:b/>
          <w:color w:val="auto"/>
          <w:kern w:val="2"/>
          <w:sz w:val="30"/>
          <w:szCs w:val="30"/>
        </w:rPr>
        <w:t>建设项目工程分析</w:t>
      </w:r>
      <w:bookmarkEnd w:id="4"/>
    </w:p>
    <w:tbl>
      <w:tblPr>
        <w:tblStyle w:val="53"/>
        <w:tblW w:w="918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918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20" w:hRule="atLeast"/>
          <w:jc w:val="center"/>
        </w:trPr>
        <w:tc>
          <w:tcPr>
            <w:tcW w:w="9180" w:type="dxa"/>
            <w:tcMar>
              <w:top w:w="0" w:type="dxa"/>
              <w:left w:w="108" w:type="dxa"/>
              <w:bottom w:w="0" w:type="dxa"/>
              <w:right w:w="108" w:type="dxa"/>
            </w:tcMar>
          </w:tcPr>
          <w:p>
            <w:pPr>
              <w:snapToGrid w:val="0"/>
              <w:spacing w:line="500" w:lineRule="exact"/>
              <w:rPr>
                <w:rFonts w:eastAsia="黑体"/>
                <w:color w:val="auto"/>
                <w:sz w:val="28"/>
              </w:rPr>
            </w:pPr>
            <w:r>
              <w:rPr>
                <w:rFonts w:eastAsia="黑体"/>
                <w:bCs/>
                <w:color w:val="auto"/>
                <w:kern w:val="2"/>
                <w:sz w:val="30"/>
                <w:szCs w:val="30"/>
              </w:rPr>
              <w:t>工艺流程简述（图示）</w:t>
            </w:r>
            <w:r>
              <w:rPr>
                <w:rFonts w:eastAsia="黑体"/>
                <w:color w:val="auto"/>
                <w:sz w:val="28"/>
              </w:rPr>
              <w:t>：</w:t>
            </w:r>
          </w:p>
          <w:p>
            <w:pPr>
              <w:tabs>
                <w:tab w:val="left" w:pos="2397"/>
              </w:tabs>
              <w:adjustRightInd w:val="0"/>
              <w:snapToGrid w:val="0"/>
              <w:spacing w:line="460" w:lineRule="exact"/>
              <w:ind w:firstLine="480" w:firstLineChars="200"/>
              <w:rPr>
                <w:bCs/>
                <w:color w:val="auto"/>
                <w:kern w:val="2"/>
                <w:sz w:val="24"/>
                <w:szCs w:val="28"/>
              </w:rPr>
            </w:pPr>
            <w:r>
              <w:rPr>
                <w:bCs/>
                <w:color w:val="auto"/>
                <w:kern w:val="2"/>
                <w:sz w:val="24"/>
                <w:szCs w:val="28"/>
              </w:rPr>
              <w:t>项目环境影响期包括施工期和营运期。项目施工期间的基础工程、主体工程、设备安装等工序将产生扬尘、污水、噪声及固体废物等污染物；营运期间产生的污染物主要包括隔油池废油、生活污水、餐饮废水及生活垃圾、餐饮垃圾等。</w:t>
            </w:r>
          </w:p>
          <w:p>
            <w:pPr>
              <w:adjustRightInd w:val="0"/>
              <w:snapToGrid w:val="0"/>
              <w:spacing w:before="120" w:beforeLines="50" w:line="360" w:lineRule="auto"/>
              <w:rPr>
                <w:b/>
                <w:color w:val="auto"/>
                <w:kern w:val="2"/>
                <w:sz w:val="28"/>
                <w:szCs w:val="28"/>
              </w:rPr>
            </w:pPr>
            <w:r>
              <w:rPr>
                <w:rFonts w:hint="eastAsia"/>
                <w:b/>
                <w:color w:val="auto"/>
                <w:kern w:val="2"/>
                <w:sz w:val="28"/>
                <w:szCs w:val="28"/>
              </w:rPr>
              <w:t>一、施工期工艺流程</w:t>
            </w:r>
          </w:p>
          <w:p>
            <w:pPr>
              <w:adjustRightInd w:val="0"/>
              <w:snapToGrid w:val="0"/>
              <w:spacing w:line="460" w:lineRule="exact"/>
              <w:ind w:firstLine="480" w:firstLineChars="200"/>
              <w:rPr>
                <w:color w:val="auto"/>
                <w:sz w:val="24"/>
              </w:rPr>
            </w:pPr>
            <w:r>
              <w:rPr>
                <w:color w:val="auto"/>
                <w:sz w:val="24"/>
              </w:rPr>
              <w:t>工程的建设过程包括</w:t>
            </w:r>
            <w:r>
              <w:rPr>
                <w:rFonts w:hint="eastAsia"/>
                <w:color w:val="auto"/>
                <w:sz w:val="24"/>
              </w:rPr>
              <w:t>场地平整、基础开挖、工程建设、装修等；道路改造建设过程包括道路的清表、路基路面施工修筑等。</w:t>
            </w:r>
            <w:r>
              <w:rPr>
                <w:color w:val="auto"/>
                <w:sz w:val="24"/>
              </w:rPr>
              <w:t>建设过程排污环节详见图</w:t>
            </w:r>
            <w:r>
              <w:rPr>
                <w:rFonts w:hint="eastAsia"/>
                <w:color w:val="auto"/>
                <w:sz w:val="24"/>
              </w:rPr>
              <w:t>5、图6</w:t>
            </w:r>
            <w:r>
              <w:rPr>
                <w:color w:val="auto"/>
                <w:sz w:val="24"/>
              </w:rPr>
              <w:t>，经评价人员现场勘查，</w:t>
            </w:r>
            <w:r>
              <w:rPr>
                <w:rFonts w:hint="eastAsia"/>
                <w:color w:val="auto"/>
                <w:sz w:val="24"/>
              </w:rPr>
              <w:t>本项目</w:t>
            </w:r>
            <w:r>
              <w:rPr>
                <w:color w:val="auto"/>
                <w:sz w:val="24"/>
              </w:rPr>
              <w:t>施</w:t>
            </w:r>
            <w:r>
              <w:rPr>
                <w:rFonts w:hint="eastAsia"/>
                <w:color w:val="auto"/>
                <w:sz w:val="24"/>
              </w:rPr>
              <w:t>工尚未开始</w:t>
            </w:r>
            <w:r>
              <w:rPr>
                <w:color w:val="auto"/>
                <w:sz w:val="24"/>
              </w:rPr>
              <w:t>。</w: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36064" behindDoc="0" locked="0" layoutInCell="1" allowOverlap="1">
                      <wp:simplePos x="0" y="0"/>
                      <wp:positionH relativeFrom="column">
                        <wp:posOffset>1958975</wp:posOffset>
                      </wp:positionH>
                      <wp:positionV relativeFrom="paragraph">
                        <wp:posOffset>591820</wp:posOffset>
                      </wp:positionV>
                      <wp:extent cx="3810" cy="307340"/>
                      <wp:effectExtent l="76200" t="0" r="72390" b="54610"/>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flipH="1">
                                <a:off x="0" y="0"/>
                                <a:ext cx="3810" cy="3073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54.25pt;margin-top:46.6pt;height:24.2pt;width:0.3pt;z-index:251736064;mso-width-relative:page;mso-height-relative:page;" filled="f" stroked="t" coordsize="21600,21600" o:gfxdata="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EpmM2QAAAAoBAAAPAAAAAAAAAAEA&#10;IAAAACIAAABkcnMvZG93bnJldi54bWxQSwECFAAUAAAACACHTuJA9aiYYg4CAAD0AwAADgAAAAAA&#10;AAABACAAAAAoAQAAZHJzL2Uyb0RvYy54bWxQSwUGAAAAAAYABgBZAQAAqA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35040" behindDoc="0" locked="0" layoutInCell="1" allowOverlap="1">
                      <wp:simplePos x="0" y="0"/>
                      <wp:positionH relativeFrom="column">
                        <wp:posOffset>2369185</wp:posOffset>
                      </wp:positionH>
                      <wp:positionV relativeFrom="paragraph">
                        <wp:posOffset>424180</wp:posOffset>
                      </wp:positionV>
                      <wp:extent cx="342900" cy="635"/>
                      <wp:effectExtent l="0" t="76200" r="19050" b="94615"/>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margin-left:186.55pt;margin-top:33.4pt;height:0.05pt;width:27pt;z-index:251735040;mso-width-relative:page;mso-height-relative:page;" filled="f" stroked="t" coordsize="21600,21600" o:gfxdata="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aYtZ2QAAAAkBAAAPAAAAAAAA&#10;AAEAIAAAACIAAABkcnMvZG93bnJldi54bWxQSwECFAAUAAAACACHTuJAXZc98hECAAABBAAADgAA&#10;AAAAAAABACAAAAAoAQAAZHJzL2Uyb0RvYy54bWxQSwUGAAAAAAYABgBZAQAAqwUAAAAA&#10;">
                      <v:fill on="f" focussize="0,0"/>
                      <v:stroke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34016" behindDoc="0" locked="0" layoutInCell="1" allowOverlap="1">
                      <wp:simplePos x="0" y="0"/>
                      <wp:positionH relativeFrom="column">
                        <wp:posOffset>1551305</wp:posOffset>
                      </wp:positionH>
                      <wp:positionV relativeFrom="paragraph">
                        <wp:posOffset>295275</wp:posOffset>
                      </wp:positionV>
                      <wp:extent cx="819150" cy="272415"/>
                      <wp:effectExtent l="0" t="0" r="19050" b="1270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819150" cy="272415"/>
                              </a:xfrm>
                              <a:prstGeom prst="rect">
                                <a:avLst/>
                              </a:prstGeom>
                              <a:solidFill>
                                <a:srgbClr val="FFFFFF"/>
                              </a:solidFill>
                              <a:ln w="9525">
                                <a:solidFill>
                                  <a:srgbClr val="000000"/>
                                </a:solidFill>
                                <a:miter lim="800000"/>
                              </a:ln>
                            </wps:spPr>
                            <wps:txbx>
                              <w:txbxContent>
                                <w:p>
                                  <w:pPr>
                                    <w:rPr>
                                      <w:szCs w:val="21"/>
                                    </w:rPr>
                                  </w:pPr>
                                  <w:r>
                                    <w:rPr>
                                      <w:rFonts w:hint="eastAsia"/>
                                      <w:szCs w:val="21"/>
                                    </w:rPr>
                                    <w:t>场地平整</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122.15pt;margin-top:23.25pt;height:21.45pt;width:64.5pt;z-index:251734016;mso-width-relative:page;mso-height-relative:page;" fillcolor="#FFFFFF" filled="t" stroked="t" coordsize="21600,21600" o:gfxdata="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fHk33ZAAAACQEAAA8AAAAAAAAAAQAgAAAAIgAA&#10;AGRycy9kb3ducmV2LnhtbFBLAQIUABQAAAAIAIdO4kCspA43QAIAAIgEAAAOAAAAAAAAAAEAIAAA&#10;ACgBAABkcnMvZTJvRG9jLnhtbFBLBQYAAAAABgAGAFkBAADaBQAAAAA=&#10;">
                      <v:fill on="t" focussize="0,0"/>
                      <v:stroke color="#000000" miterlimit="8" joinstyle="miter"/>
                      <v:imagedata o:title=""/>
                      <o:lock v:ext="edit" aspectratio="f"/>
                      <v:textbox style="mso-fit-shape-to-text:t;">
                        <w:txbxContent>
                          <w:p>
                            <w:pPr>
                              <w:rPr>
                                <w:szCs w:val="21"/>
                              </w:rPr>
                            </w:pPr>
                            <w:r>
                              <w:rPr>
                                <w:rFonts w:hint="eastAsia"/>
                                <w:szCs w:val="21"/>
                              </w:rPr>
                              <w:t>场地平整</w:t>
                            </w:r>
                          </w:p>
                        </w:txbxContent>
                      </v:textbox>
                    </v:shape>
                  </w:pict>
                </mc:Fallback>
              </mc:AlternateContent>
            </w:r>
            <w:r>
              <w:rPr>
                <w:color w:val="auto"/>
              </w:rPr>
              <mc:AlternateContent>
                <mc:Choice Requires="wps">
                  <w:drawing>
                    <wp:anchor distT="0" distB="0" distL="114300" distR="114300" simplePos="0" relativeHeight="251720704" behindDoc="0" locked="0" layoutInCell="1" allowOverlap="1">
                      <wp:simplePos x="0" y="0"/>
                      <wp:positionH relativeFrom="column">
                        <wp:posOffset>2379980</wp:posOffset>
                      </wp:positionH>
                      <wp:positionV relativeFrom="paragraph">
                        <wp:posOffset>1022985</wp:posOffset>
                      </wp:positionV>
                      <wp:extent cx="342900" cy="635"/>
                      <wp:effectExtent l="0" t="76200" r="19050" b="94615"/>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margin-left:187.4pt;margin-top:80.55pt;height:0.05pt;width:27pt;z-index:251720704;mso-width-relative:page;mso-height-relative:page;" filled="f" stroked="t" coordsize="21600,21600" o:gfxdata="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47ofdoAAAALAQAADwAAAAAA&#10;AAABACAAAAAiAAAAZHJzL2Rvd25yZXYueG1sUEsBAhQAFAAAAAgAh07iQF7M6cARAgAAAQQAAA4A&#10;AAAAAAAAAQAgAAAAKQEAAGRycy9lMm9Eb2MueG1sUEsFBgAAAAAGAAYAWQEAAKwFAAAAAA==&#10;">
                      <v:fill on="f" focussize="0,0"/>
                      <v:stroke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19680" behindDoc="0" locked="0" layoutInCell="1" allowOverlap="1">
                      <wp:simplePos x="0" y="0"/>
                      <wp:positionH relativeFrom="column">
                        <wp:posOffset>1551305</wp:posOffset>
                      </wp:positionH>
                      <wp:positionV relativeFrom="paragraph">
                        <wp:posOffset>896620</wp:posOffset>
                      </wp:positionV>
                      <wp:extent cx="819150" cy="272415"/>
                      <wp:effectExtent l="0" t="0" r="19050" b="12700"/>
                      <wp:wrapNone/>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819150" cy="272415"/>
                              </a:xfrm>
                              <a:prstGeom prst="rect">
                                <a:avLst/>
                              </a:prstGeom>
                              <a:solidFill>
                                <a:srgbClr val="FFFFFF"/>
                              </a:solidFill>
                              <a:ln w="9525">
                                <a:solidFill>
                                  <a:srgbClr val="000000"/>
                                </a:solidFill>
                                <a:miter lim="800000"/>
                              </a:ln>
                            </wps:spPr>
                            <wps:txbx>
                              <w:txbxContent>
                                <w:p>
                                  <w:pPr>
                                    <w:rPr>
                                      <w:szCs w:val="21"/>
                                    </w:rPr>
                                  </w:pPr>
                                  <w:r>
                                    <w:rPr>
                                      <w:rFonts w:hint="eastAsia"/>
                                      <w:szCs w:val="21"/>
                                    </w:rPr>
                                    <w:t>基础开挖</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122.15pt;margin-top:70.6pt;height:21.45pt;width:64.5pt;z-index:251719680;mso-width-relative:page;mso-height-relative:page;" fillcolor="#FFFFFF" filled="t" stroked="t" coordsize="21600,21600" o:gfxdata="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&#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KVPg2AAAAAsBAAAPAAAAAAAAAAEAIAAAACIAAABk&#10;cnMvZG93bnJldi54bWxQSwECFAAUAAAACACHTuJArGqK6T8CAACIBAAADgAAAAAAAAABACAAAAAn&#10;AQAAZHJzL2Uyb0RvYy54bWxQSwUGAAAAAAYABgBZAQAA2AUAAAAA&#10;">
                      <v:fill on="t" focussize="0,0"/>
                      <v:stroke color="#000000" miterlimit="8" joinstyle="miter"/>
                      <v:imagedata o:title=""/>
                      <o:lock v:ext="edit" aspectratio="f"/>
                      <v:textbox style="mso-fit-shape-to-text:t;">
                        <w:txbxContent>
                          <w:p>
                            <w:pPr>
                              <w:rPr>
                                <w:szCs w:val="21"/>
                              </w:rPr>
                            </w:pPr>
                            <w:r>
                              <w:rPr>
                                <w:rFonts w:hint="eastAsia"/>
                                <w:szCs w:val="21"/>
                              </w:rPr>
                              <w:t>基础开挖</w:t>
                            </w:r>
                          </w:p>
                        </w:txbxContent>
                      </v:textbox>
                    </v:shap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32992" behindDoc="0" locked="0" layoutInCell="1" allowOverlap="1">
                      <wp:simplePos x="0" y="0"/>
                      <wp:positionH relativeFrom="column">
                        <wp:posOffset>2720340</wp:posOffset>
                      </wp:positionH>
                      <wp:positionV relativeFrom="paragraph">
                        <wp:posOffset>9525</wp:posOffset>
                      </wp:positionV>
                      <wp:extent cx="1303020" cy="259080"/>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303020" cy="259080"/>
                              </a:xfrm>
                              <a:prstGeom prst="rect">
                                <a:avLst/>
                              </a:prstGeom>
                              <a:solidFill>
                                <a:srgbClr val="FFFFFF">
                                  <a:alpha val="0"/>
                                </a:srgbClr>
                              </a:solidFill>
                              <a:ln>
                                <a:noFill/>
                              </a:ln>
                              <a:effectLst/>
                            </wps:spPr>
                            <wps:txbx>
                              <w:txbxContent>
                                <w:p>
                                  <w:pPr>
                                    <w:rPr>
                                      <w:szCs w:val="21"/>
                                    </w:rPr>
                                  </w:pPr>
                                  <w:r>
                                    <w:rPr>
                                      <w:rFonts w:hint="eastAsia"/>
                                      <w:szCs w:val="21"/>
                                    </w:rPr>
                                    <w:t>噪声、扬尘、固废</w:t>
                                  </w:r>
                                </w:p>
                              </w:txbxContent>
                            </wps:txbx>
                            <wps:bodyPr rot="0" vert="horz" wrap="square" lIns="54000" tIns="0" rIns="54000" bIns="0" anchor="t" anchorCtr="0" upright="1">
                              <a:noAutofit/>
                            </wps:bodyPr>
                          </wps:wsp>
                        </a:graphicData>
                      </a:graphic>
                    </wp:anchor>
                  </w:drawing>
                </mc:Choice>
                <mc:Fallback>
                  <w:pict>
                    <v:shape id="_x0000_s1026" o:spid="_x0000_s1026" o:spt="202" type="#_x0000_t202" style="position:absolute;left:0pt;margin-left:214.2pt;margin-top:0.75pt;height:20.4pt;width:102.6pt;z-index:251732992;mso-width-relative:page;mso-height-relative:page;" fillcolor="#FFFFFF" filled="t" stroked="f" coordsize="21600,21600" o:gfxdata="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cua1fWAAAACAEAAA8AAAAAAAAAAQAgAAAAIgAAAGRycy9kb3ducmV2&#10;LnhtbFBLAQIUABQAAAAIAIdO4kDykwJRNwIAAGMEAAAOAAAAAAAAAAEAIAAAACUBAABkcnMvZTJv&#10;RG9jLnhtbFBLBQYAAAAABgAGAFkBAADOBQAAAAA=&#10;">
                      <v:fill on="t" opacity="0f" focussize="0,0"/>
                      <v:stroke on="f"/>
                      <v:imagedata o:title=""/>
                      <o:lock v:ext="edit" aspectratio="f"/>
                      <v:textbox inset="1.5mm,0mm,1.5mm,0mm">
                        <w:txbxContent>
                          <w:p>
                            <w:pPr>
                              <w:rPr>
                                <w:szCs w:val="21"/>
                              </w:rPr>
                            </w:pPr>
                            <w:r>
                              <w:rPr>
                                <w:rFonts w:hint="eastAsia"/>
                                <w:szCs w:val="21"/>
                              </w:rPr>
                              <w:t>噪声、扬尘、固废</w:t>
                            </w:r>
                          </w:p>
                        </w:txbxContent>
                      </v:textbox>
                    </v:shap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18656" behindDoc="0" locked="0" layoutInCell="1" allowOverlap="1">
                      <wp:simplePos x="0" y="0"/>
                      <wp:positionH relativeFrom="column">
                        <wp:posOffset>2736215</wp:posOffset>
                      </wp:positionH>
                      <wp:positionV relativeFrom="paragraph">
                        <wp:posOffset>280035</wp:posOffset>
                      </wp:positionV>
                      <wp:extent cx="1629410" cy="259080"/>
                      <wp:effectExtent l="0" t="0" r="0" b="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1629410" cy="259080"/>
                              </a:xfrm>
                              <a:prstGeom prst="rect">
                                <a:avLst/>
                              </a:prstGeom>
                              <a:solidFill>
                                <a:srgbClr val="FFFFFF">
                                  <a:alpha val="0"/>
                                </a:srgbClr>
                              </a:solidFill>
                              <a:ln>
                                <a:noFill/>
                              </a:ln>
                              <a:effectLst/>
                            </wps:spPr>
                            <wps:txbx>
                              <w:txbxContent>
                                <w:p>
                                  <w:pPr>
                                    <w:rPr>
                                      <w:szCs w:val="21"/>
                                    </w:rPr>
                                  </w:pPr>
                                  <w:r>
                                    <w:rPr>
                                      <w:rFonts w:hint="eastAsia"/>
                                      <w:szCs w:val="21"/>
                                    </w:rPr>
                                    <w:t>噪声、扬尘、固废、废水</w:t>
                                  </w:r>
                                </w:p>
                              </w:txbxContent>
                            </wps:txbx>
                            <wps:bodyPr rot="0" vert="horz" wrap="square" lIns="54000" tIns="0" rIns="54000" bIns="0" anchor="t" anchorCtr="0" upright="1">
                              <a:noAutofit/>
                            </wps:bodyPr>
                          </wps:wsp>
                        </a:graphicData>
                      </a:graphic>
                    </wp:anchor>
                  </w:drawing>
                </mc:Choice>
                <mc:Fallback>
                  <w:pict>
                    <v:shape id="_x0000_s1026" o:spid="_x0000_s1026" o:spt="202" type="#_x0000_t202" style="position:absolute;left:0pt;margin-left:215.45pt;margin-top:22.05pt;height:20.4pt;width:128.3pt;z-index:251718656;mso-width-relative:page;mso-height-relative:page;" fillcolor="#FFFFFF" filled="t" stroked="f" coordsize="21600,21600" o:gfxdata="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c7BD2QAAAAkBAAAPAAAAAAAAAAEAIAAAACIAAABkcnMvZG93&#10;bnJldi54bWxQSwECFAAUAAAACACHTuJADelskjgCAABjBAAADgAAAAAAAAABACAAAAAoAQAAZHJz&#10;L2Uyb0RvYy54bWxQSwUGAAAAAAYABgBZAQAA0gUAAAAA&#10;">
                      <v:fill on="t" opacity="0f" focussize="0,0"/>
                      <v:stroke on="f"/>
                      <v:imagedata o:title=""/>
                      <o:lock v:ext="edit" aspectratio="f"/>
                      <v:textbox inset="1.5mm,0mm,1.5mm,0mm">
                        <w:txbxContent>
                          <w:p>
                            <w:pPr>
                              <w:rPr>
                                <w:szCs w:val="21"/>
                              </w:rPr>
                            </w:pPr>
                            <w:r>
                              <w:rPr>
                                <w:rFonts w:hint="eastAsia"/>
                                <w:szCs w:val="21"/>
                              </w:rPr>
                              <w:t>噪声、扬尘、固废、废水</w:t>
                            </w:r>
                          </w:p>
                        </w:txbxContent>
                      </v:textbox>
                    </v:shap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21728" behindDoc="0" locked="0" layoutInCell="1" allowOverlap="1">
                      <wp:simplePos x="0" y="0"/>
                      <wp:positionH relativeFrom="column">
                        <wp:posOffset>1955165</wp:posOffset>
                      </wp:positionH>
                      <wp:positionV relativeFrom="paragraph">
                        <wp:posOffset>168275</wp:posOffset>
                      </wp:positionV>
                      <wp:extent cx="0" cy="284480"/>
                      <wp:effectExtent l="76200" t="0" r="57150" b="5842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3.95pt;margin-top:13.25pt;height:22.4pt;width:0pt;z-index:251721728;mso-width-relative:page;mso-height-relative:page;" filled="f" stroked="t" coordsize="21600,21600" o:gfxdata="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JWwbtkAAAAJAQAADwAAAAAAAAABACAAAAAiAAAAZHJz&#10;L2Rvd25yZXYueG1sUEsBAhQAFAAAAAgAh07iQMQJTSwDAgAA5wMAAA4AAAAAAAAAAQAgAAAAKAEA&#10;AGRycy9lMm9Eb2MueG1sUEsFBgAAAAAGAAYAWQEAAJ0FAAAAAA==&#10;">
                      <v:fill on="f" focussize="0,0"/>
                      <v:stroke color="#000000" joinstyle="round" endarrow="block"/>
                      <v:imagedata o:title=""/>
                      <o:lock v:ext="edit" aspectratio="f"/>
                    </v:lin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24800" behindDoc="0" locked="0" layoutInCell="1" allowOverlap="1">
                      <wp:simplePos x="0" y="0"/>
                      <wp:positionH relativeFrom="column">
                        <wp:posOffset>2835910</wp:posOffset>
                      </wp:positionH>
                      <wp:positionV relativeFrom="paragraph">
                        <wp:posOffset>299085</wp:posOffset>
                      </wp:positionV>
                      <wp:extent cx="1629410" cy="255905"/>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629410" cy="255905"/>
                              </a:xfrm>
                              <a:prstGeom prst="rect">
                                <a:avLst/>
                              </a:prstGeom>
                              <a:solidFill>
                                <a:srgbClr val="FFFFFF">
                                  <a:alpha val="0"/>
                                </a:srgbClr>
                              </a:solidFill>
                              <a:ln>
                                <a:noFill/>
                              </a:ln>
                              <a:effectLst/>
                            </wps:spPr>
                            <wps:txbx>
                              <w:txbxContent>
                                <w:p>
                                  <w:pPr>
                                    <w:rPr>
                                      <w:szCs w:val="21"/>
                                    </w:rPr>
                                  </w:pPr>
                                  <w:r>
                                    <w:rPr>
                                      <w:rFonts w:hint="eastAsia"/>
                                      <w:szCs w:val="21"/>
                                    </w:rPr>
                                    <w:t>噪声、扬尘、固废、废水</w:t>
                                  </w:r>
                                </w:p>
                              </w:txbxContent>
                            </wps:txbx>
                            <wps:bodyPr rot="0" vert="horz" wrap="square" lIns="54000" tIns="0" rIns="54000" bIns="0" anchor="t" anchorCtr="0" upright="1">
                              <a:noAutofit/>
                            </wps:bodyPr>
                          </wps:wsp>
                        </a:graphicData>
                      </a:graphic>
                    </wp:anchor>
                  </w:drawing>
                </mc:Choice>
                <mc:Fallback>
                  <w:pict>
                    <v:shape id="_x0000_s1026" o:spid="_x0000_s1026" o:spt="202" type="#_x0000_t202" style="position:absolute;left:0pt;margin-left:223.3pt;margin-top:23.55pt;height:20.15pt;width:128.3pt;z-index:251724800;mso-width-relative:page;mso-height-relative:page;" fillcolor="#FFFFFF" filled="t" stroked="f" coordsize="21600,21600" o:gfxdata="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UJ5A2AAAAAkBAAAPAAAAAAAAAAEAIAAAACIAAABkcnMvZG93&#10;bnJldi54bWxQSwECFAAUAAAACACHTuJAUaSkRzkCAABjBAAADgAAAAAAAAABACAAAAAnAQAAZHJz&#10;L2Uyb0RvYy54bWxQSwUGAAAAAAYABgBZAQAA0gUAAAAA&#10;">
                      <v:fill on="t" opacity="0f" focussize="0,0"/>
                      <v:stroke on="f"/>
                      <v:imagedata o:title=""/>
                      <o:lock v:ext="edit" aspectratio="f"/>
                      <v:textbox inset="1.5mm,0mm,1.5mm,0mm">
                        <w:txbxContent>
                          <w:p>
                            <w:pPr>
                              <w:rPr>
                                <w:szCs w:val="21"/>
                              </w:rPr>
                            </w:pPr>
                            <w:r>
                              <w:rPr>
                                <w:rFonts w:hint="eastAsia"/>
                                <w:szCs w:val="21"/>
                              </w:rPr>
                              <w:t>噪声、扬尘、固废、废水</w:t>
                            </w:r>
                          </w:p>
                        </w:txbxContent>
                      </v:textbox>
                    </v:shape>
                  </w:pict>
                </mc:Fallback>
              </mc:AlternateContent>
            </w:r>
            <w:r>
              <w:rPr>
                <w:color w:val="auto"/>
              </w:rPr>
              <mc:AlternateContent>
                <mc:Choice Requires="wps">
                  <w:drawing>
                    <wp:anchor distT="0" distB="0" distL="114300" distR="114300" simplePos="0" relativeHeight="251722752" behindDoc="0" locked="0" layoutInCell="1" allowOverlap="1">
                      <wp:simplePos x="0" y="0"/>
                      <wp:positionH relativeFrom="column">
                        <wp:posOffset>1444625</wp:posOffset>
                      </wp:positionH>
                      <wp:positionV relativeFrom="paragraph">
                        <wp:posOffset>111125</wp:posOffset>
                      </wp:positionV>
                      <wp:extent cx="1057910" cy="443865"/>
                      <wp:effectExtent l="0" t="0" r="27940" b="1079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1057910" cy="443865"/>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主体工程、辅助工程建设</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113.75pt;margin-top:8.75pt;height:34.95pt;width:83.3pt;z-index:251722752;mso-width-relative:page;mso-height-relative:page;" fillcolor="#FFFFFF" filled="t" stroked="t" coordsize="21600,21600" o:gfxdata="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778MzYAAAACQEAAA8AAAAAAAAAAQAgAAAAIgAA&#10;AGRycy9kb3ducmV2LnhtbFBLAQIUABQAAAAIAIdO4kB5l5bQQQIAAIkEAAAOAAAAAAAAAAEAIAAA&#10;ACcBAABkcnMvZTJvRG9jLnhtbFBLBQYAAAAABgAGAFkBAADaBQAAAAA=&#10;">
                      <v:fill on="t" focussize="0,0"/>
                      <v:stroke color="#000000" miterlimit="8" joinstyle="miter"/>
                      <v:imagedata o:title=""/>
                      <o:lock v:ext="edit" aspectratio="f"/>
                      <v:textbox style="mso-fit-shape-to-text:t;">
                        <w:txbxContent>
                          <w:p>
                            <w:pPr>
                              <w:jc w:val="center"/>
                              <w:rPr>
                                <w:szCs w:val="21"/>
                              </w:rPr>
                            </w:pPr>
                            <w:r>
                              <w:rPr>
                                <w:rFonts w:hint="eastAsia"/>
                                <w:szCs w:val="21"/>
                              </w:rPr>
                              <w:t>主体工程、辅助工程建设</w:t>
                            </w:r>
                          </w:p>
                        </w:txbxContent>
                      </v:textbox>
                    </v:shap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28896" behindDoc="0" locked="0" layoutInCell="1" allowOverlap="1">
                      <wp:simplePos x="0" y="0"/>
                      <wp:positionH relativeFrom="column">
                        <wp:posOffset>1963420</wp:posOffset>
                      </wp:positionH>
                      <wp:positionV relativeFrom="paragraph">
                        <wp:posOffset>215265</wp:posOffset>
                      </wp:positionV>
                      <wp:extent cx="0" cy="292735"/>
                      <wp:effectExtent l="76200" t="0" r="57150" b="5016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4.6pt;margin-top:16.95pt;height:23.05pt;width:0pt;z-index:251728896;mso-width-relative:page;mso-height-relative:page;" filled="f" stroked="t" coordsize="21600,21600" o:gfxdata="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85yIdgAAAAJAQAADwAAAAAAAAABACAAAAAiAAAAZHJzL2Rv&#10;d25yZXYueG1sUEsBAhQAFAAAAAgAh07iQL8cZdYBAgAA5wMAAA4AAAAAAAAAAQAgAAAAJwEAAGRy&#10;cy9lMm9Eb2MueG1sUEsFBgAAAAAGAAYAWQEAAJo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23776" behindDoc="0" locked="0" layoutInCell="1" allowOverlap="1">
                      <wp:simplePos x="0" y="0"/>
                      <wp:positionH relativeFrom="column">
                        <wp:posOffset>2520315</wp:posOffset>
                      </wp:positionH>
                      <wp:positionV relativeFrom="paragraph">
                        <wp:posOffset>28575</wp:posOffset>
                      </wp:positionV>
                      <wp:extent cx="342900" cy="635"/>
                      <wp:effectExtent l="0" t="76200" r="19050" b="94615"/>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margin-left:198.45pt;margin-top:2.25pt;height:0.05pt;width:27pt;z-index:251723776;mso-width-relative:page;mso-height-relative:page;" filled="f" stroked="t" coordsize="21600,21600" o:gfxdata="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8JlodcAAAAHAQAADwAAAAAAAAAB&#10;ACAAAAAiAAAAZHJzL2Rvd25yZXYueG1sUEsBAhQAFAAAAAgAh07iQCWaqK8RAgAAAQQAAA4AAAAA&#10;AAAAAQAgAAAAJgEAAGRycy9lMm9Eb2MueG1sUEsFBgAAAAAGAAYAWQEAAKkFAAAAAA==&#10;">
                      <v:fill on="f" focussize="0,0"/>
                      <v:stroke color="#000000" joinstyle="round" dashstyle="dash" endarrow="block"/>
                      <v:imagedata o:title=""/>
                      <o:lock v:ext="edit" aspectratio="f"/>
                    </v:line>
                  </w:pict>
                </mc:Fallback>
              </mc:AlternateContent>
            </w:r>
          </w:p>
          <w:p>
            <w:pPr>
              <w:pStyle w:val="20"/>
              <w:autoSpaceDE w:val="0"/>
              <w:autoSpaceDN w:val="0"/>
              <w:adjustRightInd w:val="0"/>
              <w:snapToGrid w:val="0"/>
              <w:spacing w:line="540" w:lineRule="exact"/>
              <w:ind w:firstLine="0"/>
              <w:rPr>
                <w:b/>
                <w:color w:val="auto"/>
              </w:rPr>
            </w:pPr>
            <w:r>
              <w:rPr>
                <w:color w:val="auto"/>
              </w:rPr>
              <mc:AlternateContent>
                <mc:Choice Requires="wps">
                  <w:drawing>
                    <wp:anchor distT="0" distB="0" distL="114300" distR="114300" simplePos="0" relativeHeight="251731968" behindDoc="0" locked="0" layoutInCell="1" allowOverlap="1">
                      <wp:simplePos x="0" y="0"/>
                      <wp:positionH relativeFrom="column">
                        <wp:posOffset>2892425</wp:posOffset>
                      </wp:positionH>
                      <wp:positionV relativeFrom="paragraph">
                        <wp:posOffset>278765</wp:posOffset>
                      </wp:positionV>
                      <wp:extent cx="1629410" cy="25590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629410" cy="255905"/>
                              </a:xfrm>
                              <a:prstGeom prst="rect">
                                <a:avLst/>
                              </a:prstGeom>
                              <a:solidFill>
                                <a:srgbClr val="FFFFFF">
                                  <a:alpha val="0"/>
                                </a:srgbClr>
                              </a:solidFill>
                              <a:ln>
                                <a:noFill/>
                              </a:ln>
                              <a:effectLst/>
                            </wps:spPr>
                            <wps:txbx>
                              <w:txbxContent>
                                <w:p>
                                  <w:pPr>
                                    <w:rPr>
                                      <w:szCs w:val="21"/>
                                    </w:rPr>
                                  </w:pPr>
                                  <w:r>
                                    <w:rPr>
                                      <w:rFonts w:hint="eastAsia"/>
                                      <w:szCs w:val="21"/>
                                    </w:rPr>
                                    <w:t>废气、噪声</w:t>
                                  </w:r>
                                </w:p>
                              </w:txbxContent>
                            </wps:txbx>
                            <wps:bodyPr rot="0" vert="horz" wrap="square" lIns="54000" tIns="0" rIns="54000" bIns="0" anchor="t" anchorCtr="0" upright="1">
                              <a:noAutofit/>
                            </wps:bodyPr>
                          </wps:wsp>
                        </a:graphicData>
                      </a:graphic>
                    </wp:anchor>
                  </w:drawing>
                </mc:Choice>
                <mc:Fallback>
                  <w:pict>
                    <v:shape id="_x0000_s1026" o:spid="_x0000_s1026" o:spt="202" type="#_x0000_t202" style="position:absolute;left:0pt;margin-left:227.75pt;margin-top:21.95pt;height:20.15pt;width:128.3pt;z-index:251731968;mso-width-relative:page;mso-height-relative:page;" fillcolor="#FFFFFF" filled="t" stroked="f" coordsize="21600,21600" o:gfxdata="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VUSD2QAAAAkBAAAPAAAAAAAAAAEAIAAAACIAAABkcnMvZG93&#10;bnJldi54bWxQSwECFAAUAAAACACHTuJA6RPuzTgCAABjBAAADgAAAAAAAAABACAAAAAoAQAAZHJz&#10;L2Uyb0RvYy54bWxQSwUGAAAAAAYABgBZAQAA0gUAAAAA&#10;">
                      <v:fill on="t" opacity="0f" focussize="0,0"/>
                      <v:stroke on="f"/>
                      <v:imagedata o:title=""/>
                      <o:lock v:ext="edit" aspectratio="f"/>
                      <v:textbox inset="1.5mm,0mm,1.5mm,0mm">
                        <w:txbxContent>
                          <w:p>
                            <w:pPr>
                              <w:rPr>
                                <w:szCs w:val="21"/>
                              </w:rPr>
                            </w:pPr>
                            <w:r>
                              <w:rPr>
                                <w:rFonts w:hint="eastAsia"/>
                                <w:szCs w:val="21"/>
                              </w:rPr>
                              <w:t>废气、噪声</w:t>
                            </w:r>
                          </w:p>
                        </w:txbxContent>
                      </v:textbox>
                    </v:shape>
                  </w:pict>
                </mc:Fallback>
              </mc:AlternateContent>
            </w:r>
            <w:r>
              <w:rPr>
                <w:color w:val="auto"/>
              </w:rPr>
              <mc:AlternateContent>
                <mc:Choice Requires="wps">
                  <w:drawing>
                    <wp:anchor distT="0" distB="0" distL="114300" distR="114300" simplePos="0" relativeHeight="251730944" behindDoc="0" locked="0" layoutInCell="1" allowOverlap="1">
                      <wp:simplePos x="0" y="0"/>
                      <wp:positionH relativeFrom="column">
                        <wp:posOffset>2512695</wp:posOffset>
                      </wp:positionH>
                      <wp:positionV relativeFrom="paragraph">
                        <wp:posOffset>333375</wp:posOffset>
                      </wp:positionV>
                      <wp:extent cx="342900" cy="635"/>
                      <wp:effectExtent l="0" t="76200" r="19050" b="9461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margin-left:197.85pt;margin-top:26.25pt;height:0.05pt;width:27pt;z-index:251730944;mso-width-relative:page;mso-height-relative:page;" filled="f" stroked="t" coordsize="21600,21600" o:gfxdata="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fvk2QAAAAkBAAAPAAAAAAAA&#10;AAEAIAAAACIAAABkcnMvZG93bnJldi54bWxQSwECFAAUAAAACACHTuJAyBdiXhECAAABBAAADgAA&#10;AAAAAAABACAAAAAoAQAAZHJzL2Uyb0RvYy54bWxQSwUGAAAAAAYABgBZAQAAqwUAAAAA&#10;">
                      <v:fill on="f" focussize="0,0"/>
                      <v:stroke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29920" behindDoc="0" locked="0" layoutInCell="1" allowOverlap="1">
                      <wp:simplePos x="0" y="0"/>
                      <wp:positionH relativeFrom="column">
                        <wp:posOffset>1444625</wp:posOffset>
                      </wp:positionH>
                      <wp:positionV relativeFrom="paragraph">
                        <wp:posOffset>187325</wp:posOffset>
                      </wp:positionV>
                      <wp:extent cx="1057910" cy="272415"/>
                      <wp:effectExtent l="0" t="0" r="27940" b="1270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057910" cy="272415"/>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装修工程</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113.75pt;margin-top:14.75pt;height:21.45pt;width:83.3pt;z-index:251729920;mso-width-relative:page;mso-height-relative:page;" fillcolor="#FFFFFF" filled="t" stroked="t" coordsize="21600,21600" o:gfxdata="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&#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nfjjtgAAAAJAQAADwAAAAAAAAABACAAAAAiAAAA&#10;ZHJzL2Rvd25yZXYueG1sUEsBAhQAFAAAAAgAh07iQHveVl9AAgAAiQQAAA4AAAAAAAAAAQAgAAAA&#10;JwEAAGRycy9lMm9Eb2MueG1sUEsFBgAAAAAGAAYAWQEAANkFAAAAAA==&#10;">
                      <v:fill on="t" focussize="0,0"/>
                      <v:stroke color="#000000" miterlimit="8" joinstyle="miter"/>
                      <v:imagedata o:title=""/>
                      <o:lock v:ext="edit" aspectratio="f"/>
                      <v:textbox style="mso-fit-shape-to-text:t;">
                        <w:txbxContent>
                          <w:p>
                            <w:pPr>
                              <w:jc w:val="center"/>
                              <w:rPr>
                                <w:szCs w:val="21"/>
                              </w:rPr>
                            </w:pPr>
                            <w:r>
                              <w:rPr>
                                <w:rFonts w:hint="eastAsia"/>
                                <w:szCs w:val="21"/>
                              </w:rPr>
                              <w:t>装修工程</w:t>
                            </w:r>
                          </w:p>
                        </w:txbxContent>
                      </v:textbox>
                    </v:shape>
                  </w:pict>
                </mc:Fallback>
              </mc:AlternateContent>
            </w:r>
          </w:p>
          <w:p>
            <w:pPr>
              <w:pStyle w:val="2"/>
              <w:rPr>
                <w:color w:val="auto"/>
              </w:rPr>
            </w:pPr>
            <w:r>
              <w:rPr>
                <w:color w:val="auto"/>
              </w:rPr>
              <mc:AlternateContent>
                <mc:Choice Requires="wps">
                  <w:drawing>
                    <wp:anchor distT="0" distB="0" distL="114300" distR="114300" simplePos="0" relativeHeight="251727872" behindDoc="0" locked="0" layoutInCell="1" allowOverlap="1">
                      <wp:simplePos x="0" y="0"/>
                      <wp:positionH relativeFrom="column">
                        <wp:posOffset>1962785</wp:posOffset>
                      </wp:positionH>
                      <wp:positionV relativeFrom="paragraph">
                        <wp:posOffset>109220</wp:posOffset>
                      </wp:positionV>
                      <wp:extent cx="635" cy="297180"/>
                      <wp:effectExtent l="76200" t="0" r="75565" b="6477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4.55pt;margin-top:8.6pt;height:23.4pt;width:0.05pt;z-index:251727872;mso-width-relative:page;mso-height-relative:page;" filled="f" stroked="t" coordsize="21600,21600" o:gfxdata="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BbeNgAAAAJAQAADwAAAAAAAAABACAAAAAiAAAA&#10;ZHJzL2Rvd25yZXYueG1sUEsBAhQAFAAAAAgAh07iQOzjShgHAgAA6QMAAA4AAAAAAAAAAQAgAAAA&#10;JwEAAGRycy9lMm9Eb2MueG1sUEsFBgAAAAAGAAYAWQEAAKAFAAAAAA==&#10;">
                      <v:fill on="f" focussize="0,0"/>
                      <v:stroke color="#000000" joinstyle="round" endarrow="block"/>
                      <v:imagedata o:title=""/>
                      <o:lock v:ext="edit" aspectratio="f"/>
                    </v:line>
                  </w:pict>
                </mc:Fallback>
              </mc:AlternateContent>
            </w:r>
          </w:p>
          <w:p>
            <w:pPr>
              <w:pStyle w:val="2"/>
              <w:rPr>
                <w:color w:val="auto"/>
              </w:rPr>
            </w:pPr>
            <w:r>
              <w:rPr>
                <w:color w:val="auto"/>
              </w:rPr>
              <mc:AlternateContent>
                <mc:Choice Requires="wps">
                  <w:drawing>
                    <wp:anchor distT="0" distB="0" distL="114300" distR="114300" simplePos="0" relativeHeight="251725824" behindDoc="0" locked="0" layoutInCell="1" allowOverlap="1">
                      <wp:simplePos x="0" y="0"/>
                      <wp:positionH relativeFrom="column">
                        <wp:posOffset>1222375</wp:posOffset>
                      </wp:positionH>
                      <wp:positionV relativeFrom="paragraph">
                        <wp:posOffset>187325</wp:posOffset>
                      </wp:positionV>
                      <wp:extent cx="1483995" cy="276225"/>
                      <wp:effectExtent l="0" t="0" r="20955" b="1016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1483995" cy="276045"/>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清场、整地、绿化</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6.25pt;margin-top:14.75pt;height:21.75pt;width:116.85pt;z-index:251725824;mso-width-relative:page;mso-height-relative:page;" fillcolor="#FFFFFF" filled="t" stroked="t" coordsize="21600,21600" o:gfxdata="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zOQctgAAAAJAQAADwAAAAAAAAABACAAAAAi&#10;AAAAZHJzL2Rvd25yZXYueG1sUEsBAhQAFAAAAAgAh07iQAE4flBDAgAAiQQAAA4AAAAAAAAAAQAg&#10;AAAAJwEAAGRycy9lMm9Eb2MueG1sUEsFBgAAAAAGAAYAWQEAANwFAAAAAA==&#10;">
                      <v:fill on="t" focussize="0,0"/>
                      <v:stroke color="#000000" miterlimit="8" joinstyle="miter"/>
                      <v:imagedata o:title=""/>
                      <o:lock v:ext="edit" aspectratio="f"/>
                      <v:textbox>
                        <w:txbxContent>
                          <w:p>
                            <w:pPr>
                              <w:jc w:val="center"/>
                              <w:rPr>
                                <w:szCs w:val="21"/>
                              </w:rPr>
                            </w:pPr>
                            <w:r>
                              <w:rPr>
                                <w:rFonts w:hint="eastAsia"/>
                                <w:szCs w:val="21"/>
                              </w:rPr>
                              <w:t>清场、整地、绿化</w:t>
                            </w:r>
                          </w:p>
                        </w:txbxContent>
                      </v:textbox>
                    </v:shape>
                  </w:pict>
                </mc:Fallback>
              </mc:AlternateContent>
            </w:r>
          </w:p>
          <w:p>
            <w:pPr>
              <w:pStyle w:val="2"/>
              <w:rPr>
                <w:color w:val="auto"/>
              </w:rPr>
            </w:pPr>
            <w:r>
              <w:rPr>
                <w:color w:val="auto"/>
              </w:rPr>
              <mc:AlternateContent>
                <mc:Choice Requires="wps">
                  <w:drawing>
                    <wp:anchor distT="0" distB="0" distL="114300" distR="114300" simplePos="0" relativeHeight="251726848" behindDoc="0" locked="0" layoutInCell="1" allowOverlap="1">
                      <wp:simplePos x="0" y="0"/>
                      <wp:positionH relativeFrom="column">
                        <wp:posOffset>3036570</wp:posOffset>
                      </wp:positionH>
                      <wp:positionV relativeFrom="paragraph">
                        <wp:posOffset>73660</wp:posOffset>
                      </wp:positionV>
                      <wp:extent cx="1143000" cy="24384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1143000" cy="243840"/>
                              </a:xfrm>
                              <a:prstGeom prst="rect">
                                <a:avLst/>
                              </a:prstGeom>
                              <a:solidFill>
                                <a:srgbClr val="FFFFFF">
                                  <a:alpha val="0"/>
                                </a:srgbClr>
                              </a:solidFill>
                              <a:ln>
                                <a:noFill/>
                              </a:ln>
                              <a:effectLst/>
                            </wps:spPr>
                            <wps:txbx>
                              <w:txbxContent>
                                <w:p>
                                  <w:pPr>
                                    <w:rPr>
                                      <w:szCs w:val="21"/>
                                    </w:rPr>
                                  </w:pPr>
                                  <w:r>
                                    <w:rPr>
                                      <w:rFonts w:hint="eastAsia"/>
                                      <w:szCs w:val="21"/>
                                    </w:rPr>
                                    <w:t>噪声、扬尘、固废</w:t>
                                  </w:r>
                                </w:p>
                              </w:txbxContent>
                            </wps:txbx>
                            <wps:bodyPr rot="0" vert="horz" wrap="square" lIns="54000" tIns="0" rIns="54000" bIns="0" anchor="t" anchorCtr="0" upright="1">
                              <a:noAutofit/>
                            </wps:bodyPr>
                          </wps:wsp>
                        </a:graphicData>
                      </a:graphic>
                    </wp:anchor>
                  </w:drawing>
                </mc:Choice>
                <mc:Fallback>
                  <w:pict>
                    <v:shape id="_x0000_s1026" o:spid="_x0000_s1026" o:spt="202" type="#_x0000_t202" style="position:absolute;left:0pt;margin-left:239.1pt;margin-top:5.8pt;height:19.2pt;width:90pt;z-index:251726848;mso-width-relative:page;mso-height-relative:page;" fillcolor="#FFFFFF" filled="t" stroked="f" coordsize="21600,21600" o:gfxdata="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Z+25LXAAAACQEAAA8AAAAAAAAAAQAgAAAAIgAAAGRycy9kb3ducmV2&#10;LnhtbFBLAQIUABQAAAAIAIdO4kABNuGSNgIAAGMEAAAOAAAAAAAAAAEAIAAAACYBAABkcnMvZTJv&#10;RG9jLnhtbFBLBQYAAAAABgAGAFkBAADOBQAAAAA=&#10;">
                      <v:fill on="t" opacity="0f" focussize="0,0"/>
                      <v:stroke on="f"/>
                      <v:imagedata o:title=""/>
                      <o:lock v:ext="edit" aspectratio="f"/>
                      <v:textbox inset="1.5mm,0mm,1.5mm,0mm">
                        <w:txbxContent>
                          <w:p>
                            <w:pPr>
                              <w:rPr>
                                <w:szCs w:val="21"/>
                              </w:rPr>
                            </w:pPr>
                            <w:r>
                              <w:rPr>
                                <w:rFonts w:hint="eastAsia"/>
                                <w:szCs w:val="21"/>
                              </w:rPr>
                              <w:t>噪声、扬尘、固废</w:t>
                            </w:r>
                          </w:p>
                        </w:txbxContent>
                      </v:textbox>
                    </v:shape>
                  </w:pict>
                </mc:Fallback>
              </mc:AlternateContent>
            </w:r>
            <w:r>
              <w:rPr>
                <w:color w:val="auto"/>
              </w:rPr>
              <mc:AlternateContent>
                <mc:Choice Requires="wps">
                  <w:drawing>
                    <wp:anchor distT="0" distB="0" distL="114300" distR="114300" simplePos="0" relativeHeight="251737088" behindDoc="0" locked="0" layoutInCell="1" allowOverlap="1">
                      <wp:simplePos x="0" y="0"/>
                      <wp:positionH relativeFrom="column">
                        <wp:posOffset>2722880</wp:posOffset>
                      </wp:positionH>
                      <wp:positionV relativeFrom="paragraph">
                        <wp:posOffset>137160</wp:posOffset>
                      </wp:positionV>
                      <wp:extent cx="342900" cy="635"/>
                      <wp:effectExtent l="0" t="76200" r="19050" b="94615"/>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margin-left:214.4pt;margin-top:10.8pt;height:0.05pt;width:27pt;z-index:251737088;mso-width-relative:page;mso-height-relative:page;" filled="f" stroked="t" coordsize="21600,21600" o:gfxdata="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KrozbYAAAACQEAAA8AAAAAAAAA&#10;AQAgAAAAIgAAAGRycy9kb3ducmV2LnhtbFBLAQIUABQAAAAIAIdO4kA2voyFEQIAAAEEAAAOAAAA&#10;AAAAAAEAIAAAACcBAABkcnMvZTJvRG9jLnhtbFBLBQYAAAAABgAGAFkBAACqBQAAAAA=&#10;">
                      <v:fill on="f" focussize="0,0"/>
                      <v:stroke color="#000000" joinstyle="round" dashstyle="dash" endarrow="block"/>
                      <v:imagedata o:title=""/>
                      <o:lock v:ext="edit" aspectratio="f"/>
                    </v:line>
                  </w:pict>
                </mc:Fallback>
              </mc:AlternateContent>
            </w:r>
          </w:p>
          <w:p>
            <w:pPr>
              <w:pStyle w:val="2"/>
              <w:rPr>
                <w:color w:val="auto"/>
              </w:rPr>
            </w:pPr>
          </w:p>
          <w:p>
            <w:pPr>
              <w:adjustRightInd w:val="0"/>
              <w:snapToGrid w:val="0"/>
              <w:spacing w:line="320" w:lineRule="exact"/>
              <w:ind w:firstLine="2409" w:firstLineChars="1000"/>
              <w:rPr>
                <w:b/>
                <w:color w:val="auto"/>
                <w:sz w:val="24"/>
              </w:rPr>
            </w:pPr>
            <w:r>
              <w:rPr>
                <w:rFonts w:hint="eastAsia"/>
                <w:b/>
                <w:color w:val="auto"/>
                <w:sz w:val="24"/>
              </w:rPr>
              <w:t>图9   施工工艺流程及产排污环节图</w:t>
            </w:r>
          </w:p>
          <w:p>
            <w:pPr>
              <w:pStyle w:val="2"/>
              <w:rPr>
                <w:color w:val="auto"/>
              </w:rPr>
            </w:pPr>
            <w:r>
              <w:rPr>
                <w:color w:val="auto"/>
              </w:rPr>
              <mc:AlternateContent>
                <mc:Choice Requires="wps">
                  <w:drawing>
                    <wp:anchor distT="0" distB="0" distL="114300" distR="114300" simplePos="0" relativeHeight="251738112" behindDoc="0" locked="0" layoutInCell="1" allowOverlap="1">
                      <wp:simplePos x="0" y="0"/>
                      <wp:positionH relativeFrom="column">
                        <wp:posOffset>1261110</wp:posOffset>
                      </wp:positionH>
                      <wp:positionV relativeFrom="paragraph">
                        <wp:posOffset>1915160</wp:posOffset>
                      </wp:positionV>
                      <wp:extent cx="3110865" cy="296545"/>
                      <wp:effectExtent l="0" t="0" r="0" b="8255"/>
                      <wp:wrapNone/>
                      <wp:docPr id="9387" name="矩形 3310"/>
                      <wp:cNvGraphicFramePr/>
                      <a:graphic xmlns:a="http://schemas.openxmlformats.org/drawingml/2006/main">
                        <a:graphicData uri="http://schemas.microsoft.com/office/word/2010/wordprocessingShape">
                          <wps:wsp>
                            <wps:cNvSpPr>
                              <a:spLocks noChangeArrowheads="1"/>
                            </wps:cNvSpPr>
                            <wps:spPr bwMode="auto">
                              <a:xfrm>
                                <a:off x="0" y="0"/>
                                <a:ext cx="3110865" cy="296545"/>
                              </a:xfrm>
                              <a:prstGeom prst="rect">
                                <a:avLst/>
                              </a:prstGeom>
                              <a:noFill/>
                              <a:ln>
                                <a:noFill/>
                              </a:ln>
                            </wps:spPr>
                            <wps:txbx>
                              <w:txbxContent>
                                <w:p>
                                  <w:pPr>
                                    <w:rPr>
                                      <w:b/>
                                      <w:sz w:val="24"/>
                                    </w:rPr>
                                  </w:pPr>
                                  <w:r>
                                    <w:rPr>
                                      <w:rFonts w:hint="eastAsia"/>
                                      <w:b/>
                                      <w:sz w:val="24"/>
                                    </w:rPr>
                                    <w:t>图10   道路施工工艺流程及产排污环节图</w:t>
                                  </w:r>
                                </w:p>
                              </w:txbxContent>
                            </wps:txbx>
                            <wps:bodyPr rot="0" vert="horz" wrap="square" lIns="91440" tIns="45720" rIns="91440" bIns="45720" anchor="t" anchorCtr="0" upright="1">
                              <a:noAutofit/>
                            </wps:bodyPr>
                          </wps:wsp>
                        </a:graphicData>
                      </a:graphic>
                    </wp:anchor>
                  </w:drawing>
                </mc:Choice>
                <mc:Fallback>
                  <w:pict>
                    <v:rect id="矩形 3310" o:spid="_x0000_s1026" o:spt="1" style="position:absolute;left:0pt;margin-left:99.3pt;margin-top:150.8pt;height:23.35pt;width:244.95pt;z-index:251738112;mso-width-relative:page;mso-height-relative:page;" filled="f" stroked="f" coordsize="21600,21600" o:gfxdata="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aDA8rbAAAACwEAAA8A&#10;AAAAAAAAAQAgAAAAIgAAAGRycy9kb3ducmV2LnhtbFBLAQIUABQAAAAIAIdO4kDjgT42FAIAAA4E&#10;AAAOAAAAAAAAAAEAIAAAACoBAABkcnMvZTJvRG9jLnhtbFBLBQYAAAAABgAGAFkBAACwBQAAAAA=&#10;">
                      <v:fill on="f" focussize="0,0"/>
                      <v:stroke on="f"/>
                      <v:imagedata o:title=""/>
                      <o:lock v:ext="edit" aspectratio="f"/>
                      <v:textbox>
                        <w:txbxContent>
                          <w:p>
                            <w:pPr>
                              <w:rPr>
                                <w:b/>
                                <w:sz w:val="24"/>
                              </w:rPr>
                            </w:pPr>
                            <w:r>
                              <w:rPr>
                                <w:rFonts w:hint="eastAsia"/>
                                <w:b/>
                                <w:sz w:val="24"/>
                              </w:rPr>
                              <w:t>图10   道路施工工艺流程及产排污环节图</w:t>
                            </w:r>
                          </w:p>
                        </w:txbxContent>
                      </v:textbox>
                    </v:rect>
                  </w:pict>
                </mc:Fallback>
              </mc:AlternateContent>
            </w:r>
            <w:r>
              <w:rPr>
                <w:bCs/>
                <w:color w:val="auto"/>
                <w:sz w:val="24"/>
              </w:rPr>
              <mc:AlternateContent>
                <mc:Choice Requires="wpc">
                  <w:drawing>
                    <wp:inline distT="0" distB="0" distL="0" distR="0">
                      <wp:extent cx="5330825" cy="1887220"/>
                      <wp:effectExtent l="0" t="0" r="0" b="0"/>
                      <wp:docPr id="86"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80" name="文本框 3407"/>
                              <wps:cNvSpPr txBox="1">
                                <a:spLocks noChangeArrowheads="1"/>
                              </wps:cNvSpPr>
                              <wps:spPr bwMode="auto">
                                <a:xfrm>
                                  <a:off x="2009140" y="441960"/>
                                  <a:ext cx="1365885" cy="308610"/>
                                </a:xfrm>
                                <a:prstGeom prst="rect">
                                  <a:avLst/>
                                </a:prstGeom>
                                <a:solidFill>
                                  <a:srgbClr val="FFFFFF"/>
                                </a:solidFill>
                                <a:ln w="9525">
                                  <a:solidFill>
                                    <a:srgbClr val="000000"/>
                                  </a:solidFill>
                                  <a:miter lim="800000"/>
                                </a:ln>
                              </wps:spPr>
                              <wps:txbx>
                                <w:txbxContent>
                                  <w:p>
                                    <w:pPr>
                                      <w:jc w:val="center"/>
                                    </w:pPr>
                                    <w:r>
                                      <w:rPr>
                                        <w:rFonts w:hint="eastAsia"/>
                                      </w:rPr>
                                      <w:t>公路清表</w:t>
                                    </w:r>
                                  </w:p>
                                </w:txbxContent>
                              </wps:txbx>
                              <wps:bodyPr rot="0" vert="horz" wrap="square" lIns="91440" tIns="45720" rIns="91440" bIns="45720" anchor="t" anchorCtr="0" upright="1">
                                <a:noAutofit/>
                              </wps:bodyPr>
                            </wps:wsp>
                            <wps:wsp>
                              <wps:cNvPr id="9384" name="Line 1051"/>
                              <wps:cNvCnPr/>
                              <wps:spPr bwMode="auto">
                                <a:xfrm>
                                  <a:off x="2675255" y="752475"/>
                                  <a:ext cx="635" cy="237490"/>
                                </a:xfrm>
                                <a:prstGeom prst="line">
                                  <a:avLst/>
                                </a:prstGeom>
                                <a:noFill/>
                                <a:ln w="9525">
                                  <a:solidFill>
                                    <a:srgbClr val="000000"/>
                                  </a:solidFill>
                                  <a:round/>
                                  <a:tailEnd type="triangle" w="med" len="med"/>
                                </a:ln>
                              </wps:spPr>
                              <wps:bodyPr/>
                            </wps:wsp>
                            <wps:wsp>
                              <wps:cNvPr id="9403" name="Rectangle 1215"/>
                              <wps:cNvSpPr>
                                <a:spLocks noChangeArrowheads="1"/>
                              </wps:cNvSpPr>
                              <wps:spPr bwMode="auto">
                                <a:xfrm>
                                  <a:off x="3550285" y="457200"/>
                                  <a:ext cx="571500" cy="295275"/>
                                </a:xfrm>
                                <a:prstGeom prst="rect">
                                  <a:avLst/>
                                </a:prstGeom>
                                <a:noFill/>
                                <a:ln>
                                  <a:noFill/>
                                </a:ln>
                              </wps:spPr>
                              <wps:txbx>
                                <w:txbxContent>
                                  <w:p>
                                    <w:pPr>
                                      <w:ind w:firstLine="105" w:firstLineChars="50"/>
                                    </w:pPr>
                                    <w:r>
                                      <w:rPr>
                                        <w:rFonts w:hint="eastAsia"/>
                                      </w:rPr>
                                      <w:t>固废</w:t>
                                    </w:r>
                                  </w:p>
                                </w:txbxContent>
                              </wps:txbx>
                              <wps:bodyPr rot="0" vert="horz" wrap="square" lIns="91440" tIns="45720" rIns="91440" bIns="45720" anchor="t" anchorCtr="0" upright="1">
                                <a:noAutofit/>
                              </wps:bodyPr>
                            </wps:wsp>
                            <wps:wsp>
                              <wps:cNvPr id="9404" name="Line 1211"/>
                              <wps:cNvCnPr/>
                              <wps:spPr bwMode="auto">
                                <a:xfrm>
                                  <a:off x="3375025" y="608965"/>
                                  <a:ext cx="228600" cy="635"/>
                                </a:xfrm>
                                <a:prstGeom prst="line">
                                  <a:avLst/>
                                </a:prstGeom>
                                <a:noFill/>
                                <a:ln w="9525">
                                  <a:solidFill>
                                    <a:srgbClr val="000000"/>
                                  </a:solidFill>
                                  <a:round/>
                                  <a:tailEnd type="triangle" w="med" len="med"/>
                                </a:ln>
                              </wps:spPr>
                              <wps:bodyPr/>
                            </wps:wsp>
                            <wps:wsp>
                              <wps:cNvPr id="9406" name="Line 1194"/>
                              <wps:cNvCnPr/>
                              <wps:spPr bwMode="auto">
                                <a:xfrm flipV="1">
                                  <a:off x="2933700" y="243840"/>
                                  <a:ext cx="635" cy="198120"/>
                                </a:xfrm>
                                <a:prstGeom prst="line">
                                  <a:avLst/>
                                </a:prstGeom>
                                <a:noFill/>
                                <a:ln w="9525">
                                  <a:solidFill>
                                    <a:srgbClr val="000000"/>
                                  </a:solidFill>
                                  <a:round/>
                                  <a:tailEnd type="triangle" w="med" len="med"/>
                                </a:ln>
                              </wps:spPr>
                              <wps:bodyPr/>
                            </wps:wsp>
                            <wps:wsp>
                              <wps:cNvPr id="9407" name="Rectangle 1193"/>
                              <wps:cNvSpPr>
                                <a:spLocks noChangeArrowheads="1"/>
                              </wps:cNvSpPr>
                              <wps:spPr bwMode="auto">
                                <a:xfrm>
                                  <a:off x="2587625" y="9525"/>
                                  <a:ext cx="676275" cy="295275"/>
                                </a:xfrm>
                                <a:prstGeom prst="rect">
                                  <a:avLst/>
                                </a:prstGeom>
                                <a:noFill/>
                                <a:ln>
                                  <a:noFill/>
                                </a:ln>
                              </wps:spPr>
                              <wps:txbx>
                                <w:txbxContent>
                                  <w:p>
                                    <w:pPr>
                                      <w:ind w:firstLine="210" w:firstLineChars="100"/>
                                    </w:pPr>
                                    <w:r>
                                      <w:rPr>
                                        <w:rFonts w:hint="eastAsia"/>
                                      </w:rPr>
                                      <w:t>噪声</w:t>
                                    </w:r>
                                  </w:p>
                                </w:txbxContent>
                              </wps:txbx>
                              <wps:bodyPr rot="0" vert="horz" wrap="square" lIns="91440" tIns="45720" rIns="91440" bIns="45720" anchor="t" anchorCtr="0" upright="1">
                                <a:noAutofit/>
                              </wps:bodyPr>
                            </wps:wsp>
                            <wps:wsp>
                              <wps:cNvPr id="64" name="Line 1188"/>
                              <wps:cNvCnPr/>
                              <wps:spPr bwMode="auto">
                                <a:xfrm flipV="1">
                                  <a:off x="2391410" y="243840"/>
                                  <a:ext cx="635" cy="198120"/>
                                </a:xfrm>
                                <a:prstGeom prst="line">
                                  <a:avLst/>
                                </a:prstGeom>
                                <a:noFill/>
                                <a:ln w="9525">
                                  <a:solidFill>
                                    <a:srgbClr val="000000"/>
                                  </a:solidFill>
                                  <a:round/>
                                  <a:tailEnd type="triangle" w="med" len="med"/>
                                </a:ln>
                              </wps:spPr>
                              <wps:bodyPr/>
                            </wps:wsp>
                            <wps:wsp>
                              <wps:cNvPr id="65" name="Text Box 1038"/>
                              <wps:cNvSpPr txBox="1">
                                <a:spLocks noChangeArrowheads="1"/>
                              </wps:cNvSpPr>
                              <wps:spPr bwMode="auto">
                                <a:xfrm>
                                  <a:off x="2009140" y="999490"/>
                                  <a:ext cx="1371600" cy="297180"/>
                                </a:xfrm>
                                <a:prstGeom prst="rect">
                                  <a:avLst/>
                                </a:prstGeom>
                                <a:solidFill>
                                  <a:srgbClr val="FFFFFF"/>
                                </a:solidFill>
                                <a:ln w="9525">
                                  <a:solidFill>
                                    <a:srgbClr val="000000"/>
                                  </a:solidFill>
                                  <a:miter lim="800000"/>
                                </a:ln>
                              </wps:spPr>
                              <wps:txbx>
                                <w:txbxContent>
                                  <w:p>
                                    <w:pPr>
                                      <w:jc w:val="center"/>
                                    </w:pPr>
                                    <w:r>
                                      <w:rPr>
                                        <w:rFonts w:hint="eastAsia"/>
                                      </w:rPr>
                                      <w:t>路基施工</w:t>
                                    </w:r>
                                  </w:p>
                                </w:txbxContent>
                              </wps:txbx>
                              <wps:bodyPr rot="0" vert="horz" wrap="square" lIns="91440" tIns="45720" rIns="91440" bIns="45720" anchor="t" anchorCtr="0" upright="1">
                                <a:noAutofit/>
                              </wps:bodyPr>
                            </wps:wsp>
                            <wps:wsp>
                              <wps:cNvPr id="67" name="直线 3410"/>
                              <wps:cNvCnPr/>
                              <wps:spPr bwMode="auto">
                                <a:xfrm>
                                  <a:off x="2729230" y="1296670"/>
                                  <a:ext cx="635" cy="250190"/>
                                </a:xfrm>
                                <a:prstGeom prst="line">
                                  <a:avLst/>
                                </a:prstGeom>
                                <a:noFill/>
                                <a:ln w="9525">
                                  <a:solidFill>
                                    <a:srgbClr val="000000"/>
                                  </a:solidFill>
                                  <a:round/>
                                  <a:tailEnd type="triangle" w="med" len="med"/>
                                </a:ln>
                              </wps:spPr>
                              <wps:bodyPr/>
                            </wps:wsp>
                            <wps:wsp>
                              <wps:cNvPr id="68" name="Text Box 1040"/>
                              <wps:cNvSpPr txBox="1">
                                <a:spLocks noChangeArrowheads="1"/>
                              </wps:cNvSpPr>
                              <wps:spPr bwMode="auto">
                                <a:xfrm>
                                  <a:off x="2032000" y="1554480"/>
                                  <a:ext cx="1394460" cy="297180"/>
                                </a:xfrm>
                                <a:prstGeom prst="rect">
                                  <a:avLst/>
                                </a:prstGeom>
                                <a:solidFill>
                                  <a:srgbClr val="FFFFFF"/>
                                </a:solidFill>
                                <a:ln w="9525">
                                  <a:solidFill>
                                    <a:srgbClr val="000000"/>
                                  </a:solidFill>
                                  <a:miter lim="800000"/>
                                </a:ln>
                              </wps:spPr>
                              <wps:txbx>
                                <w:txbxContent>
                                  <w:p>
                                    <w:pPr>
                                      <w:jc w:val="center"/>
                                    </w:pPr>
                                    <w:r>
                                      <w:rPr>
                                        <w:rFonts w:hint="eastAsia"/>
                                      </w:rPr>
                                      <w:t>铺筑路面</w:t>
                                    </w:r>
                                  </w:p>
                                </w:txbxContent>
                              </wps:txbx>
                              <wps:bodyPr rot="0" vert="horz" wrap="square" lIns="91440" tIns="45720" rIns="91440" bIns="45720" anchor="t" anchorCtr="0" upright="1">
                                <a:noAutofit/>
                              </wps:bodyPr>
                            </wps:wsp>
                            <wps:wsp>
                              <wps:cNvPr id="69" name="Line 1211"/>
                              <wps:cNvCnPr/>
                              <wps:spPr bwMode="auto">
                                <a:xfrm>
                                  <a:off x="3426460" y="1685925"/>
                                  <a:ext cx="228600" cy="635"/>
                                </a:xfrm>
                                <a:prstGeom prst="line">
                                  <a:avLst/>
                                </a:prstGeom>
                                <a:noFill/>
                                <a:ln w="9525">
                                  <a:solidFill>
                                    <a:srgbClr val="000000"/>
                                  </a:solidFill>
                                  <a:round/>
                                  <a:tailEnd type="triangle" w="med" len="med"/>
                                </a:ln>
                              </wps:spPr>
                              <wps:bodyPr/>
                            </wps:wsp>
                            <wps:wsp>
                              <wps:cNvPr id="70" name="Rectangle 1215"/>
                              <wps:cNvSpPr>
                                <a:spLocks noChangeArrowheads="1"/>
                              </wps:cNvSpPr>
                              <wps:spPr bwMode="auto">
                                <a:xfrm>
                                  <a:off x="3548380" y="1544320"/>
                                  <a:ext cx="571500" cy="295275"/>
                                </a:xfrm>
                                <a:prstGeom prst="rect">
                                  <a:avLst/>
                                </a:prstGeom>
                                <a:noFill/>
                                <a:ln>
                                  <a:noFill/>
                                </a:ln>
                              </wps:spPr>
                              <wps:txbx>
                                <w:txbxContent>
                                  <w:p>
                                    <w:pPr>
                                      <w:ind w:firstLine="105" w:firstLineChars="50"/>
                                    </w:pPr>
                                    <w:r>
                                      <w:rPr>
                                        <w:rFonts w:hint="eastAsia"/>
                                      </w:rPr>
                                      <w:t>固废</w:t>
                                    </w:r>
                                  </w:p>
                                </w:txbxContent>
                              </wps:txbx>
                              <wps:bodyPr rot="0" vert="horz" wrap="square" lIns="91440" tIns="45720" rIns="91440" bIns="45720" anchor="t" anchorCtr="0" upright="1">
                                <a:noAutofit/>
                              </wps:bodyPr>
                            </wps:wsp>
                            <wps:wsp>
                              <wps:cNvPr id="71" name="Line 1205"/>
                              <wps:cNvCnPr/>
                              <wps:spPr bwMode="auto">
                                <a:xfrm flipH="1">
                                  <a:off x="1666240" y="1685925"/>
                                  <a:ext cx="342900" cy="635"/>
                                </a:xfrm>
                                <a:prstGeom prst="line">
                                  <a:avLst/>
                                </a:prstGeom>
                                <a:noFill/>
                                <a:ln w="9525">
                                  <a:solidFill>
                                    <a:srgbClr val="000000"/>
                                  </a:solidFill>
                                  <a:round/>
                                  <a:tailEnd type="triangle" w="med" len="med"/>
                                </a:ln>
                              </wps:spPr>
                              <wps:bodyPr/>
                            </wps:wsp>
                            <wps:wsp>
                              <wps:cNvPr id="72" name="Rectangle 1209"/>
                              <wps:cNvSpPr>
                                <a:spLocks noChangeArrowheads="1"/>
                              </wps:cNvSpPr>
                              <wps:spPr bwMode="auto">
                                <a:xfrm>
                                  <a:off x="854710" y="1544320"/>
                                  <a:ext cx="971550" cy="295275"/>
                                </a:xfrm>
                                <a:prstGeom prst="rect">
                                  <a:avLst/>
                                </a:prstGeom>
                                <a:noFill/>
                                <a:ln>
                                  <a:noFill/>
                                </a:ln>
                              </wps:spPr>
                              <wps:txbx>
                                <w:txbxContent>
                                  <w:p>
                                    <w:r>
                                      <w:rPr>
                                        <w:rFonts w:hint="eastAsia"/>
                                      </w:rPr>
                                      <w:t>噪声、扬尘</w:t>
                                    </w:r>
                                  </w:p>
                                  <w:p/>
                                </w:txbxContent>
                              </wps:txbx>
                              <wps:bodyPr rot="0" vert="horz" wrap="square" lIns="91440" tIns="45720" rIns="91440" bIns="45720" anchor="t" anchorCtr="0" upright="1">
                                <a:noAutofit/>
                              </wps:bodyPr>
                            </wps:wsp>
                            <wps:wsp>
                              <wps:cNvPr id="73" name="Rectangle 1192"/>
                              <wps:cNvSpPr>
                                <a:spLocks noChangeArrowheads="1"/>
                              </wps:cNvSpPr>
                              <wps:spPr bwMode="auto">
                                <a:xfrm>
                                  <a:off x="2103755" y="0"/>
                                  <a:ext cx="571500" cy="297180"/>
                                </a:xfrm>
                                <a:prstGeom prst="rect">
                                  <a:avLst/>
                                </a:prstGeom>
                                <a:noFill/>
                                <a:ln>
                                  <a:noFill/>
                                </a:ln>
                              </wps:spPr>
                              <wps:txbx>
                                <w:txbxContent>
                                  <w:p>
                                    <w:r>
                                      <w:rPr>
                                        <w:rFonts w:hint="eastAsia"/>
                                      </w:rPr>
                                      <w:t>扬尘</w:t>
                                    </w:r>
                                  </w:p>
                                </w:txbxContent>
                              </wps:txbx>
                              <wps:bodyPr rot="0" vert="horz" wrap="square" lIns="91440" tIns="45720" rIns="91440" bIns="45720" anchor="t" anchorCtr="0" upright="1">
                                <a:noAutofit/>
                              </wps:bodyPr>
                            </wps:wsp>
                            <wps:wsp>
                              <wps:cNvPr id="83" name="Line 1205"/>
                              <wps:cNvCnPr/>
                              <wps:spPr bwMode="auto">
                                <a:xfrm flipH="1">
                                  <a:off x="1666240" y="1136650"/>
                                  <a:ext cx="342900" cy="635"/>
                                </a:xfrm>
                                <a:prstGeom prst="line">
                                  <a:avLst/>
                                </a:prstGeom>
                                <a:noFill/>
                                <a:ln w="9525">
                                  <a:solidFill>
                                    <a:srgbClr val="000000"/>
                                  </a:solidFill>
                                  <a:round/>
                                  <a:tailEnd type="triangle" w="med" len="med"/>
                                </a:ln>
                              </wps:spPr>
                              <wps:bodyPr/>
                            </wps:wsp>
                            <wps:wsp>
                              <wps:cNvPr id="84" name="Rectangle 1209"/>
                              <wps:cNvSpPr>
                                <a:spLocks noChangeArrowheads="1"/>
                              </wps:cNvSpPr>
                              <wps:spPr bwMode="auto">
                                <a:xfrm>
                                  <a:off x="854710" y="991870"/>
                                  <a:ext cx="971550" cy="295275"/>
                                </a:xfrm>
                                <a:prstGeom prst="rect">
                                  <a:avLst/>
                                </a:prstGeom>
                                <a:noFill/>
                                <a:ln>
                                  <a:noFill/>
                                </a:ln>
                              </wps:spPr>
                              <wps:txbx>
                                <w:txbxContent>
                                  <w:p>
                                    <w:r>
                                      <w:rPr>
                                        <w:rFonts w:hint="eastAsia"/>
                                      </w:rPr>
                                      <w:t>噪声、扬尘</w:t>
                                    </w:r>
                                  </w:p>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48.6pt;width:419.75pt;" coordsize="5330825,1887220" editas="canvas"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OhPfOHYAAAABQEAAA8AAAAAAAAAAQAgAAAAIgAAAGRycy9kb3ducmV2Lnht&#10;bFBLAQIUABQAAAAIAIdO4kCrqj+xiQUAADUnAAAOAAAAAAAAAAEAIAAAACcBAABkcnMvZTJvRG9j&#10;LnhtbFBLBQYAAAAABgAGAFkBAAAiCQAAAAA=&#10;">
                      <o:lock v:ext="edit" aspectratio="f"/>
                      <v:shape id="_x0000_s1026" o:spid="_x0000_s1026" style="position:absolute;left:0;top:0;height:1887220;width:5330825;"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6E984dgAAAAFAQAADwAAAAAAAAABACAAAAAiAAAAZHJz&#10;L2Rvd25yZXYueG1sUEsBAhQAFAAAAAgAh07iQILMsUdbBQAAsCYAAA4AAAAAAAAAAQAgAAAAJwEA&#10;AGRycy9lMm9Eb2MueG1sUEsFBgAAAAAGAAYAWQEAAPQIAAAAAA==&#10;">
                        <v:fill on="f" focussize="0,0"/>
                        <v:stroke on="f"/>
                        <v:imagedata o:title=""/>
                        <o:lock v:ext="edit" aspectratio="t"/>
                      </v:shape>
                      <v:shape id="文本框 3407" o:spid="_x0000_s1026" o:spt="202" type="#_x0000_t202" style="position:absolute;left:2009140;top:441960;height:308610;width:1365885;" fillcolor="#FFFFFF" filled="t" stroked="t" coordsize="21600,21600" o:gfxdata="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ejWZ7WAAAABQEAAA8AAAAA&#10;AAAAAQAgAAAAIgAAAGRycy9kb3ducmV2LnhtbFBLAQIUABQAAAAIAIdO4kAZeacTTwIAAJgEAAAO&#10;AAAAAAAAAAEAIAAAACUBAABkcnMvZTJvRG9jLnhtbFBLBQYAAAAABgAGAFkBAADmBQAAAAA=&#10;">
                        <v:fill on="t" focussize="0,0"/>
                        <v:stroke color="#000000" miterlimit="8" joinstyle="miter"/>
                        <v:imagedata o:title=""/>
                        <o:lock v:ext="edit" aspectratio="f"/>
                        <v:textbox>
                          <w:txbxContent>
                            <w:p>
                              <w:pPr>
                                <w:jc w:val="center"/>
                              </w:pPr>
                              <w:r>
                                <w:rPr>
                                  <w:rFonts w:hint="eastAsia"/>
                                </w:rPr>
                                <w:t>公路清表</w:t>
                              </w:r>
                            </w:p>
                          </w:txbxContent>
                        </v:textbox>
                      </v:shape>
                      <v:line id="Line 1051" o:spid="_x0000_s1026" o:spt="20" style="position:absolute;left:2675255;top:752475;height:237490;width:635;" filled="f" stroked="t" coordsize="21600,21600" o:gfxdata="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U/4f7XAAAABQEAAA8AAAAA&#10;AAAAAQAgAAAAIgAAAGRycy9kb3ducmV2LnhtbFBLAQIUABQAAAAIAIdO4kC8E2kt3AEAAK0DAAAO&#10;AAAAAAAAAAEAIAAAACYBAABkcnMvZTJvRG9jLnhtbFBLBQYAAAAABgAGAFkBAAB0BQAAAAA=&#10;">
                        <v:fill on="f" focussize="0,0"/>
                        <v:stroke color="#000000" joinstyle="round" endarrow="block"/>
                        <v:imagedata o:title=""/>
                        <o:lock v:ext="edit" aspectratio="f"/>
                      </v:line>
                      <v:rect id="Rectangle 1215" o:spid="_x0000_s1026" o:spt="1" style="position:absolute;left:3550285;top:457200;height:295275;width:571500;"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hPfOHYAAAABQEAAA8AAAAAAAAA&#10;AQAgAAAAIgAAAGRycy9kb3ducmV2LnhtbFBLAQIUABQAAAAIAIdO4kB89DibEQIAABsEAAAOAAAA&#10;AAAAAAEAIAAAACcBAABkcnMvZTJvRG9jLnhtbFBLBQYAAAAABgAGAFkBAACqBQAAAAA=&#10;">
                        <v:fill on="f" focussize="0,0"/>
                        <v:stroke on="f"/>
                        <v:imagedata o:title=""/>
                        <o:lock v:ext="edit" aspectratio="f"/>
                        <v:textbox>
                          <w:txbxContent>
                            <w:p>
                              <w:pPr>
                                <w:ind w:firstLine="105" w:firstLineChars="50"/>
                              </w:pPr>
                              <w:r>
                                <w:rPr>
                                  <w:rFonts w:hint="eastAsia"/>
                                </w:rPr>
                                <w:t>固废</w:t>
                              </w:r>
                            </w:p>
                          </w:txbxContent>
                        </v:textbox>
                      </v:rect>
                      <v:line id="Line 1211" o:spid="_x0000_s1026" o:spt="20" style="position:absolute;left:3375025;top:608965;height:635;width:228600;" filled="f" stroked="t" coordsize="21600,21600" o:gfxdata="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P+H+1wAAAAUBAAAPAAAA&#10;AAAAAAEAIAAAACIAAABkcnMvZG93bnJldi54bWxQSwECFAAUAAAACACHTuJABXY0at0BAACtAwAA&#10;DgAAAAAAAAABACAAAAAmAQAAZHJzL2Uyb0RvYy54bWxQSwUGAAAAAAYABgBZAQAAdQUAAAAA&#10;">
                        <v:fill on="f" focussize="0,0"/>
                        <v:stroke color="#000000" joinstyle="round" endarrow="block"/>
                        <v:imagedata o:title=""/>
                        <o:lock v:ext="edit" aspectratio="f"/>
                      </v:line>
                      <v:line id="Line 1194" o:spid="_x0000_s1026" o:spt="20" style="position:absolute;left:2933700;top:243840;flip:y;height:198120;width:635;" filled="f" stroked="t" coordsize="21600,21600" o:gfxdata="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Vd0rdcAAAAF&#10;AQAADwAAAAAAAAABACAAAAAiAAAAZHJzL2Rvd25yZXYueG1sUEsBAhQAFAAAAAgAh07iQB0s6P3k&#10;AQAAtwMAAA4AAAAAAAAAAQAgAAAAJgEAAGRycy9lMm9Eb2MueG1sUEsFBgAAAAAGAAYAWQEAAHwF&#10;AAAAAA==&#10;">
                        <v:fill on="f" focussize="0,0"/>
                        <v:stroke color="#000000" joinstyle="round" endarrow="block"/>
                        <v:imagedata o:title=""/>
                        <o:lock v:ext="edit" aspectratio="f"/>
                      </v:line>
                      <v:rect id="Rectangle 1193" o:spid="_x0000_s1026" o:spt="1" style="position:absolute;left:2587625;top:9525;height:295275;width:676275;"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T3zh2AAAAAUBAAAPAAAAAAAAAAEAIAAA&#10;ACIAAABkcnMvZG93bnJldi54bWxQSwECFAAUAAAACACHTuJAQ6JwsQwCAAAZBAAADgAAAAAAAAAB&#10;ACAAAAAnAQAAZHJzL2Uyb0RvYy54bWxQSwUGAAAAAAYABgBZAQAApQUAAAAA&#10;">
                        <v:fill on="f" focussize="0,0"/>
                        <v:stroke on="f"/>
                        <v:imagedata o:title=""/>
                        <o:lock v:ext="edit" aspectratio="f"/>
                        <v:textbox>
                          <w:txbxContent>
                            <w:p>
                              <w:pPr>
                                <w:ind w:firstLine="210" w:firstLineChars="100"/>
                              </w:pPr>
                              <w:r>
                                <w:rPr>
                                  <w:rFonts w:hint="eastAsia"/>
                                </w:rPr>
                                <w:t>噪声</w:t>
                              </w:r>
                            </w:p>
                          </w:txbxContent>
                        </v:textbox>
                      </v:rect>
                      <v:line id="Line 1188" o:spid="_x0000_s1026" o:spt="20" style="position:absolute;left:2391410;top:243840;flip:y;height:198120;width:635;" filled="f" stroked="t" coordsize="21600,21600" o:gfxdata="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1XdK3XAAAABQEA&#10;AA8AAAAAAAAAAQAgAAAAIgAAAGRycy9kb3ducmV2LnhtbFBLAQIUABQAAAAIAIdO4kDB8P764gEA&#10;ALUDAAAOAAAAAAAAAAEAIAAAACYBAABkcnMvZTJvRG9jLnhtbFBLBQYAAAAABgAGAFkBAAB6BQAA&#10;AAA=&#10;">
                        <v:fill on="f" focussize="0,0"/>
                        <v:stroke color="#000000" joinstyle="round" endarrow="block"/>
                        <v:imagedata o:title=""/>
                        <o:lock v:ext="edit" aspectratio="f"/>
                      </v:line>
                      <v:shape id="Text Box 1038" o:spid="_x0000_s1026" o:spt="202" type="#_x0000_t202" style="position:absolute;left:2009140;top:999490;height:297180;width:1371600;" fillcolor="#FFFFFF" filled="t" stroked="t" coordsize="21600,21600" o:gfxdata="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6NZntYAAAAFAQAADwAAAAAAAAABACAAAAAiAAAAZHJzL2Rv&#10;d25yZXYueG1sUEsBAhQAFAAAAAgAh07iQOt/3mw8AgAAlQQAAA4AAAAAAAAAAQAgAAAAJQEAAGRy&#10;cy9lMm9Eb2MueG1sUEsFBgAAAAAGAAYAWQEAANMFAAAAAA==&#10;">
                        <v:fill on="t" focussize="0,0"/>
                        <v:stroke color="#000000" miterlimit="8" joinstyle="miter"/>
                        <v:imagedata o:title=""/>
                        <o:lock v:ext="edit" aspectratio="f"/>
                        <v:textbox>
                          <w:txbxContent>
                            <w:p>
                              <w:pPr>
                                <w:jc w:val="center"/>
                              </w:pPr>
                              <w:r>
                                <w:rPr>
                                  <w:rFonts w:hint="eastAsia"/>
                                </w:rPr>
                                <w:t>路基施工</w:t>
                              </w:r>
                            </w:p>
                          </w:txbxContent>
                        </v:textbox>
                      </v:shape>
                      <v:line id="直线 3410" o:spid="_x0000_s1026" o:spt="20" style="position:absolute;left:2729230;top:1296670;height:250190;width:635;" filled="f" stroked="t" coordsize="21600,21600" o:gfxdata="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P+H+&#10;1wAAAAUBAAAPAAAAAAAAAAEAIAAAACIAAABkcnMvZG93bnJldi54bWxQSwECFAAUAAAACACHTuJA&#10;UaVOFukBAACuAwAADgAAAAAAAAABACAAAAAmAQAAZHJzL2Uyb0RvYy54bWxQSwUGAAAAAAYABgBZ&#10;AQAAgQUAAAAA&#10;">
                        <v:fill on="f" focussize="0,0"/>
                        <v:stroke color="#000000" joinstyle="round" endarrow="block"/>
                        <v:imagedata o:title=""/>
                        <o:lock v:ext="edit" aspectratio="f"/>
                      </v:line>
                      <v:shape id="Text Box 1040" o:spid="_x0000_s1026" o:spt="202" type="#_x0000_t202" style="position:absolute;left:2032000;top:1554480;height:297180;width:1394460;" fillcolor="#FFFFFF" filled="t" stroked="t" coordsize="21600,21600" o:gfxdata="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jWZ7WAAAABQEAAA8AAAAAAAAAAQAgAAAAIgAAAGRy&#10;cy9kb3ducmV2LnhtbFBLAQIUABQAAAAIAIdO4kC45kOIQAIAAJYEAAAOAAAAAAAAAAEAIAAAACUB&#10;AABkcnMvZTJvRG9jLnhtbFBLBQYAAAAABgAGAFkBAADXBQAAAAA=&#10;">
                        <v:fill on="t" focussize="0,0"/>
                        <v:stroke color="#000000" miterlimit="8" joinstyle="miter"/>
                        <v:imagedata o:title=""/>
                        <o:lock v:ext="edit" aspectratio="f"/>
                        <v:textbox>
                          <w:txbxContent>
                            <w:p>
                              <w:pPr>
                                <w:jc w:val="center"/>
                              </w:pPr>
                              <w:r>
                                <w:rPr>
                                  <w:rFonts w:hint="eastAsia"/>
                                </w:rPr>
                                <w:t>铺筑路面</w:t>
                              </w:r>
                            </w:p>
                          </w:txbxContent>
                        </v:textbox>
                      </v:shape>
                      <v:line id="Line 1211" o:spid="_x0000_s1026" o:spt="20" style="position:absolute;left:3426460;top:1685925;height:635;width:228600;" filled="f" stroked="t" coordsize="21600,21600" o:gfxdata="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U/4f7XAAAABQEAAA8AAAAA&#10;AAAAAQAgAAAAIgAAAGRycy9kb3ducmV2LnhtbFBLAQIUABQAAAAIAIdO4kAXYCDf3AEAAKwDAAAO&#10;AAAAAAAAAAEAIAAAACYBAABkcnMvZTJvRG9jLnhtbFBLBQYAAAAABgAGAFkBAAB0BQAAAAA=&#10;">
                        <v:fill on="f" focussize="0,0"/>
                        <v:stroke color="#000000" joinstyle="round" endarrow="block"/>
                        <v:imagedata o:title=""/>
                        <o:lock v:ext="edit" aspectratio="f"/>
                      </v:line>
                      <v:rect id="Rectangle 1215" o:spid="_x0000_s1026" o:spt="1" style="position:absolute;left:3548380;top:1544320;height:295275;width:571500;"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hPfOHYAAAABQEAAA8AAAAAAAAA&#10;AQAgAAAAIgAAAGRycy9kb3ducmV2LnhtbFBLAQIUABQAAAAIAIdO4kAgi/0CEQIAABoEAAAOAAAA&#10;AAAAAAEAIAAAACcBAABkcnMvZTJvRG9jLnhtbFBLBQYAAAAABgAGAFkBAACqBQAAAAA=&#10;">
                        <v:fill on="f" focussize="0,0"/>
                        <v:stroke on="f"/>
                        <v:imagedata o:title=""/>
                        <o:lock v:ext="edit" aspectratio="f"/>
                        <v:textbox>
                          <w:txbxContent>
                            <w:p>
                              <w:pPr>
                                <w:ind w:firstLine="105" w:firstLineChars="50"/>
                              </w:pPr>
                              <w:r>
                                <w:rPr>
                                  <w:rFonts w:hint="eastAsia"/>
                                </w:rPr>
                                <w:t>固废</w:t>
                              </w:r>
                            </w:p>
                          </w:txbxContent>
                        </v:textbox>
                      </v:rect>
                      <v:line id="Line 1205" o:spid="_x0000_s1026" o:spt="20" style="position:absolute;left:1666240;top:1685925;flip:x;height:635;width:342900;" filled="f" stroked="t" coordsize="21600,21600" o:gfxdata="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1XdK3XAAAABQEA&#10;AA8AAAAAAAAAAQAgAAAAIgAAAGRycy9kb3ducmV2LnhtbFBLAQIUABQAAAAIAIdO4kDtPoIL4gEA&#10;ALYDAAAOAAAAAAAAAAEAIAAAACYBAABkcnMvZTJvRG9jLnhtbFBLBQYAAAAABgAGAFkBAAB6BQAA&#10;AAA=&#10;">
                        <v:fill on="f" focussize="0,0"/>
                        <v:stroke color="#000000" joinstyle="round" endarrow="block"/>
                        <v:imagedata o:title=""/>
                        <o:lock v:ext="edit" aspectratio="f"/>
                      </v:line>
                      <v:rect id="Rectangle 1209" o:spid="_x0000_s1026" o:spt="1" style="position:absolute;left:854710;top:1544320;height:295275;width:971550;"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E984dgAAAAFAQAADwAAAAAAAAAB&#10;ACAAAAAiAAAAZHJzL2Rvd25yZXYueG1sUEsBAhQAFAAAAAgAh07iQIceQJIQAgAAGQQAAA4AAAAA&#10;AAAAAQAgAAAAJwEAAGRycy9lMm9Eb2MueG1sUEsFBgAAAAAGAAYAWQEAAKkFAAAAAA==&#10;">
                        <v:fill on="f" focussize="0,0"/>
                        <v:stroke on="f"/>
                        <v:imagedata o:title=""/>
                        <o:lock v:ext="edit" aspectratio="f"/>
                        <v:textbox>
                          <w:txbxContent>
                            <w:p>
                              <w:r>
                                <w:rPr>
                                  <w:rFonts w:hint="eastAsia"/>
                                </w:rPr>
                                <w:t>噪声、扬尘</w:t>
                              </w:r>
                            </w:p>
                            <w:p/>
                          </w:txbxContent>
                        </v:textbox>
                      </v:rect>
                      <v:rect id="Rectangle 1192" o:spid="_x0000_s1026" o:spt="1" style="position:absolute;left:2103755;top:0;height:297180;width:571500;"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T3zh2AAAAAUBAAAPAAAAAAAAAAEAIAAA&#10;ACIAAABkcnMvZG93bnJldi54bWxQSwECFAAUAAAACACHTuJAQKsKsgwCAAAUBAAADgAAAAAAAAAB&#10;ACAAAAAnAQAAZHJzL2Uyb0RvYy54bWxQSwUGAAAAAAYABgBZAQAApQUAAAAA&#10;">
                        <v:fill on="f" focussize="0,0"/>
                        <v:stroke on="f"/>
                        <v:imagedata o:title=""/>
                        <o:lock v:ext="edit" aspectratio="f"/>
                        <v:textbox>
                          <w:txbxContent>
                            <w:p>
                              <w:r>
                                <w:rPr>
                                  <w:rFonts w:hint="eastAsia"/>
                                </w:rPr>
                                <w:t>扬尘</w:t>
                              </w:r>
                            </w:p>
                          </w:txbxContent>
                        </v:textbox>
                      </v:rect>
                      <v:line id="Line 1205" o:spid="_x0000_s1026" o:spt="20" style="position:absolute;left:1666240;top:1136650;flip:x;height:635;width:342900;" filled="f" stroked="t" coordsize="21600,21600" o:gfxdata="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V3St1wAAAAUB&#10;AAAPAAAAAAAAAAEAIAAAACIAAABkcnMvZG93bnJldi54bWxQSwECFAAUAAAACACHTuJApHnCWeMB&#10;AAC2AwAADgAAAAAAAAABACAAAAAmAQAAZHJzL2Uyb0RvYy54bWxQSwUGAAAAAAYABgBZAQAAewUA&#10;AAAA&#10;">
                        <v:fill on="f" focussize="0,0"/>
                        <v:stroke color="#000000" joinstyle="round" endarrow="block"/>
                        <v:imagedata o:title=""/>
                        <o:lock v:ext="edit" aspectratio="f"/>
                      </v:line>
                      <v:rect id="Rectangle 1209" o:spid="_x0000_s1026" o:spt="1" style="position:absolute;left:854710;top:991870;height:295275;width:971550;" filled="f" stroked="f" coordsize="21600,21600" o:gfxdata="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T3zh2AAAAAUBAAAPAAAAAAAAAAEA&#10;IAAAACIAAABkcnMvZG93bnJldi54bWxQSwECFAAUAAAACACHTuJAsWhTxw8CAAAYBAAADgAAAAAA&#10;AAABACAAAAAnAQAAZHJzL2Uyb0RvYy54bWxQSwUGAAAAAAYABgBZAQAAqAUAAAAA&#10;">
                        <v:fill on="f" focussize="0,0"/>
                        <v:stroke on="f"/>
                        <v:imagedata o:title=""/>
                        <o:lock v:ext="edit" aspectratio="f"/>
                        <v:textbox>
                          <w:txbxContent>
                            <w:p>
                              <w:r>
                                <w:rPr>
                                  <w:rFonts w:hint="eastAsia"/>
                                </w:rPr>
                                <w:t>噪声、扬尘</w:t>
                              </w:r>
                            </w:p>
                            <w:p/>
                          </w:txbxContent>
                        </v:textbox>
                      </v:rect>
                      <w10:wrap type="none"/>
                      <w10:anchorlock/>
                    </v:group>
                  </w:pict>
                </mc:Fallback>
              </mc:AlternateContent>
            </w:r>
          </w:p>
          <w:p>
            <w:pPr>
              <w:pStyle w:val="2"/>
              <w:rPr>
                <w:color w:val="auto"/>
              </w:rPr>
            </w:pPr>
          </w:p>
          <w:p>
            <w:pPr>
              <w:pStyle w:val="2"/>
              <w:rPr>
                <w:color w:val="auto"/>
              </w:rPr>
            </w:pPr>
          </w:p>
          <w:p>
            <w:pPr>
              <w:adjustRightInd w:val="0"/>
              <w:snapToGrid w:val="0"/>
              <w:spacing w:before="120" w:beforeLines="50" w:line="360" w:lineRule="auto"/>
              <w:rPr>
                <w:b/>
                <w:color w:val="auto"/>
                <w:kern w:val="2"/>
                <w:sz w:val="28"/>
                <w:szCs w:val="28"/>
              </w:rPr>
            </w:pPr>
            <w:r>
              <w:rPr>
                <w:rFonts w:hint="eastAsia"/>
                <w:b/>
                <w:color w:val="auto"/>
                <w:kern w:val="2"/>
                <w:sz w:val="28"/>
                <w:szCs w:val="28"/>
              </w:rPr>
              <w:t>一、运营期工艺流程</w:t>
            </w:r>
          </w:p>
          <w:p>
            <w:pPr>
              <w:spacing w:line="440" w:lineRule="exact"/>
              <w:jc w:val="center"/>
              <w:rPr>
                <w:color w:val="auto"/>
                <w:szCs w:val="21"/>
              </w:rPr>
            </w:pPr>
            <w:r>
              <w:rPr>
                <w:bCs/>
                <w:color w:val="auto"/>
                <w:szCs w:val="21"/>
              </w:rPr>
              <mc:AlternateContent>
                <mc:Choice Requires="wps">
                  <w:drawing>
                    <wp:anchor distT="0" distB="0" distL="114300" distR="114300" simplePos="0" relativeHeight="251668480" behindDoc="0" locked="0" layoutInCell="1" allowOverlap="1">
                      <wp:simplePos x="0" y="0"/>
                      <wp:positionH relativeFrom="column">
                        <wp:posOffset>1713230</wp:posOffset>
                      </wp:positionH>
                      <wp:positionV relativeFrom="paragraph">
                        <wp:posOffset>247015</wp:posOffset>
                      </wp:positionV>
                      <wp:extent cx="11430" cy="1409065"/>
                      <wp:effectExtent l="4445" t="0" r="22225" b="635"/>
                      <wp:wrapNone/>
                      <wp:docPr id="141" name="直接连接符 141"/>
                      <wp:cNvGraphicFramePr/>
                      <a:graphic xmlns:a="http://schemas.openxmlformats.org/drawingml/2006/main">
                        <a:graphicData uri="http://schemas.microsoft.com/office/word/2010/wordprocessingShape">
                          <wps:wsp>
                            <wps:cNvCnPr>
                              <a:cxnSpLocks noChangeShapeType="1"/>
                            </wps:cNvCnPr>
                            <wps:spPr bwMode="auto">
                              <a:xfrm>
                                <a:off x="0" y="0"/>
                                <a:ext cx="11430" cy="140906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34.9pt;margin-top:19.45pt;height:110.95pt;width:0.9pt;z-index:251668480;mso-width-relative:page;mso-height-relative:page;" filled="f" stroked="t" coordsize="21600,21600" o:gfxdata="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Gq&#10;CtgAAAAKAQAADwAAAAAAAAABACAAAAAiAAAAZHJzL2Rvd25yZXYueG1sUEsBAhQAFAAAAAgAh07i&#10;QAEZOxXpAQAAsgMAAA4AAAAAAAAAAQAgAAAAJwEAAGRycy9lMm9Eb2MueG1sUEsFBgAAAAAGAAYA&#10;WQEAAIIFAAAAAA==&#10;">
                      <v:fill on="f" focussize="0,0"/>
                      <v:stroke color="#000000" joinstyle="round"/>
                      <v:imagedata o:title=""/>
                      <o:lock v:ext="edit" aspectratio="f"/>
                    </v:line>
                  </w:pict>
                </mc:Fallback>
              </mc:AlternateContent>
            </w:r>
            <w:r>
              <w:rPr>
                <w:bCs/>
                <w:color w:val="auto"/>
                <w:szCs w:val="21"/>
              </w:rPr>
              <mc:AlternateContent>
                <mc:Choice Requires="wps">
                  <w:drawing>
                    <wp:anchor distT="0" distB="0" distL="114300" distR="114300" simplePos="0" relativeHeight="251667456" behindDoc="0" locked="0" layoutInCell="1" allowOverlap="1">
                      <wp:simplePos x="0" y="0"/>
                      <wp:positionH relativeFrom="column">
                        <wp:posOffset>3823970</wp:posOffset>
                      </wp:positionH>
                      <wp:positionV relativeFrom="paragraph">
                        <wp:posOffset>132715</wp:posOffset>
                      </wp:positionV>
                      <wp:extent cx="1767205" cy="443230"/>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1767205" cy="443230"/>
                              </a:xfrm>
                              <a:prstGeom prst="rect">
                                <a:avLst/>
                              </a:prstGeom>
                              <a:noFill/>
                              <a:ln>
                                <a:noFill/>
                              </a:ln>
                            </wps:spPr>
                            <wps:txbx>
                              <w:txbxContent>
                                <w:p>
                                  <w:pPr>
                                    <w:rPr>
                                      <w:sz w:val="24"/>
                                    </w:rPr>
                                  </w:pPr>
                                  <w:r>
                                    <w:rPr>
                                      <w:rFonts w:hint="eastAsia"/>
                                    </w:rPr>
                                    <w:t>噪声、固废、生活污水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1.1pt;margin-top:10.45pt;height:34.9pt;width:139.15pt;z-index:251667456;mso-width-relative:page;mso-height-relative:page;" filled="f" stroked="f" coordsize="21600,21600" o:gfxdata="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0tIjWAAAACQEAAA8A&#10;AAAAAAAAAQAgAAAAIgAAAGRycy9kb3ducmV2LnhtbFBLAQIUABQAAAAIAIdO4kDNYYQdGQIAABkE&#10;AAAOAAAAAAAAAAEAIAAAACUBAABkcnMvZTJvRG9jLnhtbFBLBQYAAAAABgAGAFkBAACwBQAAAAA=&#10;">
                      <v:fill on="f" focussize="0,0"/>
                      <v:stroke on="f"/>
                      <v:imagedata o:title=""/>
                      <o:lock v:ext="edit" aspectratio="f"/>
                      <v:textbox>
                        <w:txbxContent>
                          <w:p>
                            <w:pPr>
                              <w:rPr>
                                <w:sz w:val="24"/>
                              </w:rPr>
                            </w:pPr>
                            <w:r>
                              <w:rPr>
                                <w:rFonts w:hint="eastAsia"/>
                              </w:rPr>
                              <w:t>噪声、固废、生活污水</w:t>
                            </w:r>
                          </w:p>
                        </w:txbxContent>
                      </v:textbox>
                    </v:shape>
                  </w:pict>
                </mc:Fallback>
              </mc:AlternateContent>
            </w:r>
            <w:r>
              <w:rPr>
                <w:bCs/>
                <w:color w:val="auto"/>
                <w:szCs w:val="21"/>
              </w:rPr>
              <mc:AlternateContent>
                <mc:Choice Requires="wps">
                  <w:drawing>
                    <wp:anchor distT="0" distB="0" distL="114300" distR="114300" simplePos="0" relativeHeight="251665408" behindDoc="0" locked="0" layoutInCell="1" allowOverlap="1">
                      <wp:simplePos x="0" y="0"/>
                      <wp:positionH relativeFrom="column">
                        <wp:posOffset>2056765</wp:posOffset>
                      </wp:positionH>
                      <wp:positionV relativeFrom="paragraph">
                        <wp:posOffset>149860</wp:posOffset>
                      </wp:positionV>
                      <wp:extent cx="1428750" cy="314325"/>
                      <wp:effectExtent l="0" t="0" r="19050" b="28575"/>
                      <wp:wrapNone/>
                      <wp:docPr id="114" name="矩形 114"/>
                      <wp:cNvGraphicFramePr/>
                      <a:graphic xmlns:a="http://schemas.openxmlformats.org/drawingml/2006/main">
                        <a:graphicData uri="http://schemas.microsoft.com/office/word/2010/wordprocessingShape">
                          <wps:wsp>
                            <wps:cNvSpPr>
                              <a:spLocks noChangeArrowheads="1"/>
                            </wps:cNvSpPr>
                            <wps:spPr bwMode="auto">
                              <a:xfrm>
                                <a:off x="0" y="0"/>
                                <a:ext cx="1428750" cy="314325"/>
                              </a:xfrm>
                              <a:prstGeom prst="rect">
                                <a:avLst/>
                              </a:prstGeom>
                              <a:noFill/>
                              <a:ln w="9525">
                                <a:solidFill>
                                  <a:srgbClr val="000000"/>
                                </a:solidFill>
                                <a:miter lim="800000"/>
                              </a:ln>
                            </wps:spPr>
                            <wps:txbx>
                              <w:txbxContent>
                                <w:p>
                                  <w:pPr>
                                    <w:spacing w:line="320" w:lineRule="exact"/>
                                    <w:jc w:val="center"/>
                                    <w:rPr>
                                      <w:rFonts w:ascii="宋体" w:hAnsi="宋体" w:cs="宋体"/>
                                    </w:rPr>
                                  </w:pPr>
                                  <w:r>
                                    <w:rPr>
                                      <w:rFonts w:hint="eastAsia" w:ascii="宋体" w:hAnsi="宋体" w:cs="宋体"/>
                                    </w:rPr>
                                    <w:t>游客集散中心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95pt;margin-top:11.8pt;height:24.75pt;width:112.5pt;z-index:251665408;mso-width-relative:page;mso-height-relative:page;" filled="f" stroked="t" coordsize="21600,21600" o:gfxdata="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ZT9oNgAAAAJAQAADwAAAAAAAAABACAAAAAiAAAAZHJzL2Rvd25yZXYu&#10;eG1sUEsBAhQAFAAAAAgAh07iQJNT0UE0AgAAVQQAAA4AAAAAAAAAAQAgAAAAJwEAAGRycy9lMm9E&#10;b2MueG1sUEsFBgAAAAAGAAYAWQEAAM0FAAAAAA==&#10;">
                      <v:fill on="f" focussize="0,0"/>
                      <v:stroke color="#000000" miterlimit="8" joinstyle="miter"/>
                      <v:imagedata o:title=""/>
                      <o:lock v:ext="edit" aspectratio="f"/>
                      <v:textbox>
                        <w:txbxContent>
                          <w:p>
                            <w:pPr>
                              <w:spacing w:line="320" w:lineRule="exact"/>
                              <w:jc w:val="center"/>
                              <w:rPr>
                                <w:rFonts w:ascii="宋体" w:hAnsi="宋体" w:cs="宋体"/>
                              </w:rPr>
                            </w:pPr>
                            <w:r>
                              <w:rPr>
                                <w:rFonts w:hint="eastAsia" w:ascii="宋体" w:hAnsi="宋体" w:cs="宋体"/>
                              </w:rPr>
                              <w:t>游客集散中心</w:t>
                            </w:r>
                          </w:p>
                        </w:txbxContent>
                      </v:textbox>
                    </v:rect>
                  </w:pict>
                </mc:Fallback>
              </mc:AlternateContent>
            </w:r>
            <w:r>
              <w:rPr>
                <w:rFonts w:eastAsia="黑体"/>
                <w:b/>
                <w:color w:val="auto"/>
                <w:sz w:val="24"/>
              </w:rPr>
              <mc:AlternateContent>
                <mc:Choice Requires="wps">
                  <w:drawing>
                    <wp:anchor distT="0" distB="0" distL="114300" distR="114300" simplePos="0" relativeHeight="251669504" behindDoc="0" locked="0" layoutInCell="1" allowOverlap="1">
                      <wp:simplePos x="0" y="0"/>
                      <wp:positionH relativeFrom="column">
                        <wp:posOffset>1710690</wp:posOffset>
                      </wp:positionH>
                      <wp:positionV relativeFrom="paragraph">
                        <wp:posOffset>247650</wp:posOffset>
                      </wp:positionV>
                      <wp:extent cx="342900" cy="0"/>
                      <wp:effectExtent l="0" t="57150" r="38100" b="76200"/>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4.7pt;margin-top:19.5pt;height:0pt;width:27pt;z-index:251669504;mso-width-relative:page;mso-height-relative:page;" filled="f" stroked="t" coordsize="21600,21600" o:gfxdata="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qlYF2AAAAAkBAAAPAAAAAAAAAAEAIAAAACIAAABkcnMvZG93bnJl&#10;di54bWxQSwECFAAUAAAACACHTuJA6drS8v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73600" behindDoc="0" locked="0" layoutInCell="1" allowOverlap="1">
                      <wp:simplePos x="0" y="0"/>
                      <wp:positionH relativeFrom="column">
                        <wp:posOffset>3809365</wp:posOffset>
                      </wp:positionH>
                      <wp:positionV relativeFrom="paragraph">
                        <wp:posOffset>243840</wp:posOffset>
                      </wp:positionV>
                      <wp:extent cx="1673860" cy="457200"/>
                      <wp:effectExtent l="0" t="0" r="0" b="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1673860" cy="457200"/>
                              </a:xfrm>
                              <a:prstGeom prst="rect">
                                <a:avLst/>
                              </a:prstGeom>
                              <a:noFill/>
                              <a:ln>
                                <a:noFill/>
                              </a:ln>
                            </wps:spPr>
                            <wps:txbx>
                              <w:txbxContent>
                                <w:p>
                                  <w:r>
                                    <w:rPr>
                                      <w:rFonts w:hint="eastAsia"/>
                                    </w:rPr>
                                    <w:t>噪声、生活污水、固废、餐厅油烟、食堂废水</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9.95pt;margin-top:19.2pt;height:36pt;width:131.8pt;z-index:251673600;mso-width-relative:page;mso-height-relative:page;" filled="f" stroked="f" coordsize="21600,21600" o:gfxdata="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xE3ptcAAAAKAQAADwAAAAAA&#10;AAABACAAAAAiAAAAZHJzL2Rvd25yZXYueG1sUEsBAhQAFAAAAAgAh07iQDyNBV4UAgAAGQQAAA4A&#10;AAAAAAAAAQAgAAAAJgEAAGRycy9lMm9Eb2MueG1sUEsFBgAAAAAGAAYAWQEAAKwFAAAAAA==&#10;">
                      <v:fill on="f" focussize="0,0"/>
                      <v:stroke on="f"/>
                      <v:imagedata o:title=""/>
                      <o:lock v:ext="edit" aspectratio="f"/>
                      <v:textbox>
                        <w:txbxContent>
                          <w:p>
                            <w:r>
                              <w:rPr>
                                <w:rFonts w:hint="eastAsia"/>
                              </w:rPr>
                              <w:t>噪声、生活污水、固废、餐厅油烟、食堂废水</w:t>
                            </w:r>
                          </w:p>
                          <w:p>
                            <w:pPr>
                              <w:rPr>
                                <w:sz w:val="24"/>
                              </w:rPr>
                            </w:pPr>
                          </w:p>
                        </w:txbxContent>
                      </v:textbox>
                    </v:shape>
                  </w:pict>
                </mc:Fallback>
              </mc:AlternateContent>
            </w:r>
            <w:r>
              <w:rPr>
                <w:bCs/>
                <w:color w:val="auto"/>
                <w:szCs w:val="21"/>
              </w:rPr>
              <mc:AlternateContent>
                <mc:Choice Requires="wps">
                  <w:drawing>
                    <wp:anchor distT="0" distB="0" distL="114300" distR="114300" simplePos="0" relativeHeight="251666432" behindDoc="0" locked="0" layoutInCell="1" allowOverlap="1">
                      <wp:simplePos x="0" y="0"/>
                      <wp:positionH relativeFrom="column">
                        <wp:posOffset>3485515</wp:posOffset>
                      </wp:positionH>
                      <wp:positionV relativeFrom="paragraph">
                        <wp:posOffset>26035</wp:posOffset>
                      </wp:positionV>
                      <wp:extent cx="342900" cy="0"/>
                      <wp:effectExtent l="0" t="57150" r="38100" b="76200"/>
                      <wp:wrapNone/>
                      <wp:docPr id="110" name="直接连接符 110"/>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sysDot"/>
                                <a:round/>
                                <a:tailEnd type="triangle" w="sm" len="lg"/>
                              </a:ln>
                            </wps:spPr>
                            <wps:bodyPr/>
                          </wps:wsp>
                        </a:graphicData>
                      </a:graphic>
                    </wp:anchor>
                  </w:drawing>
                </mc:Choice>
                <mc:Fallback>
                  <w:pict>
                    <v:line id="_x0000_s1026" o:spid="_x0000_s1026" o:spt="20" style="position:absolute;left:0pt;flip:y;margin-left:274.45pt;margin-top:2.05pt;height:0pt;width:27pt;z-index:251666432;mso-width-relative:page;mso-height-relative:page;" filled="f" stroked="t" coordsize="21600,21600" o:gfxdata="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gTE1AAAAAcBAAAPAAAAAAAAAAEAIAAA&#10;ACIAAABkcnMvZG93bnJldi54bWxQSwECFAAUAAAACACHTuJAQXdgtxACAAD9AwAADgAAAAAAAAAB&#10;ACAAAAAjAQAAZHJzL2Uyb0RvYy54bWxQSwUGAAAAAAYABgBZAQAApQUAAAAA&#10;">
                      <v:fill on="f" focussize="0,0"/>
                      <v:stroke color="#000000" joinstyle="round" dashstyle="1 1"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261620</wp:posOffset>
                      </wp:positionV>
                      <wp:extent cx="1144905" cy="433070"/>
                      <wp:effectExtent l="4445" t="4445" r="12700" b="19685"/>
                      <wp:wrapNone/>
                      <wp:docPr id="109" name="矩形 109"/>
                      <wp:cNvGraphicFramePr/>
                      <a:graphic xmlns:a="http://schemas.openxmlformats.org/drawingml/2006/main">
                        <a:graphicData uri="http://schemas.microsoft.com/office/word/2010/wordprocessingShape">
                          <wps:wsp>
                            <wps:cNvSpPr>
                              <a:spLocks noChangeArrowheads="1"/>
                            </wps:cNvSpPr>
                            <wps:spPr bwMode="auto">
                              <a:xfrm>
                                <a:off x="0" y="0"/>
                                <a:ext cx="1144905" cy="433070"/>
                              </a:xfrm>
                              <a:prstGeom prst="rect">
                                <a:avLst/>
                              </a:prstGeom>
                              <a:noFill/>
                              <a:ln w="9525">
                                <a:solidFill>
                                  <a:srgbClr val="000000"/>
                                </a:solidFill>
                                <a:miter lim="800000"/>
                              </a:ln>
                            </wps:spPr>
                            <wps:txbx>
                              <w:txbxContent>
                                <w:p>
                                  <w:pPr>
                                    <w:jc w:val="center"/>
                                    <w:rPr>
                                      <w:szCs w:val="21"/>
                                    </w:rPr>
                                  </w:pPr>
                                  <w:r>
                                    <w:rPr>
                                      <w:rFonts w:hint="eastAsia"/>
                                      <w:szCs w:val="21"/>
                                    </w:rPr>
                                    <w:t>台骀景区旅游集散中心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2pt;margin-top:20.6pt;height:34.1pt;width:90.15pt;z-index:251674624;mso-width-relative:page;mso-height-relative:page;" filled="f" stroked="t" coordsize="21600,21600" o:gfxdata="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PL+tDXAAAACAEAAA8AAAAAAAAAAQAgAAAAIgAAAGRycy9kb3ducmV2&#10;LnhtbFBLAQIUABQAAAAIAIdO4kAtbB+iNgIAAFUEAAAOAAAAAAAAAAEAIAAAACYBAABkcnMvZTJv&#10;RG9jLnhtbFBLBQYAAAAABgAGAFkBAADOBQAAAAA=&#10;">
                      <v:fill on="f" focussize="0,0"/>
                      <v:stroke color="#000000" miterlimit="8" joinstyle="miter"/>
                      <v:imagedata o:title=""/>
                      <o:lock v:ext="edit" aspectratio="f"/>
                      <v:textbox>
                        <w:txbxContent>
                          <w:p>
                            <w:pPr>
                              <w:jc w:val="center"/>
                              <w:rPr>
                                <w:szCs w:val="21"/>
                              </w:rPr>
                            </w:pPr>
                            <w:r>
                              <w:rPr>
                                <w:rFonts w:hint="eastAsia"/>
                                <w:szCs w:val="21"/>
                              </w:rPr>
                              <w:t>台骀景区旅游集散中心</w:t>
                            </w:r>
                          </w:p>
                        </w:txbxContent>
                      </v:textbox>
                    </v:rect>
                  </w:pict>
                </mc:Fallback>
              </mc:AlternateContent>
            </w:r>
            <w:r>
              <w:rPr>
                <w:rFonts w:eastAsia="黑体"/>
                <w:b/>
                <w:color w:val="auto"/>
                <w:sz w:val="24"/>
              </w:rPr>
              <mc:AlternateContent>
                <mc:Choice Requires="wps">
                  <w:drawing>
                    <wp:anchor distT="0" distB="0" distL="114300" distR="114300" simplePos="0" relativeHeight="251671552" behindDoc="0" locked="0" layoutInCell="1" allowOverlap="1">
                      <wp:simplePos x="0" y="0"/>
                      <wp:positionH relativeFrom="column">
                        <wp:posOffset>1712595</wp:posOffset>
                      </wp:positionH>
                      <wp:positionV relativeFrom="paragraph">
                        <wp:posOffset>212090</wp:posOffset>
                      </wp:positionV>
                      <wp:extent cx="342900" cy="0"/>
                      <wp:effectExtent l="0" t="57150" r="38100" b="76200"/>
                      <wp:wrapNone/>
                      <wp:docPr id="103" name="直接连接符 103"/>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4.85pt;margin-top:16.7pt;height:0pt;width:27pt;z-index:251671552;mso-width-relative:page;mso-height-relative:page;" filled="f" stroked="t" coordsize="21600,21600" o:gfxdata="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7+gSNkAAAAJAQAADwAAAAAAAAABACAAAAAiAAAAZHJzL2Rvd25y&#10;ZXYueG1sUEsBAhQAFAAAAAgAh07iQPREeN/9AQAA2Q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70528" behindDoc="0" locked="0" layoutInCell="1" allowOverlap="1">
                      <wp:simplePos x="0" y="0"/>
                      <wp:positionH relativeFrom="column">
                        <wp:posOffset>2066290</wp:posOffset>
                      </wp:positionH>
                      <wp:positionV relativeFrom="paragraph">
                        <wp:posOffset>58420</wp:posOffset>
                      </wp:positionV>
                      <wp:extent cx="1419225" cy="297180"/>
                      <wp:effectExtent l="0" t="0" r="28575" b="26670"/>
                      <wp:wrapNone/>
                      <wp:docPr id="100" name="矩形 100"/>
                      <wp:cNvGraphicFramePr/>
                      <a:graphic xmlns:a="http://schemas.openxmlformats.org/drawingml/2006/main">
                        <a:graphicData uri="http://schemas.microsoft.com/office/word/2010/wordprocessingShape">
                          <wps:wsp>
                            <wps:cNvSpPr>
                              <a:spLocks noChangeArrowheads="1"/>
                            </wps:cNvSpPr>
                            <wps:spPr bwMode="auto">
                              <a:xfrm>
                                <a:off x="0" y="0"/>
                                <a:ext cx="1419225" cy="297180"/>
                              </a:xfrm>
                              <a:prstGeom prst="rect">
                                <a:avLst/>
                              </a:prstGeom>
                              <a:noFill/>
                              <a:ln w="9525">
                                <a:solidFill>
                                  <a:srgbClr val="000000"/>
                                </a:solidFill>
                                <a:miter lim="800000"/>
                              </a:ln>
                            </wps:spPr>
                            <wps:txbx>
                              <w:txbxContent>
                                <w:p>
                                  <w:pPr>
                                    <w:jc w:val="center"/>
                                  </w:pPr>
                                  <w:r>
                                    <w:rPr>
                                      <w:rFonts w:hint="eastAsia" w:ascii="宋体" w:hAnsi="宋体" w:cs="宋体"/>
                                    </w:rPr>
                                    <w:t>游客中心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7pt;margin-top:4.6pt;height:23.4pt;width:111.75pt;z-index:251670528;mso-width-relative:page;mso-height-relative:page;" filled="f" stroked="t" coordsize="21600,21600" o:gfxdata="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1EW/NgAAAAIAQAADwAAAAAAAAABACAAAAAiAAAAZHJzL2Rvd25yZXYu&#10;eG1sUEsBAhQAFAAAAAgAh07iQO/BHLc0AgAAVQQAAA4AAAAAAAAAAQAgAAAAJwEAAGRycy9lMm9E&#10;b2MueG1sUEsFBgAAAAAGAAYAWQEAAM0FAAAAAA==&#10;">
                      <v:fill on="f" focussize="0,0"/>
                      <v:stroke color="#000000" miterlimit="8" joinstyle="miter"/>
                      <v:imagedata o:title=""/>
                      <o:lock v:ext="edit" aspectratio="f"/>
                      <v:textbox>
                        <w:txbxContent>
                          <w:p>
                            <w:pPr>
                              <w:jc w:val="center"/>
                            </w:pPr>
                            <w:r>
                              <w:rPr>
                                <w:rFonts w:hint="eastAsia" w:ascii="宋体" w:hAnsi="宋体" w:cs="宋体"/>
                              </w:rPr>
                              <w:t>游客中心</w:t>
                            </w:r>
                          </w:p>
                        </w:txbxContent>
                      </v:textbox>
                    </v:rect>
                  </w:pict>
                </mc:Fallback>
              </mc:AlternateContent>
            </w:r>
            <w:r>
              <w:rPr>
                <w:rFonts w:eastAsia="黑体"/>
                <w:b/>
                <w:color w:val="auto"/>
                <w:sz w:val="24"/>
              </w:rPr>
              <mc:AlternateContent>
                <mc:Choice Requires="wps">
                  <w:drawing>
                    <wp:anchor distT="0" distB="0" distL="114300" distR="114300" simplePos="0" relativeHeight="251672576" behindDoc="0" locked="0" layoutInCell="1" allowOverlap="1">
                      <wp:simplePos x="0" y="0"/>
                      <wp:positionH relativeFrom="column">
                        <wp:posOffset>3484880</wp:posOffset>
                      </wp:positionH>
                      <wp:positionV relativeFrom="paragraph">
                        <wp:posOffset>186690</wp:posOffset>
                      </wp:positionV>
                      <wp:extent cx="342900" cy="0"/>
                      <wp:effectExtent l="0" t="57150" r="38100" b="76200"/>
                      <wp:wrapNone/>
                      <wp:docPr id="102" name="直接连接符 102"/>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4.4pt;margin-top:14.7pt;height:0pt;width:27pt;z-index:251672576;mso-width-relative:page;mso-height-relative:page;" filled="f" stroked="t" coordsize="21600,21600" o:gfxdata="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ES3U2AAAAAkBAAAPAAAAAAAAAAEAIAAAACIAAABkcnMvZG93bnJl&#10;di54bWxQSwECFAAUAAAACACHTuJAwEktsf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78720" behindDoc="0" locked="0" layoutInCell="1" allowOverlap="1">
                      <wp:simplePos x="0" y="0"/>
                      <wp:positionH relativeFrom="column">
                        <wp:posOffset>3844925</wp:posOffset>
                      </wp:positionH>
                      <wp:positionV relativeFrom="paragraph">
                        <wp:posOffset>234315</wp:posOffset>
                      </wp:positionV>
                      <wp:extent cx="1819910" cy="310515"/>
                      <wp:effectExtent l="0" t="0" r="0" b="0"/>
                      <wp:wrapNone/>
                      <wp:docPr id="147"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1819910" cy="310515"/>
                              </a:xfrm>
                              <a:prstGeom prst="rect">
                                <a:avLst/>
                              </a:prstGeom>
                              <a:noFill/>
                              <a:ln>
                                <a:noFill/>
                              </a:ln>
                            </wps:spPr>
                            <wps:txbx>
                              <w:txbxContent>
                                <w:p>
                                  <w:pPr>
                                    <w:rPr>
                                      <w:sz w:val="24"/>
                                    </w:rPr>
                                  </w:pPr>
                                  <w:r>
                                    <w:rPr>
                                      <w:rFonts w:hint="eastAsia"/>
                                    </w:rPr>
                                    <w:t>生活污水、固废、噪声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75pt;margin-top:18.45pt;height:24.45pt;width:143.3pt;z-index:251678720;mso-width-relative:page;mso-height-relative:page;" filled="f" stroked="f" coordsize="21600,21600" o:gfxdata="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bETdYAAAAJAQAADwAA&#10;AAAAAAABACAAAAAiAAAAZHJzL2Rvd25yZXYueG1sUEsBAhQAFAAAAAgAh07iQM7sw2MYAgAAGQQA&#10;AA4AAAAAAAAAAQAgAAAAJQEAAGRycy9lMm9Eb2MueG1sUEsFBgAAAAAGAAYAWQEAAK8FAAAAAA==&#10;">
                      <v:fill on="f" focussize="0,0"/>
                      <v:stroke on="f"/>
                      <v:imagedata o:title=""/>
                      <o:lock v:ext="edit" aspectratio="f"/>
                      <v:textbox>
                        <w:txbxContent>
                          <w:p>
                            <w:pPr>
                              <w:rPr>
                                <w:sz w:val="24"/>
                              </w:rPr>
                            </w:pPr>
                            <w:r>
                              <w:rPr>
                                <w:rFonts w:hint="eastAsia"/>
                              </w:rPr>
                              <w:t>生活污水、固废、噪声</w:t>
                            </w:r>
                          </w:p>
                        </w:txbxContent>
                      </v:textbox>
                    </v:shape>
                  </w:pict>
                </mc:Fallback>
              </mc:AlternateContent>
            </w:r>
            <w:r>
              <w:rPr>
                <w:rFonts w:eastAsia="黑体"/>
                <w:b/>
                <w:color w:val="auto"/>
                <w:sz w:val="24"/>
              </w:rPr>
              <mc:AlternateContent>
                <mc:Choice Requires="wps">
                  <w:drawing>
                    <wp:anchor distT="0" distB="0" distL="114300" distR="114300" simplePos="0" relativeHeight="251676672" behindDoc="0" locked="0" layoutInCell="1" allowOverlap="1">
                      <wp:simplePos x="0" y="0"/>
                      <wp:positionH relativeFrom="column">
                        <wp:posOffset>2052955</wp:posOffset>
                      </wp:positionH>
                      <wp:positionV relativeFrom="paragraph">
                        <wp:posOffset>221615</wp:posOffset>
                      </wp:positionV>
                      <wp:extent cx="1436370" cy="297180"/>
                      <wp:effectExtent l="0" t="0" r="11430" b="26670"/>
                      <wp:wrapNone/>
                      <wp:docPr id="144" name="矩形 144"/>
                      <wp:cNvGraphicFramePr/>
                      <a:graphic xmlns:a="http://schemas.openxmlformats.org/drawingml/2006/main">
                        <a:graphicData uri="http://schemas.microsoft.com/office/word/2010/wordprocessingShape">
                          <wps:wsp>
                            <wps:cNvSpPr>
                              <a:spLocks noChangeArrowheads="1"/>
                            </wps:cNvSpPr>
                            <wps:spPr bwMode="auto">
                              <a:xfrm>
                                <a:off x="0" y="0"/>
                                <a:ext cx="1436370" cy="297180"/>
                              </a:xfrm>
                              <a:prstGeom prst="rect">
                                <a:avLst/>
                              </a:prstGeom>
                              <a:noFill/>
                              <a:ln w="9525">
                                <a:solidFill>
                                  <a:srgbClr val="000000"/>
                                </a:solidFill>
                                <a:miter lim="800000"/>
                              </a:ln>
                            </wps:spPr>
                            <wps:txbx>
                              <w:txbxContent>
                                <w:p>
                                  <w:pPr>
                                    <w:jc w:val="center"/>
                                  </w:pPr>
                                  <w:r>
                                    <w:rPr>
                                      <w:rFonts w:hint="eastAsia" w:ascii="宋体" w:hAnsi="宋体" w:cs="宋体"/>
                                    </w:rPr>
                                    <w:t>门房</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65pt;margin-top:17.45pt;height:23.4pt;width:113.1pt;z-index:251676672;mso-width-relative:page;mso-height-relative:page;" filled="f" stroked="t" coordsize="21600,21600" o:gfxdata="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ZVGUtkAAAAJAQAADwAAAAAAAAABACAAAAAiAAAAZHJzL2Rvd25y&#10;ZXYueG1sUEsBAhQAFAAAAAgAh07iQB7j5KU2AgAAVQQAAA4AAAAAAAAAAQAgAAAAKAEAAGRycy9l&#10;Mm9Eb2MueG1sUEsFBgAAAAAGAAYAWQEAANAFAAAAAA==&#10;">
                      <v:fill on="f" focussize="0,0"/>
                      <v:stroke color="#000000" miterlimit="8" joinstyle="miter"/>
                      <v:imagedata o:title=""/>
                      <o:lock v:ext="edit" aspectratio="f"/>
                      <v:textbox>
                        <w:txbxContent>
                          <w:p>
                            <w:pPr>
                              <w:jc w:val="center"/>
                            </w:pPr>
                            <w:r>
                              <w:rPr>
                                <w:rFonts w:hint="eastAsia" w:ascii="宋体" w:hAnsi="宋体" w:cs="宋体"/>
                              </w:rPr>
                              <w:t>门房</w:t>
                            </w:r>
                          </w:p>
                        </w:txbxContent>
                      </v:textbox>
                    </v:rect>
                  </w:pict>
                </mc:Fallback>
              </mc:AlternateContent>
            </w:r>
            <w:r>
              <w:rPr>
                <w:bCs/>
                <w:color w:val="auto"/>
                <w:szCs w:val="21"/>
              </w:rPr>
              <mc:AlternateContent>
                <mc:Choice Requires="wps">
                  <w:drawing>
                    <wp:anchor distT="0" distB="0" distL="114300" distR="114300" simplePos="0" relativeHeight="251664384" behindDoc="0" locked="0" layoutInCell="1" allowOverlap="1">
                      <wp:simplePos x="0" y="0"/>
                      <wp:positionH relativeFrom="column">
                        <wp:posOffset>1142365</wp:posOffset>
                      </wp:positionH>
                      <wp:positionV relativeFrom="paragraph">
                        <wp:posOffset>184150</wp:posOffset>
                      </wp:positionV>
                      <wp:extent cx="576580" cy="635"/>
                      <wp:effectExtent l="0" t="57150" r="33020" b="75565"/>
                      <wp:wrapNone/>
                      <wp:docPr id="108" name="直接连接符 108"/>
                      <wp:cNvGraphicFramePr/>
                      <a:graphic xmlns:a="http://schemas.openxmlformats.org/drawingml/2006/main">
                        <a:graphicData uri="http://schemas.microsoft.com/office/word/2010/wordprocessingShape">
                          <wps:wsp>
                            <wps:cNvCnPr>
                              <a:cxnSpLocks noChangeShapeType="1"/>
                            </wps:cNvCnPr>
                            <wps:spPr bwMode="auto">
                              <a:xfrm flipV="1">
                                <a:off x="0" y="0"/>
                                <a:ext cx="576580" cy="635"/>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flip:y;margin-left:89.95pt;margin-top:14.5pt;height:0.05pt;width:45.4pt;z-index:251664384;mso-width-relative:page;mso-height-relative:page;" filled="f" stroked="t" coordsize="21600,21600" o:gfxdata="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3/+dQAAAAJAQAADwAAAAAAAAABACAAAAAiAAAAZHJzL2Rv&#10;d25yZXYueG1sUEsBAhQAFAAAAAgAh07iQKB/MUcFAgAA5QMAAA4AAAAAAAAAAQAgAAAAIwEAAGRy&#10;cy9lMm9Eb2MueG1sUEsFBgAAAAAGAAYAWQEAAJo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77696" behindDoc="0" locked="0" layoutInCell="1" allowOverlap="1">
                      <wp:simplePos x="0" y="0"/>
                      <wp:positionH relativeFrom="column">
                        <wp:posOffset>3488055</wp:posOffset>
                      </wp:positionH>
                      <wp:positionV relativeFrom="paragraph">
                        <wp:posOffset>81280</wp:posOffset>
                      </wp:positionV>
                      <wp:extent cx="342900" cy="0"/>
                      <wp:effectExtent l="0" t="57150" r="38100" b="76200"/>
                      <wp:wrapNone/>
                      <wp:docPr id="146" name="直接连接符 146"/>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4.65pt;margin-top:6.4pt;height:0pt;width:27pt;z-index:251677696;mso-width-relative:page;mso-height-relative:page;" filled="f" stroked="t" coordsize="21600,21600" o:gfxdata="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Aq2dgAAAAJAQAADwAAAAAAAAABACAAAAAiAAAAZHJzL2Rvd25y&#10;ZXYueG1sUEsBAhQAFAAAAAgAh07iQLH9YlT+AQAA2QMAAA4AAAAAAAAAAQAgAAAAJwEAAGRycy9l&#10;Mm9Eb2MueG1sUEsFBgAAAAAGAAYAWQEAAJcFA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75648" behindDoc="0" locked="0" layoutInCell="1" allowOverlap="1">
                      <wp:simplePos x="0" y="0"/>
                      <wp:positionH relativeFrom="column">
                        <wp:posOffset>1732280</wp:posOffset>
                      </wp:positionH>
                      <wp:positionV relativeFrom="paragraph">
                        <wp:posOffset>72390</wp:posOffset>
                      </wp:positionV>
                      <wp:extent cx="324485" cy="0"/>
                      <wp:effectExtent l="0" t="57150" r="37465" b="76200"/>
                      <wp:wrapNone/>
                      <wp:docPr id="92" name="直接连接符 92"/>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6.4pt;margin-top:5.7pt;height:0pt;width:25.55pt;z-index:251675648;mso-width-relative:page;mso-height-relative:page;" filled="f" stroked="t" coordsize="21600,21600" o:gfxdata="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06MAtkAAAAJAQAADwAAAAAAAAABACAAAAAiAAAAZHJzL2Rvd25y&#10;ZXYueG1sUEsBAhQAFAAAAAgAh07iQCThw4r9AQAA1w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cs="宋体"/>
                <w:b/>
                <w:bCs/>
                <w:color w:val="auto"/>
                <w:sz w:val="28"/>
                <w:szCs w:val="28"/>
              </w:rPr>
              <mc:AlternateContent>
                <mc:Choice Requires="wps">
                  <w:drawing>
                    <wp:anchor distT="0" distB="0" distL="114300" distR="114300" simplePos="0" relativeHeight="251714560" behindDoc="0" locked="0" layoutInCell="1" allowOverlap="1">
                      <wp:simplePos x="0" y="0"/>
                      <wp:positionH relativeFrom="column">
                        <wp:posOffset>2042795</wp:posOffset>
                      </wp:positionH>
                      <wp:positionV relativeFrom="paragraph">
                        <wp:posOffset>120015</wp:posOffset>
                      </wp:positionV>
                      <wp:extent cx="1419225" cy="297180"/>
                      <wp:effectExtent l="0" t="0" r="28575" b="26670"/>
                      <wp:wrapNone/>
                      <wp:docPr id="157" name="矩形 157"/>
                      <wp:cNvGraphicFramePr/>
                      <a:graphic xmlns:a="http://schemas.openxmlformats.org/drawingml/2006/main">
                        <a:graphicData uri="http://schemas.microsoft.com/office/word/2010/wordprocessingShape">
                          <wps:wsp>
                            <wps:cNvSpPr>
                              <a:spLocks noChangeArrowheads="1"/>
                            </wps:cNvSpPr>
                            <wps:spPr bwMode="auto">
                              <a:xfrm>
                                <a:off x="0" y="0"/>
                                <a:ext cx="1419225" cy="297180"/>
                              </a:xfrm>
                              <a:prstGeom prst="rect">
                                <a:avLst/>
                              </a:prstGeom>
                              <a:noFill/>
                              <a:ln w="9525">
                                <a:solidFill>
                                  <a:srgbClr val="000000"/>
                                </a:solidFill>
                                <a:miter lim="800000"/>
                              </a:ln>
                            </wps:spPr>
                            <wps:txbx>
                              <w:txbxContent>
                                <w:p>
                                  <w:pPr>
                                    <w:jc w:val="center"/>
                                  </w:pPr>
                                  <w:r>
                                    <w:rPr>
                                      <w:rFonts w:hint="eastAsia" w:ascii="宋体" w:hAnsi="宋体" w:cs="宋体"/>
                                    </w:rPr>
                                    <w:t>停车场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0.85pt;margin-top:9.45pt;height:23.4pt;width:111.75pt;z-index:251714560;mso-width-relative:page;mso-height-relative:page;" filled="f" stroked="t" coordsize="21600,21600" o:gfxdata="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eZoVDYAAAACQEAAA8AAAAAAAAAAQAgAAAAIgAAAGRycy9kb3ducmV2&#10;LnhtbFBLAQIUABQAAAAIAIdO4kCregpqNQIAAFUEAAAOAAAAAAAAAAEAIAAAACcBAABkcnMvZTJv&#10;RG9jLnhtbFBLBQYAAAAABgAGAFkBAADOBQAAAAA=&#10;">
                      <v:fill on="f" focussize="0,0"/>
                      <v:stroke color="#000000" miterlimit="8" joinstyle="miter"/>
                      <v:imagedata o:title=""/>
                      <o:lock v:ext="edit" aspectratio="f"/>
                      <v:textbox>
                        <w:txbxContent>
                          <w:p>
                            <w:pPr>
                              <w:jc w:val="center"/>
                            </w:pPr>
                            <w:r>
                              <w:rPr>
                                <w:rFonts w:hint="eastAsia" w:ascii="宋体" w:hAnsi="宋体" w:cs="宋体"/>
                              </w:rPr>
                              <w:t>停车场</w:t>
                            </w:r>
                          </w:p>
                        </w:txbxContent>
                      </v:textbox>
                    </v:rect>
                  </w:pict>
                </mc:Fallback>
              </mc:AlternateContent>
            </w:r>
            <w:r>
              <w:rPr>
                <w:rFonts w:cs="宋体"/>
                <w:b/>
                <w:bCs/>
                <w:color w:val="auto"/>
                <w:sz w:val="28"/>
                <w:szCs w:val="28"/>
              </w:rPr>
              <mc:AlternateContent>
                <mc:Choice Requires="wps">
                  <w:drawing>
                    <wp:anchor distT="0" distB="0" distL="114300" distR="114300" simplePos="0" relativeHeight="251717632" behindDoc="0" locked="0" layoutInCell="1" allowOverlap="1">
                      <wp:simplePos x="0" y="0"/>
                      <wp:positionH relativeFrom="column">
                        <wp:posOffset>3796030</wp:posOffset>
                      </wp:positionH>
                      <wp:positionV relativeFrom="paragraph">
                        <wp:posOffset>95885</wp:posOffset>
                      </wp:positionV>
                      <wp:extent cx="1528445" cy="340995"/>
                      <wp:effectExtent l="0" t="0" r="0" b="1905"/>
                      <wp:wrapNone/>
                      <wp:docPr id="9664" name="文本框 9664"/>
                      <wp:cNvGraphicFramePr/>
                      <a:graphic xmlns:a="http://schemas.openxmlformats.org/drawingml/2006/main">
                        <a:graphicData uri="http://schemas.microsoft.com/office/word/2010/wordprocessingShape">
                          <wps:wsp>
                            <wps:cNvSpPr txBox="1">
                              <a:spLocks noChangeArrowheads="1"/>
                            </wps:cNvSpPr>
                            <wps:spPr bwMode="auto">
                              <a:xfrm>
                                <a:off x="0" y="0"/>
                                <a:ext cx="1528445" cy="340995"/>
                              </a:xfrm>
                              <a:prstGeom prst="rect">
                                <a:avLst/>
                              </a:prstGeom>
                              <a:noFill/>
                              <a:ln>
                                <a:noFill/>
                              </a:ln>
                            </wps:spPr>
                            <wps:txbx>
                              <w:txbxContent>
                                <w:p>
                                  <w:r>
                                    <w:rPr>
                                      <w:rFonts w:hint="eastAsia"/>
                                    </w:rPr>
                                    <w:t>噪声、固废、汽车尾气</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8.9pt;margin-top:7.55pt;height:26.85pt;width:120.35pt;z-index:251717632;mso-width-relative:page;mso-height-relative:page;" filled="f" stroked="f" coordsize="21600,21600" o:gfxdata="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a2k3dYAAAAJAQAA&#10;DwAAAAAAAAABACAAAAAiAAAAZHJzL2Rvd25yZXYueG1sUEsBAhQAFAAAAAgAh07iQP5ipoAbAgAA&#10;GwQAAA4AAAAAAAAAAQAgAAAAJQEAAGRycy9lMm9Eb2MueG1sUEsFBgAAAAAGAAYAWQEAALIFAAAA&#10;AA==&#10;">
                      <v:fill on="f" focussize="0,0"/>
                      <v:stroke on="f"/>
                      <v:imagedata o:title=""/>
                      <o:lock v:ext="edit" aspectratio="f"/>
                      <v:textbox>
                        <w:txbxContent>
                          <w:p>
                            <w:r>
                              <w:rPr>
                                <w:rFonts w:hint="eastAsia"/>
                              </w:rPr>
                              <w:t>噪声、固废、汽车尾气</w:t>
                            </w:r>
                          </w:p>
                          <w:p>
                            <w:pPr>
                              <w:rPr>
                                <w:sz w:val="24"/>
                              </w:rPr>
                            </w:pPr>
                          </w:p>
                        </w:txbxContent>
                      </v:textbox>
                    </v:shape>
                  </w:pict>
                </mc:Fallback>
              </mc:AlternateContent>
            </w:r>
            <w:r>
              <w:rPr>
                <w:rFonts w:cs="宋体"/>
                <w:b/>
                <w:bCs/>
                <w:color w:val="auto"/>
                <w:sz w:val="28"/>
                <w:szCs w:val="28"/>
              </w:rPr>
              <mc:AlternateContent>
                <mc:Choice Requires="wps">
                  <w:drawing>
                    <wp:anchor distT="0" distB="0" distL="114300" distR="114300" simplePos="0" relativeHeight="251715584" behindDoc="0" locked="0" layoutInCell="1" allowOverlap="1">
                      <wp:simplePos x="0" y="0"/>
                      <wp:positionH relativeFrom="column">
                        <wp:posOffset>1724660</wp:posOffset>
                      </wp:positionH>
                      <wp:positionV relativeFrom="paragraph">
                        <wp:posOffset>250825</wp:posOffset>
                      </wp:positionV>
                      <wp:extent cx="342900" cy="0"/>
                      <wp:effectExtent l="0" t="57150" r="38100" b="76200"/>
                      <wp:wrapNone/>
                      <wp:docPr id="158" name="直接连接符 158"/>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8pt;margin-top:19.75pt;height:0pt;width:27pt;z-index:251715584;mso-width-relative:page;mso-height-relative:page;" filled="f" stroked="t" coordsize="21600,21600" o:gfxdata="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knedkAAAAJAQAADwAAAAAAAAABACAAAAAiAAAAZHJzL2Rvd25y&#10;ZXYueG1sUEsBAhQAFAAAAAgAh07iQNIRfQ/9AQAA2Q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r>
              <w:rPr>
                <w:rFonts w:cs="宋体"/>
                <w:b/>
                <w:bCs/>
                <w:color w:val="auto"/>
                <w:sz w:val="28"/>
                <w:szCs w:val="28"/>
              </w:rPr>
              <mc:AlternateContent>
                <mc:Choice Requires="wps">
                  <w:drawing>
                    <wp:anchor distT="0" distB="0" distL="114300" distR="114300" simplePos="0" relativeHeight="251716608" behindDoc="0" locked="0" layoutInCell="1" allowOverlap="1">
                      <wp:simplePos x="0" y="0"/>
                      <wp:positionH relativeFrom="column">
                        <wp:posOffset>3479165</wp:posOffset>
                      </wp:positionH>
                      <wp:positionV relativeFrom="paragraph">
                        <wp:posOffset>225425</wp:posOffset>
                      </wp:positionV>
                      <wp:extent cx="342900" cy="0"/>
                      <wp:effectExtent l="0" t="57150" r="38100" b="76200"/>
                      <wp:wrapNone/>
                      <wp:docPr id="159" name="直接连接符 15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3.95pt;margin-top:17.75pt;height:0pt;width:27pt;z-index:251716608;mso-width-relative:page;mso-height-relative:page;" filled="f" stroked="t" coordsize="21600,21600" o:gfxdata="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F2yY9kAAAAJAQAADwAAAAAAAAABACAAAAAiAAAAZHJzL2Rvd25y&#10;ZXYueG1sUEsBAhQAFAAAAAgAh07iQOYcKGH9AQAA2Q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p>
          <w:p>
            <w:pPr>
              <w:spacing w:line="440" w:lineRule="exact"/>
              <w:jc w:val="center"/>
              <w:rPr>
                <w:color w:val="auto"/>
                <w:szCs w:val="21"/>
              </w:rPr>
            </w:pPr>
            <w:r>
              <w:rPr>
                <w:bCs/>
                <w:color w:val="auto"/>
                <w:szCs w:val="21"/>
              </w:rPr>
              <mc:AlternateContent>
                <mc:Choice Requires="wps">
                  <w:drawing>
                    <wp:anchor distT="0" distB="0" distL="114300" distR="114300" simplePos="0" relativeHeight="251686912" behindDoc="0" locked="0" layoutInCell="1" allowOverlap="1">
                      <wp:simplePos x="0" y="0"/>
                      <wp:positionH relativeFrom="column">
                        <wp:posOffset>1713230</wp:posOffset>
                      </wp:positionH>
                      <wp:positionV relativeFrom="paragraph">
                        <wp:posOffset>243205</wp:posOffset>
                      </wp:positionV>
                      <wp:extent cx="6985" cy="1235075"/>
                      <wp:effectExtent l="0" t="0" r="31750" b="22225"/>
                      <wp:wrapNone/>
                      <wp:docPr id="95" name="直接连接符 95"/>
                      <wp:cNvGraphicFramePr/>
                      <a:graphic xmlns:a="http://schemas.openxmlformats.org/drawingml/2006/main">
                        <a:graphicData uri="http://schemas.microsoft.com/office/word/2010/wordprocessingShape">
                          <wps:wsp>
                            <wps:cNvCnPr>
                              <a:cxnSpLocks noChangeShapeType="1"/>
                            </wps:cNvCnPr>
                            <wps:spPr bwMode="auto">
                              <a:xfrm>
                                <a:off x="0" y="0"/>
                                <a:ext cx="6824" cy="1235123"/>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34.9pt;margin-top:19.15pt;height:97.25pt;width:0.55pt;z-index:251686912;mso-width-relative:page;mso-height-relative:page;" filled="f" stroked="t" coordsize="21600,21600" o:gfxdata="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l9Eh&#10;2QAAAAoBAAAPAAAAAAAAAAEAIAAAACIAAABkcnMvZG93bnJldi54bWxQSwECFAAUAAAACACHTuJA&#10;M860yOcBAACvAwAADgAAAAAAAAABACAAAAAoAQAAZHJzL2Uyb0RvYy54bWxQSwUGAAAAAAYABgBZ&#10;AQAAgQUAAAAA&#10;">
                      <v:fill on="f" focussize="0,0"/>
                      <v:stroke color="#000000" joinstyle="round"/>
                      <v:imagedata o:title=""/>
                      <o:lock v:ext="edit" aspectratio="f"/>
                    </v:line>
                  </w:pict>
                </mc:Fallback>
              </mc:AlternateContent>
            </w:r>
            <w:r>
              <w:rPr>
                <w:bCs/>
                <w:color w:val="auto"/>
                <w:szCs w:val="21"/>
              </w:rPr>
              <mc:AlternateContent>
                <mc:Choice Requires="wps">
                  <w:drawing>
                    <wp:anchor distT="0" distB="0" distL="114300" distR="114300" simplePos="0" relativeHeight="251684864" behindDoc="0" locked="0" layoutInCell="1" allowOverlap="1">
                      <wp:simplePos x="0" y="0"/>
                      <wp:positionH relativeFrom="column">
                        <wp:posOffset>3828415</wp:posOffset>
                      </wp:positionH>
                      <wp:positionV relativeFrom="paragraph">
                        <wp:posOffset>153670</wp:posOffset>
                      </wp:positionV>
                      <wp:extent cx="1767205" cy="327660"/>
                      <wp:effectExtent l="0" t="0" r="0" b="0"/>
                      <wp:wrapNone/>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1767205" cy="327660"/>
                              </a:xfrm>
                              <a:prstGeom prst="rect">
                                <a:avLst/>
                              </a:prstGeom>
                              <a:noFill/>
                              <a:ln>
                                <a:noFill/>
                              </a:ln>
                            </wps:spPr>
                            <wps:txbx>
                              <w:txbxContent>
                                <w:p>
                                  <w:pPr>
                                    <w:rPr>
                                      <w:sz w:val="24"/>
                                    </w:rPr>
                                  </w:pPr>
                                  <w:r>
                                    <w:rPr>
                                      <w:rFonts w:hint="eastAsia"/>
                                    </w:rPr>
                                    <w:t>噪声、固废、生活污水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1.45pt;margin-top:12.1pt;height:25.8pt;width:139.15pt;z-index:251684864;mso-width-relative:page;mso-height-relative:page;" filled="f" stroked="f" coordsize="21600,21600" o:gfxdata="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VFVu1wAAAAkBAAAP&#10;AAAAAAAAAAEAIAAAACIAAABkcnMvZG93bnJldi54bWxQSwECFAAUAAAACACHTuJASiCMORkCAAAX&#10;BAAADgAAAAAAAAABACAAAAAmAQAAZHJzL2Uyb0RvYy54bWxQSwUGAAAAAAYABgBZAQAAsQUAAAAA&#10;">
                      <v:fill on="f" focussize="0,0"/>
                      <v:stroke on="f"/>
                      <v:imagedata o:title=""/>
                      <o:lock v:ext="edit" aspectratio="f"/>
                      <v:textbox>
                        <w:txbxContent>
                          <w:p>
                            <w:pPr>
                              <w:rPr>
                                <w:sz w:val="24"/>
                              </w:rPr>
                            </w:pPr>
                            <w:r>
                              <w:rPr>
                                <w:rFonts w:hint="eastAsia"/>
                              </w:rPr>
                              <w:t>噪声、固废、生活污水</w:t>
                            </w:r>
                          </w:p>
                        </w:txbxContent>
                      </v:textbox>
                    </v:shape>
                  </w:pict>
                </mc:Fallback>
              </mc:AlternateContent>
            </w:r>
            <w:r>
              <w:rPr>
                <w:rFonts w:cs="宋体"/>
                <w:b/>
                <w:bCs/>
                <w:color w:val="auto"/>
                <w:sz w:val="28"/>
                <w:szCs w:val="28"/>
              </w:rPr>
              <w:t xml:space="preserve"> </w:t>
            </w:r>
            <w:r>
              <w:rPr>
                <w:bCs/>
                <w:color w:val="auto"/>
                <w:szCs w:val="21"/>
              </w:rPr>
              <mc:AlternateContent>
                <mc:Choice Requires="wps">
                  <w:drawing>
                    <wp:anchor distT="0" distB="0" distL="114300" distR="114300" simplePos="0" relativeHeight="251681792" behindDoc="0" locked="0" layoutInCell="1" allowOverlap="1">
                      <wp:simplePos x="0" y="0"/>
                      <wp:positionH relativeFrom="column">
                        <wp:posOffset>2056765</wp:posOffset>
                      </wp:positionH>
                      <wp:positionV relativeFrom="paragraph">
                        <wp:posOffset>149860</wp:posOffset>
                      </wp:positionV>
                      <wp:extent cx="1428750" cy="314325"/>
                      <wp:effectExtent l="0" t="0" r="19050" b="28575"/>
                      <wp:wrapNone/>
                      <wp:docPr id="97" name="矩形 97"/>
                      <wp:cNvGraphicFramePr/>
                      <a:graphic xmlns:a="http://schemas.openxmlformats.org/drawingml/2006/main">
                        <a:graphicData uri="http://schemas.microsoft.com/office/word/2010/wordprocessingShape">
                          <wps:wsp>
                            <wps:cNvSpPr>
                              <a:spLocks noChangeArrowheads="1"/>
                            </wps:cNvSpPr>
                            <wps:spPr bwMode="auto">
                              <a:xfrm>
                                <a:off x="0" y="0"/>
                                <a:ext cx="1428750" cy="314325"/>
                              </a:xfrm>
                              <a:prstGeom prst="rect">
                                <a:avLst/>
                              </a:prstGeom>
                              <a:noFill/>
                              <a:ln w="9525">
                                <a:solidFill>
                                  <a:srgbClr val="000000"/>
                                </a:solidFill>
                                <a:miter lim="800000"/>
                              </a:ln>
                            </wps:spPr>
                            <wps:txbx>
                              <w:txbxContent>
                                <w:p>
                                  <w:pPr>
                                    <w:spacing w:line="320" w:lineRule="exact"/>
                                    <w:jc w:val="center"/>
                                    <w:rPr>
                                      <w:rFonts w:ascii="宋体" w:hAnsi="宋体" w:cs="宋体"/>
                                    </w:rPr>
                                  </w:pPr>
                                  <w:r>
                                    <w:rPr>
                                      <w:rFonts w:hint="eastAsia" w:ascii="宋体" w:hAnsi="宋体" w:cs="宋体"/>
                                    </w:rPr>
                                    <w:t>台骀文化馆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95pt;margin-top:11.8pt;height:24.75pt;width:112.5pt;z-index:251681792;mso-width-relative:page;mso-height-relative:page;" filled="f" stroked="t" coordsize="21600,21600" o:gfxdata="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lP2g2AAAAAkBAAAPAAAAAAAAAAEAIAAAACIAAABkcnMvZG93bnJldi54&#10;bWxQSwECFAAUAAAACACHTuJAtGn4/zMCAABTBAAADgAAAAAAAAABACAAAAAnAQAAZHJzL2Uyb0Rv&#10;Yy54bWxQSwUGAAAAAAYABgBZAQAAzAUAAAAA&#10;">
                      <v:fill on="f" focussize="0,0"/>
                      <v:stroke color="#000000" miterlimit="8" joinstyle="miter"/>
                      <v:imagedata o:title=""/>
                      <o:lock v:ext="edit" aspectratio="f"/>
                      <v:textbox>
                        <w:txbxContent>
                          <w:p>
                            <w:pPr>
                              <w:spacing w:line="320" w:lineRule="exact"/>
                              <w:jc w:val="center"/>
                              <w:rPr>
                                <w:rFonts w:ascii="宋体" w:hAnsi="宋体" w:cs="宋体"/>
                              </w:rPr>
                            </w:pPr>
                            <w:r>
                              <w:rPr>
                                <w:rFonts w:hint="eastAsia" w:ascii="宋体" w:hAnsi="宋体" w:cs="宋体"/>
                              </w:rPr>
                              <w:t>台骀文化馆</w:t>
                            </w:r>
                          </w:p>
                        </w:txbxContent>
                      </v:textbox>
                    </v:rect>
                  </w:pict>
                </mc:Fallback>
              </mc:AlternateContent>
            </w:r>
            <w:r>
              <w:rPr>
                <w:rFonts w:eastAsia="黑体"/>
                <w:b/>
                <w:color w:val="auto"/>
                <w:sz w:val="24"/>
              </w:rPr>
              <mc:AlternateContent>
                <mc:Choice Requires="wps">
                  <w:drawing>
                    <wp:anchor distT="0" distB="0" distL="114300" distR="114300" simplePos="0" relativeHeight="251687936" behindDoc="0" locked="0" layoutInCell="1" allowOverlap="1">
                      <wp:simplePos x="0" y="0"/>
                      <wp:positionH relativeFrom="column">
                        <wp:posOffset>1710690</wp:posOffset>
                      </wp:positionH>
                      <wp:positionV relativeFrom="paragraph">
                        <wp:posOffset>247650</wp:posOffset>
                      </wp:positionV>
                      <wp:extent cx="342900" cy="0"/>
                      <wp:effectExtent l="0" t="57150" r="38100" b="76200"/>
                      <wp:wrapNone/>
                      <wp:docPr id="98" name="直接连接符 98"/>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4.7pt;margin-top:19.5pt;height:0pt;width:27pt;z-index:251687936;mso-width-relative:page;mso-height-relative:page;" filled="f" stroked="t" coordsize="21600,21600" o:gfxdata="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qVgXYAAAACQEAAA8AAAAAAAAAAQAgAAAAIgAAAGRycy9kb3ducmV2&#10;LnhtbFBLAQIUABQAAAAIAIdO4kDm0CsX/AEAANcDAAAOAAAAAAAAAAEAIAAAACcBAABkcnMvZTJv&#10;RG9jLnhtbFBLBQYAAAAABgAGAFkBAACVBQ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88960" behindDoc="0" locked="0" layoutInCell="1" allowOverlap="1">
                      <wp:simplePos x="0" y="0"/>
                      <wp:positionH relativeFrom="column">
                        <wp:posOffset>1726565</wp:posOffset>
                      </wp:positionH>
                      <wp:positionV relativeFrom="paragraph">
                        <wp:posOffset>438785</wp:posOffset>
                      </wp:positionV>
                      <wp:extent cx="342900" cy="0"/>
                      <wp:effectExtent l="0" t="57150" r="38100" b="76200"/>
                      <wp:wrapNone/>
                      <wp:docPr id="119" name="直接连接符 11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95pt;margin-top:34.55pt;height:0pt;width:27pt;z-index:251688960;mso-width-relative:page;mso-height-relative:page;" filled="f" stroked="t" coordsize="21600,21600" o:gfxdata="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oHu7/ZAAAACQEAAA8AAAAAAAAAAQAgAAAAIgAAAGRycy9kb3du&#10;cmV2LnhtbFBLAQIUABQAAAAIAIdO4kAGmkLm/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85888" behindDoc="0" locked="0" layoutInCell="1" allowOverlap="1">
                      <wp:simplePos x="0" y="0"/>
                      <wp:positionH relativeFrom="column">
                        <wp:posOffset>2063115</wp:posOffset>
                      </wp:positionH>
                      <wp:positionV relativeFrom="paragraph">
                        <wp:posOffset>267335</wp:posOffset>
                      </wp:positionV>
                      <wp:extent cx="1428750" cy="297180"/>
                      <wp:effectExtent l="0" t="0" r="19050" b="26670"/>
                      <wp:wrapNone/>
                      <wp:docPr id="113" name="矩形 113"/>
                      <wp:cNvGraphicFramePr/>
                      <a:graphic xmlns:a="http://schemas.openxmlformats.org/drawingml/2006/main">
                        <a:graphicData uri="http://schemas.microsoft.com/office/word/2010/wordprocessingShape">
                          <wps:wsp>
                            <wps:cNvSpPr>
                              <a:spLocks noChangeArrowheads="1"/>
                            </wps:cNvSpPr>
                            <wps:spPr bwMode="auto">
                              <a:xfrm>
                                <a:off x="0" y="0"/>
                                <a:ext cx="1428750" cy="297180"/>
                              </a:xfrm>
                              <a:prstGeom prst="rect">
                                <a:avLst/>
                              </a:prstGeom>
                              <a:noFill/>
                              <a:ln w="9525">
                                <a:solidFill>
                                  <a:srgbClr val="000000"/>
                                </a:solidFill>
                                <a:miter lim="800000"/>
                              </a:ln>
                            </wps:spPr>
                            <wps:txbx>
                              <w:txbxContent>
                                <w:p>
                                  <w:pPr>
                                    <w:jc w:val="center"/>
                                  </w:pPr>
                                  <w:r>
                                    <w:rPr>
                                      <w:rFonts w:hint="eastAsia" w:ascii="宋体" w:hAnsi="宋体" w:cs="宋体"/>
                                    </w:rPr>
                                    <w:t>石器文化馆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45pt;margin-top:21.05pt;height:23.4pt;width:112.5pt;z-index:251685888;mso-width-relative:page;mso-height-relative:page;" filled="f" stroked="t" coordsize="21600,21600" o:gfxdata="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gR5N2AAAAAkBAAAPAAAAAAAAAAEAIAAAACIAAABkcnMvZG93bnJl&#10;di54bWxQSwECFAAUAAAACACHTuJAg7FKvDYCAABVBAAADgAAAAAAAAABACAAAAAnAQAAZHJzL2Uy&#10;b0RvYy54bWxQSwUGAAAAAAYABgBZAQAAzwUAAAAA&#10;">
                      <v:fill on="f" focussize="0,0"/>
                      <v:stroke color="#000000" miterlimit="8" joinstyle="miter"/>
                      <v:imagedata o:title=""/>
                      <o:lock v:ext="edit" aspectratio="f"/>
                      <v:textbox>
                        <w:txbxContent>
                          <w:p>
                            <w:pPr>
                              <w:jc w:val="center"/>
                            </w:pPr>
                            <w:r>
                              <w:rPr>
                                <w:rFonts w:hint="eastAsia" w:ascii="宋体" w:hAnsi="宋体" w:cs="宋体"/>
                              </w:rPr>
                              <w:t>石器文化馆</w:t>
                            </w:r>
                          </w:p>
                        </w:txbxContent>
                      </v:textbox>
                    </v:rect>
                  </w:pict>
                </mc:Fallback>
              </mc:AlternateContent>
            </w:r>
            <w:r>
              <w:rPr>
                <w:bCs/>
                <w:color w:val="auto"/>
                <w:szCs w:val="21"/>
              </w:rPr>
              <mc:AlternateContent>
                <mc:Choice Requires="wps">
                  <w:drawing>
                    <wp:anchor distT="0" distB="0" distL="114300" distR="114300" simplePos="0" relativeHeight="251683840" behindDoc="0" locked="0" layoutInCell="1" allowOverlap="1">
                      <wp:simplePos x="0" y="0"/>
                      <wp:positionH relativeFrom="column">
                        <wp:posOffset>3489325</wp:posOffset>
                      </wp:positionH>
                      <wp:positionV relativeFrom="paragraph">
                        <wp:posOffset>406400</wp:posOffset>
                      </wp:positionV>
                      <wp:extent cx="342900" cy="0"/>
                      <wp:effectExtent l="0" t="57150" r="38100" b="76200"/>
                      <wp:wrapNone/>
                      <wp:docPr id="112" name="直接连接符 112"/>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4.75pt;margin-top:32pt;height:0pt;width:27pt;z-index:251683840;mso-width-relative:page;mso-height-relative:page;" filled="f" stroked="t" coordsize="21600,21600" o:gfxdata="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0ONyv2AAAAAkBAAAPAAAAAAAAAAEAIAAAACIAAABkcnMvZG93bnJl&#10;di54bWxQSwECFAAUAAAACACHTuJAeOj3kP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r>
              <w:rPr>
                <w:bCs/>
                <w:color w:val="auto"/>
                <w:szCs w:val="21"/>
              </w:rPr>
              <mc:AlternateContent>
                <mc:Choice Requires="wps">
                  <w:drawing>
                    <wp:anchor distT="0" distB="0" distL="114300" distR="114300" simplePos="0" relativeHeight="251680768" behindDoc="0" locked="0" layoutInCell="1" allowOverlap="1">
                      <wp:simplePos x="0" y="0"/>
                      <wp:positionH relativeFrom="column">
                        <wp:posOffset>3844290</wp:posOffset>
                      </wp:positionH>
                      <wp:positionV relativeFrom="paragraph">
                        <wp:posOffset>265430</wp:posOffset>
                      </wp:positionV>
                      <wp:extent cx="1760220" cy="330835"/>
                      <wp:effectExtent l="0" t="0" r="0" b="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1760220" cy="330835"/>
                              </a:xfrm>
                              <a:prstGeom prst="rect">
                                <a:avLst/>
                              </a:prstGeom>
                              <a:noFill/>
                              <a:ln>
                                <a:noFill/>
                              </a:ln>
                            </wps:spPr>
                            <wps:txbx>
                              <w:txbxContent>
                                <w:p>
                                  <w:r>
                                    <w:rPr>
                                      <w:rFonts w:hint="eastAsia"/>
                                    </w:rPr>
                                    <w:t>固废、噪声、生活污水</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7pt;margin-top:20.9pt;height:26.05pt;width:138.6pt;z-index:251680768;mso-width-relative:page;mso-height-relative:page;" filled="f" stroked="f" coordsize="21600,21600" o:gfxdata="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vz+t1wAAAAkBAAAPAAAA&#10;AAAAAAEAIAAAACIAAABkcnMvZG93bnJldi54bWxQSwECFAAUAAAACACHTuJAn+EgfBYCAAAZBAAA&#10;DgAAAAAAAAABACAAAAAmAQAAZHJzL2Uyb0RvYy54bWxQSwUGAAAAAAYABgBZAQAArgUAAAAA&#10;">
                      <v:fill on="f" focussize="0,0"/>
                      <v:stroke on="f"/>
                      <v:imagedata o:title=""/>
                      <o:lock v:ext="edit" aspectratio="f"/>
                      <v:textbox>
                        <w:txbxContent>
                          <w:p>
                            <w:r>
                              <w:rPr>
                                <w:rFonts w:hint="eastAsia"/>
                              </w:rPr>
                              <w:t>固废、噪声、生活污水</w:t>
                            </w:r>
                          </w:p>
                          <w:p>
                            <w:pPr>
                              <w:rPr>
                                <w:sz w:val="24"/>
                              </w:rPr>
                            </w:pPr>
                          </w:p>
                        </w:txbxContent>
                      </v:textbox>
                    </v:shape>
                  </w:pict>
                </mc:Fallback>
              </mc:AlternateContent>
            </w:r>
            <w:r>
              <w:rPr>
                <w:bCs/>
                <w:color w:val="auto"/>
                <w:szCs w:val="21"/>
              </w:rPr>
              <mc:AlternateContent>
                <mc:Choice Requires="wps">
                  <w:drawing>
                    <wp:anchor distT="0" distB="0" distL="114300" distR="114300" simplePos="0" relativeHeight="251682816" behindDoc="0" locked="0" layoutInCell="1" allowOverlap="1">
                      <wp:simplePos x="0" y="0"/>
                      <wp:positionH relativeFrom="column">
                        <wp:posOffset>3485515</wp:posOffset>
                      </wp:positionH>
                      <wp:positionV relativeFrom="paragraph">
                        <wp:posOffset>26035</wp:posOffset>
                      </wp:positionV>
                      <wp:extent cx="342900" cy="0"/>
                      <wp:effectExtent l="0" t="57150" r="38100" b="76200"/>
                      <wp:wrapNone/>
                      <wp:docPr id="99" name="直接连接符 99"/>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sysDot"/>
                                <a:round/>
                                <a:tailEnd type="triangle" w="sm" len="lg"/>
                              </a:ln>
                            </wps:spPr>
                            <wps:bodyPr/>
                          </wps:wsp>
                        </a:graphicData>
                      </a:graphic>
                    </wp:anchor>
                  </w:drawing>
                </mc:Choice>
                <mc:Fallback>
                  <w:pict>
                    <v:line id="_x0000_s1026" o:spid="_x0000_s1026" o:spt="20" style="position:absolute;left:0pt;flip:y;margin-left:274.45pt;margin-top:2.05pt;height:0pt;width:27pt;z-index:251682816;mso-width-relative:page;mso-height-relative:page;" filled="f" stroked="t" coordsize="21600,21600" o:gfxdata="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lKBMTUAAAABwEAAA8AAAAAAAAAAQAgAAAA&#10;IgAAAGRycy9kb3ducmV2LnhtbFBLAQIUABQAAAAIAIdO4kCKEn9bDwIAAPsDAAAOAAAAAAAAAAEA&#10;IAAAACMBAABkcnMvZTJvRG9jLnhtbFBLBQYAAAAABgAGAFkBAACkBQAAAAA=&#10;">
                      <v:fill on="f" focussize="0,0"/>
                      <v:stroke color="#000000" joinstyle="round" dashstyle="1 1" endarrow="block" endarrowwidth="narrow" endarrowlength="long"/>
                      <v:imagedata o:title=""/>
                      <o:lock v:ext="edit" aspectratio="f"/>
                    </v:line>
                  </w:pict>
                </mc:Fallback>
              </mc:AlternateContent>
            </w:r>
          </w:p>
          <w:p>
            <w:pPr>
              <w:spacing w:line="440" w:lineRule="exact"/>
              <w:jc w:val="center"/>
              <w:rPr>
                <w:color w:val="auto"/>
                <w:szCs w:val="21"/>
              </w:rPr>
            </w:pP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98176" behindDoc="0" locked="0" layoutInCell="1" allowOverlap="1">
                      <wp:simplePos x="0" y="0"/>
                      <wp:positionH relativeFrom="column">
                        <wp:posOffset>3505835</wp:posOffset>
                      </wp:positionH>
                      <wp:positionV relativeFrom="paragraph">
                        <wp:posOffset>640080</wp:posOffset>
                      </wp:positionV>
                      <wp:extent cx="324485" cy="0"/>
                      <wp:effectExtent l="0" t="57150" r="37465" b="7620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6.05pt;margin-top:50.4pt;height:0pt;width:25.55pt;z-index:251698176;mso-width-relative:page;mso-height-relative:page;" filled="f" stroked="t" coordsize="21600,21600" o:gfxdata="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BcbPZAAAACwEAAA8AAAAAAAAAAQAgAAAAIgAAAGRycy9kb3du&#10;cmV2LnhtbFBLAQIUABQAAAAIAIdO4kB1JZzH/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95104" behindDoc="0" locked="0" layoutInCell="1" allowOverlap="1">
                      <wp:simplePos x="0" y="0"/>
                      <wp:positionH relativeFrom="column">
                        <wp:posOffset>2054225</wp:posOffset>
                      </wp:positionH>
                      <wp:positionV relativeFrom="paragraph">
                        <wp:posOffset>485140</wp:posOffset>
                      </wp:positionV>
                      <wp:extent cx="1436370" cy="297180"/>
                      <wp:effectExtent l="0" t="0" r="11430" b="26670"/>
                      <wp:wrapNone/>
                      <wp:docPr id="124" name="矩形 124"/>
                      <wp:cNvGraphicFramePr/>
                      <a:graphic xmlns:a="http://schemas.openxmlformats.org/drawingml/2006/main">
                        <a:graphicData uri="http://schemas.microsoft.com/office/word/2010/wordprocessingShape">
                          <wps:wsp>
                            <wps:cNvSpPr>
                              <a:spLocks noChangeArrowheads="1"/>
                            </wps:cNvSpPr>
                            <wps:spPr bwMode="auto">
                              <a:xfrm>
                                <a:off x="0" y="0"/>
                                <a:ext cx="1436370" cy="297180"/>
                              </a:xfrm>
                              <a:prstGeom prst="rect">
                                <a:avLst/>
                              </a:prstGeom>
                              <a:noFill/>
                              <a:ln w="9525">
                                <a:solidFill>
                                  <a:srgbClr val="000000"/>
                                </a:solidFill>
                                <a:miter lim="800000"/>
                              </a:ln>
                            </wps:spPr>
                            <wps:txbx>
                              <w:txbxContent>
                                <w:p>
                                  <w:pPr>
                                    <w:jc w:val="center"/>
                                  </w:pPr>
                                  <w:r>
                                    <w:rPr>
                                      <w:rFonts w:hint="eastAsia" w:ascii="宋体" w:hAnsi="宋体" w:cs="宋体"/>
                                    </w:rPr>
                                    <w:t>公厕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75pt;margin-top:38.2pt;height:23.4pt;width:113.1pt;z-index:251695104;mso-width-relative:page;mso-height-relative:page;" filled="f" stroked="t" coordsize="21600,21600" o:gfxdata="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SX6+/ZAAAACgEAAA8AAAAAAAAAAQAgAAAAIgAAAGRycy9kb3du&#10;cmV2LnhtbFBLAQIUABQAAAAIAIdO4kBj5FuwNwIAAFUEAAAOAAAAAAAAAAEAIAAAACgBAABkcnMv&#10;ZTJvRG9jLnhtbFBLBQYAAAAABgAGAFkBAADRBQAAAAA=&#10;">
                      <v:fill on="f" focussize="0,0"/>
                      <v:stroke color="#000000" miterlimit="8" joinstyle="miter"/>
                      <v:imagedata o:title=""/>
                      <o:lock v:ext="edit" aspectratio="f"/>
                      <v:textbox>
                        <w:txbxContent>
                          <w:p>
                            <w:pPr>
                              <w:jc w:val="center"/>
                            </w:pPr>
                            <w:r>
                              <w:rPr>
                                <w:rFonts w:hint="eastAsia" w:ascii="宋体" w:hAnsi="宋体" w:cs="宋体"/>
                              </w:rPr>
                              <w:t>公厕</w:t>
                            </w:r>
                          </w:p>
                        </w:txbxContent>
                      </v:textbox>
                    </v:rect>
                  </w:pict>
                </mc:Fallback>
              </mc:AlternateContent>
            </w:r>
            <w:r>
              <w:rPr>
                <w:rFonts w:eastAsia="黑体"/>
                <w:b/>
                <w:color w:val="auto"/>
                <w:sz w:val="24"/>
              </w:rPr>
              <mc:AlternateContent>
                <mc:Choice Requires="wps">
                  <w:drawing>
                    <wp:anchor distT="0" distB="0" distL="114300" distR="114300" simplePos="0" relativeHeight="251691008" behindDoc="0" locked="0" layoutInCell="1" allowOverlap="1">
                      <wp:simplePos x="0" y="0"/>
                      <wp:positionH relativeFrom="column">
                        <wp:posOffset>1720215</wp:posOffset>
                      </wp:positionH>
                      <wp:positionV relativeFrom="paragraph">
                        <wp:posOffset>234315</wp:posOffset>
                      </wp:positionV>
                      <wp:extent cx="342900" cy="0"/>
                      <wp:effectExtent l="0" t="57150" r="38100" b="7620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45pt;margin-top:18.45pt;height:0pt;width:27pt;z-index:251691008;mso-width-relative:page;mso-height-relative:page;" filled="f" stroked="t" coordsize="21600,21600" o:gfxdata="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TYmr2AAAAAkBAAAPAAAAAAAAAAEAIAAAACIAAABkcnMvZG93bnJl&#10;di54bWxQSwECFAAUAAAACACHTuJAsAqY8v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89984" behindDoc="0" locked="0" layoutInCell="1" allowOverlap="1">
                      <wp:simplePos x="0" y="0"/>
                      <wp:positionH relativeFrom="column">
                        <wp:posOffset>2073910</wp:posOffset>
                      </wp:positionH>
                      <wp:positionV relativeFrom="paragraph">
                        <wp:posOffset>80645</wp:posOffset>
                      </wp:positionV>
                      <wp:extent cx="1419225" cy="297180"/>
                      <wp:effectExtent l="0" t="0" r="28575" b="26670"/>
                      <wp:wrapNone/>
                      <wp:docPr id="121" name="矩形 121"/>
                      <wp:cNvGraphicFramePr/>
                      <a:graphic xmlns:a="http://schemas.openxmlformats.org/drawingml/2006/main">
                        <a:graphicData uri="http://schemas.microsoft.com/office/word/2010/wordprocessingShape">
                          <wps:wsp>
                            <wps:cNvSpPr>
                              <a:spLocks noChangeArrowheads="1"/>
                            </wps:cNvSpPr>
                            <wps:spPr bwMode="auto">
                              <a:xfrm>
                                <a:off x="0" y="0"/>
                                <a:ext cx="1419225" cy="297180"/>
                              </a:xfrm>
                              <a:prstGeom prst="rect">
                                <a:avLst/>
                              </a:prstGeom>
                              <a:noFill/>
                              <a:ln w="9525">
                                <a:solidFill>
                                  <a:srgbClr val="000000"/>
                                </a:solidFill>
                                <a:miter lim="800000"/>
                              </a:ln>
                            </wps:spPr>
                            <wps:txbx>
                              <w:txbxContent>
                                <w:p>
                                  <w:pPr>
                                    <w:jc w:val="center"/>
                                  </w:pPr>
                                  <w:r>
                                    <w:rPr>
                                      <w:rFonts w:hint="eastAsia" w:ascii="宋体" w:hAnsi="宋体" w:cs="宋体"/>
                                    </w:rPr>
                                    <w:t>停车场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3.3pt;margin-top:6.35pt;height:23.4pt;width:111.75pt;z-index:251689984;mso-width-relative:page;mso-height-relative:page;" filled="f" stroked="t" coordsize="21600,21600" o:gfxdata="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87MS1wAAAAkBAAAPAAAAAAAAAAEAIAAAACIAAABkcnMvZG93bnJldi54&#10;bWxQSwECFAAUAAAACACHTuJAAba9RzQCAABVBAAADgAAAAAAAAABACAAAAAmAQAAZHJzL2Uyb0Rv&#10;Yy54bWxQSwUGAAAAAAYABgBZAQAAzAUAAAAA&#10;">
                      <v:fill on="f" focussize="0,0"/>
                      <v:stroke color="#000000" miterlimit="8" joinstyle="miter"/>
                      <v:imagedata o:title=""/>
                      <o:lock v:ext="edit" aspectratio="f"/>
                      <v:textbox>
                        <w:txbxContent>
                          <w:p>
                            <w:pPr>
                              <w:jc w:val="center"/>
                            </w:pPr>
                            <w:r>
                              <w:rPr>
                                <w:rFonts w:hint="eastAsia" w:ascii="宋体" w:hAnsi="宋体" w:cs="宋体"/>
                              </w:rPr>
                              <w:t>停车场</w:t>
                            </w:r>
                          </w:p>
                        </w:txbxContent>
                      </v:textbox>
                    </v:rect>
                  </w:pict>
                </mc:Fallback>
              </mc:AlternateContent>
            </w:r>
            <w:r>
              <w:rPr>
                <w:rFonts w:eastAsia="黑体"/>
                <w:b/>
                <w:color w:val="auto"/>
                <w:sz w:val="24"/>
              </w:rPr>
              <mc:AlternateContent>
                <mc:Choice Requires="wps">
                  <w:drawing>
                    <wp:anchor distT="0" distB="0" distL="114300" distR="114300" simplePos="0" relativeHeight="251692032" behindDoc="0" locked="0" layoutInCell="1" allowOverlap="1">
                      <wp:simplePos x="0" y="0"/>
                      <wp:positionH relativeFrom="column">
                        <wp:posOffset>3492500</wp:posOffset>
                      </wp:positionH>
                      <wp:positionV relativeFrom="paragraph">
                        <wp:posOffset>208915</wp:posOffset>
                      </wp:positionV>
                      <wp:extent cx="342900" cy="0"/>
                      <wp:effectExtent l="0" t="57150" r="38100" b="76200"/>
                      <wp:wrapNone/>
                      <wp:docPr id="120" name="直接连接符 120"/>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5pt;margin-top:16.45pt;height:0pt;width:27pt;z-index:251692032;mso-width-relative:page;mso-height-relative:page;" filled="f" stroked="t" coordsize="21600,21600" o:gfxdata="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hxAttkAAAAJAQAADwAAAAAAAAABACAAAAAiAAAAZHJzL2Rvd25y&#10;ZXYueG1sUEsBAhQAFAAAAAgAh07iQNgQMi79AQAA2Q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693056" behindDoc="0" locked="0" layoutInCell="1" allowOverlap="1">
                      <wp:simplePos x="0" y="0"/>
                      <wp:positionH relativeFrom="column">
                        <wp:posOffset>3815715</wp:posOffset>
                      </wp:positionH>
                      <wp:positionV relativeFrom="paragraph">
                        <wp:posOffset>79375</wp:posOffset>
                      </wp:positionV>
                      <wp:extent cx="1528445" cy="340995"/>
                      <wp:effectExtent l="0" t="0" r="0" b="1905"/>
                      <wp:wrapNone/>
                      <wp:docPr id="115"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1528445" cy="340995"/>
                              </a:xfrm>
                              <a:prstGeom prst="rect">
                                <a:avLst/>
                              </a:prstGeom>
                              <a:noFill/>
                              <a:ln>
                                <a:noFill/>
                              </a:ln>
                            </wps:spPr>
                            <wps:txbx>
                              <w:txbxContent>
                                <w:p>
                                  <w:r>
                                    <w:rPr>
                                      <w:rFonts w:hint="eastAsia"/>
                                    </w:rPr>
                                    <w:t>噪声、固废、汽车尾气</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0.45pt;margin-top:6.25pt;height:26.85pt;width:120.35pt;z-index:251693056;mso-width-relative:page;mso-height-relative:page;" filled="f" stroked="f" coordsize="21600,21600" o:gfxdata="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YHgtYAAAAJAQAADwAA&#10;AAAAAAABACAAAAAiAAAAZHJzL2Rvd25yZXYueG1sUEsBAhQAFAAAAAgAh07iQMVp3RIYAgAAGQQA&#10;AA4AAAAAAAAAAQAgAAAAJQEAAGRycy9lMm9Eb2MueG1sUEsFBgAAAAAGAAYAWQEAAK8FAAAAAA==&#10;">
                      <v:fill on="f" focussize="0,0"/>
                      <v:stroke on="f"/>
                      <v:imagedata o:title=""/>
                      <o:lock v:ext="edit" aspectratio="f"/>
                      <v:textbox>
                        <w:txbxContent>
                          <w:p>
                            <w:r>
                              <w:rPr>
                                <w:rFonts w:hint="eastAsia"/>
                              </w:rPr>
                              <w:t>噪声、固废、汽车尾气</w:t>
                            </w:r>
                          </w:p>
                          <w:p>
                            <w:pPr>
                              <w:rPr>
                                <w:sz w:val="24"/>
                              </w:rPr>
                            </w:pPr>
                          </w:p>
                        </w:txbxContent>
                      </v:textbox>
                    </v:shape>
                  </w:pict>
                </mc:Fallback>
              </mc:AlternateContent>
            </w:r>
            <w:r>
              <w:rPr>
                <w:rFonts w:eastAsia="黑体"/>
                <w:b/>
                <w:color w:val="auto"/>
                <w:sz w:val="24"/>
              </w:rPr>
              <mc:AlternateContent>
                <mc:Choice Requires="wps">
                  <w:drawing>
                    <wp:anchor distT="0" distB="0" distL="114300" distR="114300" simplePos="0" relativeHeight="251694080" behindDoc="0" locked="0" layoutInCell="1" allowOverlap="1">
                      <wp:simplePos x="0" y="0"/>
                      <wp:positionH relativeFrom="column">
                        <wp:posOffset>-2540</wp:posOffset>
                      </wp:positionH>
                      <wp:positionV relativeFrom="paragraph">
                        <wp:posOffset>6985</wp:posOffset>
                      </wp:positionV>
                      <wp:extent cx="1144905" cy="285750"/>
                      <wp:effectExtent l="0" t="0" r="17145" b="19050"/>
                      <wp:wrapNone/>
                      <wp:docPr id="117" name="矩形 117"/>
                      <wp:cNvGraphicFramePr/>
                      <a:graphic xmlns:a="http://schemas.openxmlformats.org/drawingml/2006/main">
                        <a:graphicData uri="http://schemas.microsoft.com/office/word/2010/wordprocessingShape">
                          <wps:wsp>
                            <wps:cNvSpPr>
                              <a:spLocks noChangeArrowheads="1"/>
                            </wps:cNvSpPr>
                            <wps:spPr bwMode="auto">
                              <a:xfrm>
                                <a:off x="0" y="0"/>
                                <a:ext cx="1144905" cy="285750"/>
                              </a:xfrm>
                              <a:prstGeom prst="rect">
                                <a:avLst/>
                              </a:prstGeom>
                              <a:noFill/>
                              <a:ln w="9525">
                                <a:solidFill>
                                  <a:srgbClr val="000000"/>
                                </a:solidFill>
                                <a:miter lim="800000"/>
                              </a:ln>
                            </wps:spPr>
                            <wps:txbx>
                              <w:txbxContent>
                                <w:p>
                                  <w:pPr>
                                    <w:jc w:val="center"/>
                                    <w:rPr>
                                      <w:szCs w:val="21"/>
                                    </w:rPr>
                                  </w:pPr>
                                  <w:r>
                                    <w:rPr>
                                      <w:rFonts w:hint="eastAsia"/>
                                      <w:szCs w:val="21"/>
                                    </w:rPr>
                                    <w:t>台骀景区文化园</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2pt;margin-top:0.55pt;height:22.5pt;width:90.15pt;z-index:251694080;mso-width-relative:page;mso-height-relative:page;" filled="f" stroked="t" coordsize="21600,21600" o:gfxdata="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rWPXdQAAAAGAQAADwAAAAAAAAABACAAAAAiAAAAZHJzL2Rvd25yZXYueG1s&#10;UEsBAhQAFAAAAAgAh07iQAQJDAI1AgAAVQQAAA4AAAAAAAAAAQAgAAAAIwEAAGRycy9lMm9Eb2Mu&#10;eG1sUEsFBgAAAAAGAAYAWQEAAMoFAAAAAA==&#10;">
                      <v:fill on="f" focussize="0,0"/>
                      <v:stroke color="#000000" miterlimit="8" joinstyle="miter"/>
                      <v:imagedata o:title=""/>
                      <o:lock v:ext="edit" aspectratio="f"/>
                      <v:textbox>
                        <w:txbxContent>
                          <w:p>
                            <w:pPr>
                              <w:jc w:val="center"/>
                              <w:rPr>
                                <w:szCs w:val="21"/>
                              </w:rPr>
                            </w:pPr>
                            <w:r>
                              <w:rPr>
                                <w:rFonts w:hint="eastAsia"/>
                                <w:szCs w:val="21"/>
                              </w:rPr>
                              <w:t>台骀景区文化园</w:t>
                            </w:r>
                          </w:p>
                        </w:txbxContent>
                      </v:textbox>
                    </v:rect>
                  </w:pict>
                </mc:Fallback>
              </mc:AlternateContent>
            </w:r>
            <w:r>
              <w:rPr>
                <w:bCs/>
                <w:color w:val="auto"/>
                <w:szCs w:val="21"/>
              </w:rPr>
              <mc:AlternateContent>
                <mc:Choice Requires="wps">
                  <w:drawing>
                    <wp:anchor distT="0" distB="0" distL="114300" distR="114300" simplePos="0" relativeHeight="251679744" behindDoc="0" locked="0" layoutInCell="1" allowOverlap="1">
                      <wp:simplePos x="0" y="0"/>
                      <wp:positionH relativeFrom="column">
                        <wp:posOffset>1142365</wp:posOffset>
                      </wp:positionH>
                      <wp:positionV relativeFrom="paragraph">
                        <wp:posOffset>184150</wp:posOffset>
                      </wp:positionV>
                      <wp:extent cx="576580" cy="635"/>
                      <wp:effectExtent l="0" t="57150" r="33020" b="75565"/>
                      <wp:wrapNone/>
                      <wp:docPr id="118" name="直接连接符 118"/>
                      <wp:cNvGraphicFramePr/>
                      <a:graphic xmlns:a="http://schemas.openxmlformats.org/drawingml/2006/main">
                        <a:graphicData uri="http://schemas.microsoft.com/office/word/2010/wordprocessingShape">
                          <wps:wsp>
                            <wps:cNvCnPr>
                              <a:cxnSpLocks noChangeShapeType="1"/>
                            </wps:cNvCnPr>
                            <wps:spPr bwMode="auto">
                              <a:xfrm flipV="1">
                                <a:off x="0" y="0"/>
                                <a:ext cx="576580" cy="635"/>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flip:y;margin-left:89.95pt;margin-top:14.5pt;height:0.05pt;width:45.4pt;z-index:251679744;mso-width-relative:page;mso-height-relative:page;" filled="f" stroked="t" coordsize="21600,21600" o:gfxdata="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3/+dQAAAAJAQAADwAAAAAAAAABACAAAAAiAAAAZHJzL2Rv&#10;d25yZXYueG1sUEsBAhQAFAAAAAgAh07iQFK8mdgFAgAA5QMAAA4AAAAAAAAAAQAgAAAAIwEAAGRy&#10;cy9lMm9Eb2MueG1sUEsFBgAAAAAGAAYAWQEAAJo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96128" behindDoc="0" locked="0" layoutInCell="1" allowOverlap="1">
                      <wp:simplePos x="0" y="0"/>
                      <wp:positionH relativeFrom="column">
                        <wp:posOffset>3844925</wp:posOffset>
                      </wp:positionH>
                      <wp:positionV relativeFrom="paragraph">
                        <wp:posOffset>219075</wp:posOffset>
                      </wp:positionV>
                      <wp:extent cx="1476375" cy="330835"/>
                      <wp:effectExtent l="0" t="0" r="0" b="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1476375" cy="330835"/>
                              </a:xfrm>
                              <a:prstGeom prst="rect">
                                <a:avLst/>
                              </a:prstGeom>
                              <a:noFill/>
                              <a:ln>
                                <a:noFill/>
                              </a:ln>
                            </wps:spPr>
                            <wps:txbx>
                              <w:txbxContent>
                                <w:p>
                                  <w:r>
                                    <w:rPr>
                                      <w:rFonts w:hint="eastAsia"/>
                                    </w:rPr>
                                    <w:t>生活污水、噪声、臭气</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75pt;margin-top:17.25pt;height:26.05pt;width:116.25pt;z-index:251696128;mso-width-relative:page;mso-height-relative:page;" filled="f" stroked="f" coordsize="21600,21600" o:gfxdata="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Iurs1wAAAAkBAAAP&#10;AAAAAAAAAAEAIAAAACIAAABkcnMvZG93bnJldi54bWxQSwECFAAUAAAACACHTuJA46NEshkCAAAZ&#10;BAAADgAAAAAAAAABACAAAAAmAQAAZHJzL2Uyb0RvYy54bWxQSwUGAAAAAAYABgBZAQAAsQUAAAAA&#10;">
                      <v:fill on="f" focussize="0,0"/>
                      <v:stroke on="f"/>
                      <v:imagedata o:title=""/>
                      <o:lock v:ext="edit" aspectratio="f"/>
                      <v:textbox>
                        <w:txbxContent>
                          <w:p>
                            <w:r>
                              <w:rPr>
                                <w:rFonts w:hint="eastAsia"/>
                              </w:rPr>
                              <w:t>生活污水、噪声、臭气</w:t>
                            </w:r>
                          </w:p>
                          <w:p>
                            <w:pPr>
                              <w:rPr>
                                <w:sz w:val="24"/>
                              </w:rPr>
                            </w:pPr>
                          </w:p>
                        </w:txbxContent>
                      </v:textbox>
                    </v:shap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697152" behindDoc="0" locked="0" layoutInCell="1" allowOverlap="1">
                      <wp:simplePos x="0" y="0"/>
                      <wp:positionH relativeFrom="column">
                        <wp:posOffset>1730375</wp:posOffset>
                      </wp:positionH>
                      <wp:positionV relativeFrom="paragraph">
                        <wp:posOffset>78105</wp:posOffset>
                      </wp:positionV>
                      <wp:extent cx="324485" cy="0"/>
                      <wp:effectExtent l="0" t="57150" r="37465" b="76200"/>
                      <wp:wrapNone/>
                      <wp:docPr id="125" name="直接连接符 125"/>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6.25pt;margin-top:6.15pt;height:0pt;width:25.55pt;z-index:251697152;mso-width-relative:page;mso-height-relative:page;" filled="f" stroked="t" coordsize="21600,21600" o:gfxdata="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Bgl+dgAAAAJAQAADwAAAAAAAAABACAAAAAiAAAAZHJzL2Rvd25yZXYu&#10;eG1sUEsBAhQAFAAAAAgAh07iQCkyY3X7AQAA2QMAAA4AAAAAAAAAAQAgAAAAJwEAAGRycy9lMm9E&#10;b2MueG1sUEsFBgAAAAAGAAYAWQEAAJQ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bCs/>
                <w:color w:val="auto"/>
                <w:szCs w:val="21"/>
              </w:rPr>
              <mc:AlternateContent>
                <mc:Choice Requires="wps">
                  <w:drawing>
                    <wp:anchor distT="0" distB="0" distL="114300" distR="114300" simplePos="0" relativeHeight="251703296" behindDoc="0" locked="0" layoutInCell="1" allowOverlap="1">
                      <wp:simplePos x="0" y="0"/>
                      <wp:positionH relativeFrom="column">
                        <wp:posOffset>1713230</wp:posOffset>
                      </wp:positionH>
                      <wp:positionV relativeFrom="paragraph">
                        <wp:posOffset>247650</wp:posOffset>
                      </wp:positionV>
                      <wp:extent cx="6350" cy="948055"/>
                      <wp:effectExtent l="0" t="0" r="31750" b="23495"/>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6350" cy="9480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34.9pt;margin-top:19.5pt;height:74.65pt;width:0.5pt;z-index:251703296;mso-width-relative:page;mso-height-relative:page;" filled="f" stroked="t" coordsize="21600,21600" o:gfxdata="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u1+23X&#10;AAAACgEAAA8AAAAAAAAAAQAgAAAAIgAAAGRycy9kb3ducmV2LnhtbFBLAQIUABQAAAAIAIdO4kD2&#10;dDjm6AEAALADAAAOAAAAAAAAAAEAIAAAACYBAABkcnMvZTJvRG9jLnhtbFBLBQYAAAAABgAGAFkB&#10;AACABQAAAAA=&#10;">
                      <v:fill on="f" focussize="0,0"/>
                      <v:stroke color="#000000" joinstyle="round"/>
                      <v:imagedata o:title=""/>
                      <o:lock v:ext="edit" aspectratio="f"/>
                    </v:line>
                  </w:pict>
                </mc:Fallback>
              </mc:AlternateContent>
            </w:r>
            <w:r>
              <w:rPr>
                <w:bCs/>
                <w:color w:val="auto"/>
                <w:szCs w:val="21"/>
              </w:rPr>
              <mc:AlternateContent>
                <mc:Choice Requires="wps">
                  <w:drawing>
                    <wp:anchor distT="0" distB="0" distL="114300" distR="114300" simplePos="0" relativeHeight="251702272" behindDoc="0" locked="0" layoutInCell="1" allowOverlap="1">
                      <wp:simplePos x="0" y="0"/>
                      <wp:positionH relativeFrom="column">
                        <wp:posOffset>3828415</wp:posOffset>
                      </wp:positionH>
                      <wp:positionV relativeFrom="paragraph">
                        <wp:posOffset>152400</wp:posOffset>
                      </wp:positionV>
                      <wp:extent cx="1767205" cy="436880"/>
                      <wp:effectExtent l="0" t="0" r="0" b="1905"/>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767205" cy="436729"/>
                              </a:xfrm>
                              <a:prstGeom prst="rect">
                                <a:avLst/>
                              </a:prstGeom>
                              <a:noFill/>
                              <a:ln>
                                <a:noFill/>
                              </a:ln>
                            </wps:spPr>
                            <wps:txbx>
                              <w:txbxContent>
                                <w:p>
                                  <w:pPr>
                                    <w:rPr>
                                      <w:sz w:val="24"/>
                                    </w:rPr>
                                  </w:pPr>
                                  <w:r>
                                    <w:rPr>
                                      <w:rFonts w:hint="eastAsia"/>
                                    </w:rPr>
                                    <w:t>噪声、固废、生活污水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1.45pt;margin-top:12pt;height:34.4pt;width:139.15pt;z-index:251702272;mso-width-relative:page;mso-height-relative:page;" filled="f" stroked="f" coordsize="21600,21600" o:gfxdata="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lFOrdYAAAAJAQAADwAA&#10;AAAAAAABACAAAAAiAAAAZHJzL2Rvd25yZXYueG1sUEsBAhQAFAAAAAgAh07iQIvX9HAYAgAAGQQA&#10;AA4AAAAAAAAAAQAgAAAAJQEAAGRycy9lMm9Eb2MueG1sUEsFBgAAAAAGAAYAWQEAAK8FAAAAAA==&#10;">
                      <v:fill on="f" focussize="0,0"/>
                      <v:stroke on="f"/>
                      <v:imagedata o:title=""/>
                      <o:lock v:ext="edit" aspectratio="f"/>
                      <v:textbox>
                        <w:txbxContent>
                          <w:p>
                            <w:pPr>
                              <w:rPr>
                                <w:sz w:val="24"/>
                              </w:rPr>
                            </w:pPr>
                            <w:r>
                              <w:rPr>
                                <w:rFonts w:hint="eastAsia"/>
                              </w:rPr>
                              <w:t>噪声、固废、生活污水</w:t>
                            </w:r>
                          </w:p>
                        </w:txbxContent>
                      </v:textbox>
                    </v:shape>
                  </w:pict>
                </mc:Fallback>
              </mc:AlternateContent>
            </w:r>
            <w:r>
              <w:rPr>
                <w:bCs/>
                <w:color w:val="auto"/>
                <w:szCs w:val="21"/>
              </w:rPr>
              <mc:AlternateContent>
                <mc:Choice Requires="wps">
                  <w:drawing>
                    <wp:anchor distT="0" distB="0" distL="114300" distR="114300" simplePos="0" relativeHeight="251700224" behindDoc="0" locked="0" layoutInCell="1" allowOverlap="1">
                      <wp:simplePos x="0" y="0"/>
                      <wp:positionH relativeFrom="column">
                        <wp:posOffset>2047875</wp:posOffset>
                      </wp:positionH>
                      <wp:positionV relativeFrom="paragraph">
                        <wp:posOffset>138430</wp:posOffset>
                      </wp:positionV>
                      <wp:extent cx="1501140" cy="286385"/>
                      <wp:effectExtent l="0" t="0" r="22860" b="18415"/>
                      <wp:wrapNone/>
                      <wp:docPr id="129" name="矩形 129"/>
                      <wp:cNvGraphicFramePr/>
                      <a:graphic xmlns:a="http://schemas.openxmlformats.org/drawingml/2006/main">
                        <a:graphicData uri="http://schemas.microsoft.com/office/word/2010/wordprocessingShape">
                          <wps:wsp>
                            <wps:cNvSpPr>
                              <a:spLocks noChangeArrowheads="1"/>
                            </wps:cNvSpPr>
                            <wps:spPr bwMode="auto">
                              <a:xfrm>
                                <a:off x="0" y="0"/>
                                <a:ext cx="1501216" cy="286603"/>
                              </a:xfrm>
                              <a:prstGeom prst="rect">
                                <a:avLst/>
                              </a:prstGeom>
                              <a:noFill/>
                              <a:ln w="9525">
                                <a:solidFill>
                                  <a:srgbClr val="000000"/>
                                </a:solidFill>
                                <a:miter lim="800000"/>
                              </a:ln>
                            </wps:spPr>
                            <wps:txbx>
                              <w:txbxContent>
                                <w:p>
                                  <w:pPr>
                                    <w:spacing w:line="320" w:lineRule="exact"/>
                                    <w:jc w:val="center"/>
                                    <w:rPr>
                                      <w:rFonts w:ascii="宋体" w:hAnsi="宋体" w:cs="宋体"/>
                                    </w:rPr>
                                  </w:pPr>
                                  <w:r>
                                    <w:rPr>
                                      <w:rFonts w:hint="eastAsia" w:ascii="宋体" w:hAnsi="宋体" w:cs="宋体"/>
                                    </w:rPr>
                                    <w:t>岑山游客服务中心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25pt;margin-top:10.9pt;height:22.55pt;width:118.2pt;z-index:251700224;mso-width-relative:page;mso-height-relative:page;" filled="f" stroked="t" coordsize="21600,21600" o:gfxdata="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WH8nNcAAAAJAQAADwAAAAAAAAABACAAAAAiAAAAZHJzL2Rvd25yZXYu&#10;eG1sUEsBAhQAFAAAAAgAh07iQKcHnBY1AgAAVQQAAA4AAAAAAAAAAQAgAAAAJgEAAGRycy9lMm9E&#10;b2MueG1sUEsFBgAAAAAGAAYAWQEAAM0FAAAAAA==&#10;">
                      <v:fill on="f" focussize="0,0"/>
                      <v:stroke color="#000000" miterlimit="8" joinstyle="miter"/>
                      <v:imagedata o:title=""/>
                      <o:lock v:ext="edit" aspectratio="f"/>
                      <v:textbox>
                        <w:txbxContent>
                          <w:p>
                            <w:pPr>
                              <w:spacing w:line="320" w:lineRule="exact"/>
                              <w:jc w:val="center"/>
                              <w:rPr>
                                <w:rFonts w:ascii="宋体" w:hAnsi="宋体" w:cs="宋体"/>
                              </w:rPr>
                            </w:pPr>
                            <w:r>
                              <w:rPr>
                                <w:rFonts w:hint="eastAsia" w:ascii="宋体" w:hAnsi="宋体" w:cs="宋体"/>
                              </w:rPr>
                              <w:t>岑山游客服务中心</w:t>
                            </w:r>
                          </w:p>
                        </w:txbxContent>
                      </v:textbox>
                    </v:rect>
                  </w:pict>
                </mc:Fallback>
              </mc:AlternateContent>
            </w:r>
            <w:r>
              <w:rPr>
                <w:rFonts w:cs="宋体"/>
                <w:b/>
                <w:bCs/>
                <w:color w:val="auto"/>
                <w:sz w:val="28"/>
                <w:szCs w:val="28"/>
              </w:rPr>
              <w:t xml:space="preserve"> </w:t>
            </w:r>
            <w:r>
              <w:rPr>
                <w:rFonts w:eastAsia="黑体"/>
                <w:b/>
                <w:color w:val="auto"/>
                <w:sz w:val="24"/>
              </w:rPr>
              <mc:AlternateContent>
                <mc:Choice Requires="wps">
                  <w:drawing>
                    <wp:anchor distT="0" distB="0" distL="114300" distR="114300" simplePos="0" relativeHeight="251704320" behindDoc="0" locked="0" layoutInCell="1" allowOverlap="1">
                      <wp:simplePos x="0" y="0"/>
                      <wp:positionH relativeFrom="column">
                        <wp:posOffset>1710690</wp:posOffset>
                      </wp:positionH>
                      <wp:positionV relativeFrom="paragraph">
                        <wp:posOffset>247650</wp:posOffset>
                      </wp:positionV>
                      <wp:extent cx="342900" cy="0"/>
                      <wp:effectExtent l="0" t="57150" r="38100" b="76200"/>
                      <wp:wrapNone/>
                      <wp:docPr id="130" name="直接连接符 130"/>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4.7pt;margin-top:19.5pt;height:0pt;width:27pt;z-index:251704320;mso-width-relative:page;mso-height-relative:page;" filled="f" stroked="t" coordsize="21600,21600" o:gfxdata="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qlYF2AAAAAkBAAAPAAAAAAAAAAEAIAAAACIAAABkcnMvZG93bnJl&#10;di54bWxQSwECFAAUAAAACACHTuJAYLHoD/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bCs/>
                <w:color w:val="auto"/>
                <w:szCs w:val="21"/>
              </w:rPr>
              <mc:AlternateContent>
                <mc:Choice Requires="wps">
                  <w:drawing>
                    <wp:anchor distT="0" distB="0" distL="114300" distR="114300" simplePos="0" relativeHeight="251701248" behindDoc="0" locked="0" layoutInCell="1" allowOverlap="1">
                      <wp:simplePos x="0" y="0"/>
                      <wp:positionH relativeFrom="column">
                        <wp:posOffset>3548380</wp:posOffset>
                      </wp:positionH>
                      <wp:positionV relativeFrom="paragraph">
                        <wp:posOffset>26035</wp:posOffset>
                      </wp:positionV>
                      <wp:extent cx="342900" cy="0"/>
                      <wp:effectExtent l="0" t="57150" r="38100" b="7620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sysDot"/>
                                <a:round/>
                                <a:tailEnd type="triangle" w="sm" len="lg"/>
                              </a:ln>
                            </wps:spPr>
                            <wps:bodyPr/>
                          </wps:wsp>
                        </a:graphicData>
                      </a:graphic>
                    </wp:anchor>
                  </w:drawing>
                </mc:Choice>
                <mc:Fallback>
                  <w:pict>
                    <v:line id="_x0000_s1026" o:spid="_x0000_s1026" o:spt="20" style="position:absolute;left:0pt;flip:y;margin-left:279.4pt;margin-top:2.05pt;height:0pt;width:27pt;z-index:251701248;mso-width-relative:page;mso-height-relative:page;" filled="f" stroked="t" coordsize="21600,21600" o:gfxdata="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tvanUAAAABwEAAA8AAAAAAAAAAQAg&#10;AAAAIgAAAGRycy9kb3ducmV2LnhtbFBLAQIUABQAAAAIAIdO4kBvq5KcEgIAAP0DAAAOAAAAAAAA&#10;AAEAIAAAACMBAABkcnMvZTJvRG9jLnhtbFBLBQYAAAAABgAGAFkBAACnBQAAAAA=&#10;">
                      <v:fill on="f" focussize="0,0"/>
                      <v:stroke color="#000000" joinstyle="round" dashstyle="1 1"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09440" behindDoc="0" locked="0" layoutInCell="1" allowOverlap="1">
                      <wp:simplePos x="0" y="0"/>
                      <wp:positionH relativeFrom="column">
                        <wp:posOffset>293370</wp:posOffset>
                      </wp:positionH>
                      <wp:positionV relativeFrom="paragraph">
                        <wp:posOffset>635</wp:posOffset>
                      </wp:positionV>
                      <wp:extent cx="859790" cy="441325"/>
                      <wp:effectExtent l="5080" t="4445" r="11430" b="11430"/>
                      <wp:wrapNone/>
                      <wp:docPr id="135" name="矩形 135"/>
                      <wp:cNvGraphicFramePr/>
                      <a:graphic xmlns:a="http://schemas.openxmlformats.org/drawingml/2006/main">
                        <a:graphicData uri="http://schemas.microsoft.com/office/word/2010/wordprocessingShape">
                          <wps:wsp>
                            <wps:cNvSpPr>
                              <a:spLocks noChangeArrowheads="1"/>
                            </wps:cNvSpPr>
                            <wps:spPr bwMode="auto">
                              <a:xfrm>
                                <a:off x="0" y="0"/>
                                <a:ext cx="859790" cy="441325"/>
                              </a:xfrm>
                              <a:prstGeom prst="rect">
                                <a:avLst/>
                              </a:prstGeom>
                              <a:noFill/>
                              <a:ln w="9525">
                                <a:solidFill>
                                  <a:srgbClr val="000000"/>
                                </a:solidFill>
                                <a:miter lim="800000"/>
                              </a:ln>
                            </wps:spPr>
                            <wps:txbx>
                              <w:txbxContent>
                                <w:p>
                                  <w:pPr>
                                    <w:jc w:val="center"/>
                                    <w:rPr>
                                      <w:szCs w:val="21"/>
                                    </w:rPr>
                                  </w:pPr>
                                  <w:r>
                                    <w:rPr>
                                      <w:rFonts w:hint="eastAsia"/>
                                      <w:szCs w:val="21"/>
                                    </w:rPr>
                                    <w:t>岑山游客</w:t>
                                  </w:r>
                                </w:p>
                                <w:p>
                                  <w:pPr>
                                    <w:jc w:val="center"/>
                                    <w:rPr>
                                      <w:szCs w:val="21"/>
                                    </w:rPr>
                                  </w:pPr>
                                  <w:r>
                                    <w:rPr>
                                      <w:rFonts w:hint="eastAsia"/>
                                      <w:szCs w:val="21"/>
                                    </w:rPr>
                                    <w:t>服务中心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1pt;margin-top:0.05pt;height:34.75pt;width:67.7pt;z-index:251709440;mso-width-relative:page;mso-height-relative:page;" filled="f" stroked="t" coordsize="21600,21600" o:gfxdata="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h2pw9MAAAAGAQAADwAAAAAAAAABACAAAAAiAAAAZHJzL2Rvd25yZXYueG1sUEsB&#10;AhQAFAAAAAgAh07iQHGqgdEzAgAAVAQAAA4AAAAAAAAAAQAgAAAAIgEAAGRycy9lMm9Eb2MueG1s&#10;UEsFBgAAAAAGAAYAWQEAAMcFAAAAAA==&#10;">
                      <v:fill on="f" focussize="0,0"/>
                      <v:stroke color="#000000" miterlimit="8" joinstyle="miter"/>
                      <v:imagedata o:title=""/>
                      <o:lock v:ext="edit" aspectratio="f"/>
                      <v:textbox>
                        <w:txbxContent>
                          <w:p>
                            <w:pPr>
                              <w:jc w:val="center"/>
                              <w:rPr>
                                <w:szCs w:val="21"/>
                              </w:rPr>
                            </w:pPr>
                            <w:r>
                              <w:rPr>
                                <w:rFonts w:hint="eastAsia"/>
                                <w:szCs w:val="21"/>
                              </w:rPr>
                              <w:t>岑山游客</w:t>
                            </w:r>
                          </w:p>
                          <w:p>
                            <w:pPr>
                              <w:jc w:val="center"/>
                              <w:rPr>
                                <w:szCs w:val="21"/>
                              </w:rPr>
                            </w:pPr>
                            <w:r>
                              <w:rPr>
                                <w:rFonts w:hint="eastAsia"/>
                                <w:szCs w:val="21"/>
                              </w:rPr>
                              <w:t>服务中心</w:t>
                            </w:r>
                          </w:p>
                        </w:txbxContent>
                      </v:textbox>
                    </v:rect>
                  </w:pict>
                </mc:Fallback>
              </mc:AlternateContent>
            </w:r>
            <w:r>
              <w:rPr>
                <w:bCs/>
                <w:color w:val="auto"/>
                <w:szCs w:val="21"/>
              </w:rPr>
              <mc:AlternateContent>
                <mc:Choice Requires="wps">
                  <w:drawing>
                    <wp:anchor distT="0" distB="0" distL="114300" distR="114300" simplePos="0" relativeHeight="251699200" behindDoc="0" locked="0" layoutInCell="1" allowOverlap="1">
                      <wp:simplePos x="0" y="0"/>
                      <wp:positionH relativeFrom="column">
                        <wp:posOffset>1151890</wp:posOffset>
                      </wp:positionH>
                      <wp:positionV relativeFrom="paragraph">
                        <wp:posOffset>207010</wp:posOffset>
                      </wp:positionV>
                      <wp:extent cx="576580" cy="635"/>
                      <wp:effectExtent l="0" t="57150" r="33020" b="75565"/>
                      <wp:wrapNone/>
                      <wp:docPr id="136" name="直接连接符 136"/>
                      <wp:cNvGraphicFramePr/>
                      <a:graphic xmlns:a="http://schemas.openxmlformats.org/drawingml/2006/main">
                        <a:graphicData uri="http://schemas.microsoft.com/office/word/2010/wordprocessingShape">
                          <wps:wsp>
                            <wps:cNvCnPr>
                              <a:cxnSpLocks noChangeShapeType="1"/>
                            </wps:cNvCnPr>
                            <wps:spPr bwMode="auto">
                              <a:xfrm flipV="1">
                                <a:off x="0" y="0"/>
                                <a:ext cx="576580" cy="635"/>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flip:y;margin-left:90.7pt;margin-top:16.3pt;height:0.05pt;width:45.4pt;z-index:251699200;mso-width-relative:page;mso-height-relative:page;" filled="f" stroked="t" coordsize="21600,21600" o:gfxdata="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pV//0gAAAAkBAAAPAAAAAAAAAAEAIAAAACIAAABkcnMvZG93&#10;bnJldi54bWxQSwECFAAUAAAACACHTuJAU3RQ9wYCAADlAwAADgAAAAAAAAABACAAAAAhAQAAZHJz&#10;L2Uyb0RvYy54bWxQSwUGAAAAAAYABgBZAQAAmQU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06368" behindDoc="0" locked="0" layoutInCell="1" allowOverlap="1">
                      <wp:simplePos x="0" y="0"/>
                      <wp:positionH relativeFrom="column">
                        <wp:posOffset>1725930</wp:posOffset>
                      </wp:positionH>
                      <wp:positionV relativeFrom="paragraph">
                        <wp:posOffset>186055</wp:posOffset>
                      </wp:positionV>
                      <wp:extent cx="342900" cy="0"/>
                      <wp:effectExtent l="0" t="57150" r="38100" b="76200"/>
                      <wp:wrapNone/>
                      <wp:docPr id="149" name="直接连接符 14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9pt;margin-top:14.65pt;height:0pt;width:27pt;z-index:251706368;mso-width-relative:page;mso-height-relative:page;" filled="f" stroked="t" coordsize="21600,21600" o:gfxdata="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N0cjfZAAAACQEAAA8AAAAAAAAAAQAgAAAAIgAAAGRycy9kb3du&#10;cmV2LnhtbFBLAQIUABQAAAAIAIdO4kBevfJA/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05344" behindDoc="0" locked="0" layoutInCell="1" allowOverlap="1">
                      <wp:simplePos x="0" y="0"/>
                      <wp:positionH relativeFrom="column">
                        <wp:posOffset>2079625</wp:posOffset>
                      </wp:positionH>
                      <wp:positionV relativeFrom="paragraph">
                        <wp:posOffset>32385</wp:posOffset>
                      </wp:positionV>
                      <wp:extent cx="1419225" cy="297180"/>
                      <wp:effectExtent l="0" t="0" r="28575" b="26670"/>
                      <wp:wrapNone/>
                      <wp:docPr id="140" name="矩形 140"/>
                      <wp:cNvGraphicFramePr/>
                      <a:graphic xmlns:a="http://schemas.openxmlformats.org/drawingml/2006/main">
                        <a:graphicData uri="http://schemas.microsoft.com/office/word/2010/wordprocessingShape">
                          <wps:wsp>
                            <wps:cNvSpPr>
                              <a:spLocks noChangeArrowheads="1"/>
                            </wps:cNvSpPr>
                            <wps:spPr bwMode="auto">
                              <a:xfrm>
                                <a:off x="0" y="0"/>
                                <a:ext cx="1419225" cy="297180"/>
                              </a:xfrm>
                              <a:prstGeom prst="rect">
                                <a:avLst/>
                              </a:prstGeom>
                              <a:noFill/>
                              <a:ln w="9525">
                                <a:solidFill>
                                  <a:srgbClr val="000000"/>
                                </a:solidFill>
                                <a:miter lim="800000"/>
                              </a:ln>
                            </wps:spPr>
                            <wps:txbx>
                              <w:txbxContent>
                                <w:p>
                                  <w:pPr>
                                    <w:jc w:val="center"/>
                                  </w:pPr>
                                  <w:r>
                                    <w:rPr>
                                      <w:rFonts w:hint="eastAsia" w:ascii="宋体" w:hAnsi="宋体" w:cs="宋体"/>
                                    </w:rPr>
                                    <w:t>停车场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3.75pt;margin-top:2.55pt;height:23.4pt;width:111.75pt;z-index:251705344;mso-width-relative:page;mso-height-relative:page;" filled="f" stroked="t" coordsize="21600,21600" o:gfxdata="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21UxdUAAAAIAQAADwAAAAAAAAABACAAAAAiAAAAZHJzL2Rvd25yZXYueG1s&#10;UEsBAhQAFAAAAAgAh07iQIY55hg0AgAAVQQAAA4AAAAAAAAAAQAgAAAAJAEAAGRycy9lMm9Eb2Mu&#10;eG1sUEsFBgAAAAAGAAYAWQEAAMoFAAAAAA==&#10;">
                      <v:fill on="f" focussize="0,0"/>
                      <v:stroke color="#000000" miterlimit="8" joinstyle="miter"/>
                      <v:imagedata o:title=""/>
                      <o:lock v:ext="edit" aspectratio="f"/>
                      <v:textbox>
                        <w:txbxContent>
                          <w:p>
                            <w:pPr>
                              <w:jc w:val="center"/>
                            </w:pPr>
                            <w:r>
                              <w:rPr>
                                <w:rFonts w:hint="eastAsia" w:ascii="宋体" w:hAnsi="宋体" w:cs="宋体"/>
                              </w:rPr>
                              <w:t>停车场</w:t>
                            </w:r>
                          </w:p>
                        </w:txbxContent>
                      </v:textbox>
                    </v:rect>
                  </w:pict>
                </mc:Fallback>
              </mc:AlternateContent>
            </w:r>
            <w:r>
              <w:rPr>
                <w:rFonts w:eastAsia="黑体"/>
                <w:b/>
                <w:color w:val="auto"/>
                <w:sz w:val="24"/>
              </w:rPr>
              <mc:AlternateContent>
                <mc:Choice Requires="wps">
                  <w:drawing>
                    <wp:anchor distT="0" distB="0" distL="114300" distR="114300" simplePos="0" relativeHeight="251707392" behindDoc="0" locked="0" layoutInCell="1" allowOverlap="1">
                      <wp:simplePos x="0" y="0"/>
                      <wp:positionH relativeFrom="column">
                        <wp:posOffset>3498215</wp:posOffset>
                      </wp:positionH>
                      <wp:positionV relativeFrom="paragraph">
                        <wp:posOffset>160655</wp:posOffset>
                      </wp:positionV>
                      <wp:extent cx="342900" cy="0"/>
                      <wp:effectExtent l="0" t="57150" r="38100" b="76200"/>
                      <wp:wrapNone/>
                      <wp:docPr id="139" name="直接连接符 13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5.45pt;margin-top:12.65pt;height:0pt;width:27pt;z-index:251707392;mso-width-relative:page;mso-height-relative:page;" filled="f" stroked="t" coordsize="21600,21600" o:gfxdata="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YV4HZAAAACQEAAA8AAAAAAAAAAQAgAAAAIgAAAGRycy9kb3du&#10;cmV2LnhtbFBLAQIUABQAAAAIAIdO4kB22fel/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08416" behindDoc="0" locked="0" layoutInCell="1" allowOverlap="1">
                      <wp:simplePos x="0" y="0"/>
                      <wp:positionH relativeFrom="column">
                        <wp:posOffset>3821430</wp:posOffset>
                      </wp:positionH>
                      <wp:positionV relativeFrom="paragraph">
                        <wp:posOffset>31115</wp:posOffset>
                      </wp:positionV>
                      <wp:extent cx="1528445" cy="340995"/>
                      <wp:effectExtent l="0" t="0" r="0" b="1905"/>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1528445" cy="340995"/>
                              </a:xfrm>
                              <a:prstGeom prst="rect">
                                <a:avLst/>
                              </a:prstGeom>
                              <a:noFill/>
                              <a:ln>
                                <a:noFill/>
                              </a:ln>
                            </wps:spPr>
                            <wps:txbx>
                              <w:txbxContent>
                                <w:p>
                                  <w:r>
                                    <w:rPr>
                                      <w:rFonts w:hint="eastAsia"/>
                                    </w:rPr>
                                    <w:t>噪声、固废、汽车尾气</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0.9pt;margin-top:2.45pt;height:26.85pt;width:120.35pt;z-index:251708416;mso-width-relative:page;mso-height-relative:page;" filled="f" stroked="f" coordsize="21600,21600" o:gfxdata="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sM/TWAAAACAEAAA8A&#10;AAAAAAAAAQAgAAAAIgAAAGRycy9kb3ducmV2LnhtbFBLAQIUABQAAAAIAIdO4kBfYahQGQIAABkE&#10;AAAOAAAAAAAAAAEAIAAAACUBAABkcnMvZTJvRG9jLnhtbFBLBQYAAAAABgAGAFkBAACwBQAAAAA=&#10;">
                      <v:fill on="f" focussize="0,0"/>
                      <v:stroke on="f"/>
                      <v:imagedata o:title=""/>
                      <o:lock v:ext="edit" aspectratio="f"/>
                      <v:textbox>
                        <w:txbxContent>
                          <w:p>
                            <w:r>
                              <w:rPr>
                                <w:rFonts w:hint="eastAsia"/>
                              </w:rPr>
                              <w:t>噪声、固废、汽车尾气</w:t>
                            </w:r>
                          </w:p>
                          <w:p>
                            <w:pPr>
                              <w:rPr>
                                <w:sz w:val="24"/>
                              </w:rPr>
                            </w:pPr>
                          </w:p>
                        </w:txbxContent>
                      </v:textbox>
                    </v:shap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11488" behindDoc="0" locked="0" layoutInCell="1" allowOverlap="1">
                      <wp:simplePos x="0" y="0"/>
                      <wp:positionH relativeFrom="column">
                        <wp:posOffset>3905250</wp:posOffset>
                      </wp:positionH>
                      <wp:positionV relativeFrom="paragraph">
                        <wp:posOffset>245745</wp:posOffset>
                      </wp:positionV>
                      <wp:extent cx="1578610" cy="330835"/>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1578610" cy="330835"/>
                              </a:xfrm>
                              <a:prstGeom prst="rect">
                                <a:avLst/>
                              </a:prstGeom>
                              <a:noFill/>
                              <a:ln>
                                <a:noFill/>
                              </a:ln>
                            </wps:spPr>
                            <wps:txbx>
                              <w:txbxContent>
                                <w:p>
                                  <w:r>
                                    <w:rPr>
                                      <w:rFonts w:hint="eastAsia"/>
                                    </w:rPr>
                                    <w:t>固废、噪声</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7.5pt;margin-top:19.35pt;height:26.05pt;width:124.3pt;z-index:251711488;mso-width-relative:page;mso-height-relative:page;" filled="f" stroked="f" coordsize="21600,21600" o:gfxdata="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jULWtcAAAAJAQAADwAA&#10;AAAAAAABACAAAAAiAAAAZHJzL2Rvd25yZXYueG1sUEsBAhQAFAAAAAgAh07iQEZ4y28XAgAAGQQA&#10;AA4AAAAAAAAAAQAgAAAAJgEAAGRycy9lMm9Eb2MueG1sUEsFBgAAAAAGAAYAWQEAAK8FAAAAAA==&#10;">
                      <v:fill on="f" focussize="0,0"/>
                      <v:stroke on="f"/>
                      <v:imagedata o:title=""/>
                      <o:lock v:ext="edit" aspectratio="f"/>
                      <v:textbox>
                        <w:txbxContent>
                          <w:p>
                            <w:r>
                              <w:rPr>
                                <w:rFonts w:hint="eastAsia"/>
                              </w:rPr>
                              <w:t>固废、噪声</w:t>
                            </w:r>
                          </w:p>
                          <w:p>
                            <w:pPr>
                              <w:rPr>
                                <w:sz w:val="24"/>
                              </w:rPr>
                            </w:pPr>
                          </w:p>
                        </w:txbxContent>
                      </v:textbox>
                    </v:shape>
                  </w:pict>
                </mc:Fallback>
              </mc:AlternateContent>
            </w:r>
            <w:r>
              <w:rPr>
                <w:rFonts w:eastAsia="黑体"/>
                <w:b/>
                <w:color w:val="auto"/>
                <w:sz w:val="24"/>
              </w:rPr>
              <mc:AlternateContent>
                <mc:Choice Requires="wps">
                  <w:drawing>
                    <wp:anchor distT="0" distB="0" distL="114300" distR="114300" simplePos="0" relativeHeight="251710464" behindDoc="0" locked="0" layoutInCell="1" allowOverlap="1">
                      <wp:simplePos x="0" y="0"/>
                      <wp:positionH relativeFrom="column">
                        <wp:posOffset>2068195</wp:posOffset>
                      </wp:positionH>
                      <wp:positionV relativeFrom="paragraph">
                        <wp:posOffset>228600</wp:posOffset>
                      </wp:positionV>
                      <wp:extent cx="1436370" cy="297180"/>
                      <wp:effectExtent l="0" t="0" r="11430" b="26670"/>
                      <wp:wrapNone/>
                      <wp:docPr id="150" name="矩形 150"/>
                      <wp:cNvGraphicFramePr/>
                      <a:graphic xmlns:a="http://schemas.openxmlformats.org/drawingml/2006/main">
                        <a:graphicData uri="http://schemas.microsoft.com/office/word/2010/wordprocessingShape">
                          <wps:wsp>
                            <wps:cNvSpPr>
                              <a:spLocks noChangeArrowheads="1"/>
                            </wps:cNvSpPr>
                            <wps:spPr bwMode="auto">
                              <a:xfrm>
                                <a:off x="0" y="0"/>
                                <a:ext cx="1436370" cy="297180"/>
                              </a:xfrm>
                              <a:prstGeom prst="rect">
                                <a:avLst/>
                              </a:prstGeom>
                              <a:noFill/>
                              <a:ln w="9525">
                                <a:solidFill>
                                  <a:srgbClr val="000000"/>
                                </a:solidFill>
                                <a:miter lim="800000"/>
                              </a:ln>
                            </wps:spPr>
                            <wps:txbx>
                              <w:txbxContent>
                                <w:p>
                                  <w:pPr>
                                    <w:jc w:val="center"/>
                                  </w:pPr>
                                  <w:r>
                                    <w:rPr>
                                      <w:rFonts w:hint="eastAsia"/>
                                      <w:bCs/>
                                      <w:szCs w:val="21"/>
                                    </w:rPr>
                                    <w:t>观景亭</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85pt;margin-top:18pt;height:23.4pt;width:113.1pt;z-index:251710464;mso-width-relative:page;mso-height-relative:page;" filled="f" stroked="t" coordsize="21600,21600" o:gfxdata="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CTbJvXAAAACQEAAA8AAAAAAAAAAQAgAAAAIgAAAGRycy9kb3ducmV2&#10;LnhtbFBLAQIUABQAAAAIAIdO4kA9OSUINgIAAFUEAAAOAAAAAAAAAAEAIAAAACYBAABkcnMvZTJv&#10;RG9jLnhtbFBLBQYAAAAABgAGAFkBAADOBQAAAAA=&#10;">
                      <v:fill on="f" focussize="0,0"/>
                      <v:stroke color="#000000" miterlimit="8" joinstyle="miter"/>
                      <v:imagedata o:title=""/>
                      <o:lock v:ext="edit" aspectratio="f"/>
                      <v:textbox>
                        <w:txbxContent>
                          <w:p>
                            <w:pPr>
                              <w:jc w:val="center"/>
                            </w:pPr>
                            <w:r>
                              <w:rPr>
                                <w:rFonts w:hint="eastAsia"/>
                                <w:bCs/>
                                <w:szCs w:val="21"/>
                              </w:rPr>
                              <w:t>观景亭</w:t>
                            </w:r>
                          </w:p>
                        </w:txbxContent>
                      </v:textbox>
                    </v:rect>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13536" behindDoc="0" locked="0" layoutInCell="1" allowOverlap="1">
                      <wp:simplePos x="0" y="0"/>
                      <wp:positionH relativeFrom="column">
                        <wp:posOffset>3519805</wp:posOffset>
                      </wp:positionH>
                      <wp:positionV relativeFrom="paragraph">
                        <wp:posOffset>81915</wp:posOffset>
                      </wp:positionV>
                      <wp:extent cx="342900" cy="0"/>
                      <wp:effectExtent l="0" t="57150" r="38100" b="76200"/>
                      <wp:wrapNone/>
                      <wp:docPr id="156" name="直接连接符 156"/>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7.15pt;margin-top:6.45pt;height:0pt;width:27pt;z-index:251713536;mso-width-relative:page;mso-height-relative:page;" filled="f" stroked="t" coordsize="21600,21600" o:gfxdata="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yu7fZAAAACQEAAA8AAAAAAAAAAQAgAAAAIgAAAGRycy9kb3du&#10;cmV2LnhtbFBLAQIUABQAAAAIAIdO4kAJXLh1/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12512" behindDoc="0" locked="0" layoutInCell="1" allowOverlap="1">
                      <wp:simplePos x="0" y="0"/>
                      <wp:positionH relativeFrom="column">
                        <wp:posOffset>1720850</wp:posOffset>
                      </wp:positionH>
                      <wp:positionV relativeFrom="paragraph">
                        <wp:posOffset>79375</wp:posOffset>
                      </wp:positionV>
                      <wp:extent cx="342900" cy="0"/>
                      <wp:effectExtent l="0" t="57150" r="38100" b="76200"/>
                      <wp:wrapNone/>
                      <wp:docPr id="155" name="直接连接符 155"/>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5pt;margin-top:6.25pt;height:0pt;width:27pt;z-index:251712512;mso-width-relative:page;mso-height-relative:page;" filled="f" stroked="t" coordsize="21600,21600" o:gfxdata="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RCfqdgAAAAJAQAADwAAAAAAAAABACAAAAAiAAAAZHJzL2Rvd25y&#10;ZXYueG1sUEsBAhQAFAAAAAgAh07iQFVLR8f+AQAA2QMAAA4AAAAAAAAAAQAgAAAAJwEAAGRycy9l&#10;Mm9Eb2MueG1sUEsFBgAAAAAGAAYAWQEAAJcFA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bCs/>
                <w:color w:val="auto"/>
                <w:szCs w:val="21"/>
              </w:rPr>
              <mc:AlternateContent>
                <mc:Choice Requires="wps">
                  <w:drawing>
                    <wp:anchor distT="0" distB="0" distL="114300" distR="114300" simplePos="0" relativeHeight="251745280" behindDoc="0" locked="0" layoutInCell="1" allowOverlap="1">
                      <wp:simplePos x="0" y="0"/>
                      <wp:positionH relativeFrom="column">
                        <wp:posOffset>1713230</wp:posOffset>
                      </wp:positionH>
                      <wp:positionV relativeFrom="paragraph">
                        <wp:posOffset>247650</wp:posOffset>
                      </wp:positionV>
                      <wp:extent cx="6350" cy="948055"/>
                      <wp:effectExtent l="4445" t="0" r="8255" b="4445"/>
                      <wp:wrapNone/>
                      <wp:docPr id="104" name="直接连接符 104"/>
                      <wp:cNvGraphicFramePr/>
                      <a:graphic xmlns:a="http://schemas.openxmlformats.org/drawingml/2006/main">
                        <a:graphicData uri="http://schemas.microsoft.com/office/word/2010/wordprocessingShape">
                          <wps:wsp>
                            <wps:cNvCnPr>
                              <a:cxnSpLocks noChangeShapeType="1"/>
                            </wps:cNvCnPr>
                            <wps:spPr bwMode="auto">
                              <a:xfrm>
                                <a:off x="0" y="0"/>
                                <a:ext cx="6350" cy="9480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34.9pt;margin-top:19.5pt;height:74.65pt;width:0.5pt;z-index:251745280;mso-width-relative:page;mso-height-relative:page;" filled="f" stroked="t" coordsize="21600,21600" o:gfxdata="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u1+23X&#10;AAAACgEAAA8AAAAAAAAAAQAgAAAAIgAAAGRycy9kb3ducmV2LnhtbFBLAQIUABQAAAAIAIdO4kDB&#10;KrJw6AEAALADAAAOAAAAAAAAAAEAIAAAACYBAABkcnMvZTJvRG9jLnhtbFBLBQYAAAAABgAGAFkB&#10;AACABQAAAAA=&#10;">
                      <v:fill on="f" focussize="0,0"/>
                      <v:stroke color="#000000" joinstyle="round"/>
                      <v:imagedata o:title=""/>
                      <o:lock v:ext="edit" aspectratio="f"/>
                    </v:line>
                  </w:pict>
                </mc:Fallback>
              </mc:AlternateContent>
            </w:r>
            <w:r>
              <w:rPr>
                <w:bCs/>
                <w:color w:val="auto"/>
                <w:szCs w:val="21"/>
              </w:rPr>
              <mc:AlternateContent>
                <mc:Choice Requires="wps">
                  <w:drawing>
                    <wp:anchor distT="0" distB="0" distL="114300" distR="114300" simplePos="0" relativeHeight="251744256" behindDoc="0" locked="0" layoutInCell="1" allowOverlap="1">
                      <wp:simplePos x="0" y="0"/>
                      <wp:positionH relativeFrom="column">
                        <wp:posOffset>3828415</wp:posOffset>
                      </wp:positionH>
                      <wp:positionV relativeFrom="paragraph">
                        <wp:posOffset>152400</wp:posOffset>
                      </wp:positionV>
                      <wp:extent cx="1767205" cy="43688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1767205" cy="436729"/>
                              </a:xfrm>
                              <a:prstGeom prst="rect">
                                <a:avLst/>
                              </a:prstGeom>
                              <a:noFill/>
                              <a:ln>
                                <a:noFill/>
                              </a:ln>
                            </wps:spPr>
                            <wps:txbx>
                              <w:txbxContent>
                                <w:p>
                                  <w:pPr>
                                    <w:rPr>
                                      <w:sz w:val="24"/>
                                    </w:rPr>
                                  </w:pPr>
                                  <w:r>
                                    <w:rPr>
                                      <w:rFonts w:hint="eastAsia"/>
                                    </w:rPr>
                                    <w:t>噪声、固废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1.45pt;margin-top:12pt;height:34.4pt;width:139.15pt;z-index:251744256;mso-width-relative:page;mso-height-relative:page;" filled="f" stroked="f" coordsize="21600,21600" o:gfxdata="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UU6t1gAAAAkBAAAPAAAA&#10;AAAAAAEAIAAAACIAAABkcnMvZG93bnJldi54bWxQSwECFAAUAAAACACHTuJAwQr2+RcCAAAZBAAA&#10;DgAAAAAAAAABACAAAAAlAQAAZHJzL2Uyb0RvYy54bWxQSwUGAAAAAAYABgBZAQAArgUAAAAA&#10;">
                      <v:fill on="f" focussize="0,0"/>
                      <v:stroke on="f"/>
                      <v:imagedata o:title=""/>
                      <o:lock v:ext="edit" aspectratio="f"/>
                      <v:textbox>
                        <w:txbxContent>
                          <w:p>
                            <w:pPr>
                              <w:rPr>
                                <w:sz w:val="24"/>
                              </w:rPr>
                            </w:pPr>
                            <w:r>
                              <w:rPr>
                                <w:rFonts w:hint="eastAsia"/>
                              </w:rPr>
                              <w:t>噪声、固废</w:t>
                            </w:r>
                          </w:p>
                        </w:txbxContent>
                      </v:textbox>
                    </v:shape>
                  </w:pict>
                </mc:Fallback>
              </mc:AlternateContent>
            </w:r>
            <w:r>
              <w:rPr>
                <w:bCs/>
                <w:color w:val="auto"/>
                <w:szCs w:val="21"/>
              </w:rPr>
              <mc:AlternateContent>
                <mc:Choice Requires="wps">
                  <w:drawing>
                    <wp:anchor distT="0" distB="0" distL="114300" distR="114300" simplePos="0" relativeHeight="251742208" behindDoc="0" locked="0" layoutInCell="1" allowOverlap="1">
                      <wp:simplePos x="0" y="0"/>
                      <wp:positionH relativeFrom="column">
                        <wp:posOffset>2047875</wp:posOffset>
                      </wp:positionH>
                      <wp:positionV relativeFrom="paragraph">
                        <wp:posOffset>138430</wp:posOffset>
                      </wp:positionV>
                      <wp:extent cx="1501140" cy="286385"/>
                      <wp:effectExtent l="4445" t="4445" r="18415" b="13970"/>
                      <wp:wrapNone/>
                      <wp:docPr id="106" name="矩形 106"/>
                      <wp:cNvGraphicFramePr/>
                      <a:graphic xmlns:a="http://schemas.openxmlformats.org/drawingml/2006/main">
                        <a:graphicData uri="http://schemas.microsoft.com/office/word/2010/wordprocessingShape">
                          <wps:wsp>
                            <wps:cNvSpPr>
                              <a:spLocks noChangeArrowheads="1"/>
                            </wps:cNvSpPr>
                            <wps:spPr bwMode="auto">
                              <a:xfrm>
                                <a:off x="0" y="0"/>
                                <a:ext cx="1501216" cy="286603"/>
                              </a:xfrm>
                              <a:prstGeom prst="rect">
                                <a:avLst/>
                              </a:prstGeom>
                              <a:noFill/>
                              <a:ln w="9525">
                                <a:solidFill>
                                  <a:srgbClr val="000000"/>
                                </a:solidFill>
                                <a:miter lim="800000"/>
                              </a:ln>
                            </wps:spPr>
                            <wps:txbx>
                              <w:txbxContent>
                                <w:p>
                                  <w:pPr>
                                    <w:spacing w:line="320" w:lineRule="exact"/>
                                    <w:jc w:val="center"/>
                                    <w:rPr>
                                      <w:rFonts w:ascii="宋体" w:hAnsi="宋体" w:cs="宋体"/>
                                    </w:rPr>
                                  </w:pPr>
                                  <w:r>
                                    <w:rPr>
                                      <w:rFonts w:hint="eastAsia" w:ascii="宋体" w:hAnsi="宋体" w:cs="宋体"/>
                                    </w:rPr>
                                    <w:t>景观亭</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25pt;margin-top:10.9pt;height:22.55pt;width:118.2pt;z-index:251742208;mso-width-relative:page;mso-height-relative:page;" filled="f" stroked="t" coordsize="21600,21600" o:gfxdata="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Yfyc1wAAAAkBAAAPAAAAAAAAAAEAIAAAACIAAABkcnMvZG93bnJldi54&#10;bWxQSwECFAAUAAAACACHTuJABwmguTQCAABVBAAADgAAAAAAAAABACAAAAAmAQAAZHJzL2Uyb0Rv&#10;Yy54bWxQSwUGAAAAAAYABgBZAQAAzAUAAAAA&#10;">
                      <v:fill on="f" focussize="0,0"/>
                      <v:stroke color="#000000" miterlimit="8" joinstyle="miter"/>
                      <v:imagedata o:title=""/>
                      <o:lock v:ext="edit" aspectratio="f"/>
                      <v:textbox>
                        <w:txbxContent>
                          <w:p>
                            <w:pPr>
                              <w:spacing w:line="320" w:lineRule="exact"/>
                              <w:jc w:val="center"/>
                              <w:rPr>
                                <w:rFonts w:ascii="宋体" w:hAnsi="宋体" w:cs="宋体"/>
                              </w:rPr>
                            </w:pPr>
                            <w:r>
                              <w:rPr>
                                <w:rFonts w:hint="eastAsia" w:ascii="宋体" w:hAnsi="宋体" w:cs="宋体"/>
                              </w:rPr>
                              <w:t>景观亭</w:t>
                            </w:r>
                          </w:p>
                        </w:txbxContent>
                      </v:textbox>
                    </v:rect>
                  </w:pict>
                </mc:Fallback>
              </mc:AlternateContent>
            </w:r>
            <w:r>
              <w:rPr>
                <w:rFonts w:cs="宋体"/>
                <w:b/>
                <w:bCs/>
                <w:color w:val="auto"/>
                <w:sz w:val="28"/>
                <w:szCs w:val="28"/>
              </w:rPr>
              <w:t xml:space="preserve"> </w:t>
            </w:r>
            <w:r>
              <w:rPr>
                <w:rFonts w:eastAsia="黑体"/>
                <w:b/>
                <w:color w:val="auto"/>
                <w:sz w:val="24"/>
              </w:rPr>
              <mc:AlternateContent>
                <mc:Choice Requires="wps">
                  <w:drawing>
                    <wp:anchor distT="0" distB="0" distL="114300" distR="114300" simplePos="0" relativeHeight="251746304" behindDoc="0" locked="0" layoutInCell="1" allowOverlap="1">
                      <wp:simplePos x="0" y="0"/>
                      <wp:positionH relativeFrom="column">
                        <wp:posOffset>1710690</wp:posOffset>
                      </wp:positionH>
                      <wp:positionV relativeFrom="paragraph">
                        <wp:posOffset>247650</wp:posOffset>
                      </wp:positionV>
                      <wp:extent cx="342900" cy="0"/>
                      <wp:effectExtent l="0" t="25400" r="0" b="31750"/>
                      <wp:wrapNone/>
                      <wp:docPr id="107" name="直接连接符 107"/>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4.7pt;margin-top:19.5pt;height:0pt;width:27pt;z-index:251746304;mso-width-relative:page;mso-height-relative:page;" filled="f" stroked="t" coordsize="21600,21600" o:gfxdata="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qlYF2AAAAAkBAAAPAAAAAAAAAAEAIAAAACIAAABkcnMvZG93bnJl&#10;di54bWxQSwECFAAUAAAACACHTuJAZXZdvf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p>
          <w:p>
            <w:pPr>
              <w:spacing w:line="440" w:lineRule="exact"/>
              <w:jc w:val="center"/>
              <w:rPr>
                <w:color w:val="auto"/>
                <w:szCs w:val="21"/>
              </w:rPr>
            </w:pPr>
            <w:r>
              <w:rPr>
                <w:bCs/>
                <w:color w:val="auto"/>
                <w:szCs w:val="21"/>
              </w:rPr>
              <mc:AlternateContent>
                <mc:Choice Requires="wps">
                  <w:drawing>
                    <wp:anchor distT="0" distB="0" distL="114300" distR="114300" simplePos="0" relativeHeight="251743232" behindDoc="0" locked="0" layoutInCell="1" allowOverlap="1">
                      <wp:simplePos x="0" y="0"/>
                      <wp:positionH relativeFrom="column">
                        <wp:posOffset>3548380</wp:posOffset>
                      </wp:positionH>
                      <wp:positionV relativeFrom="paragraph">
                        <wp:posOffset>26035</wp:posOffset>
                      </wp:positionV>
                      <wp:extent cx="342900" cy="0"/>
                      <wp:effectExtent l="0" t="25400" r="0" b="31750"/>
                      <wp:wrapNone/>
                      <wp:docPr id="160" name="直接连接符 160"/>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sysDot"/>
                                <a:round/>
                                <a:tailEnd type="triangle" w="sm" len="lg"/>
                              </a:ln>
                            </wps:spPr>
                            <wps:bodyPr/>
                          </wps:wsp>
                        </a:graphicData>
                      </a:graphic>
                    </wp:anchor>
                  </w:drawing>
                </mc:Choice>
                <mc:Fallback>
                  <w:pict>
                    <v:line id="_x0000_s1026" o:spid="_x0000_s1026" o:spt="20" style="position:absolute;left:0pt;flip:y;margin-left:279.4pt;margin-top:2.05pt;height:0pt;width:27pt;z-index:251743232;mso-width-relative:page;mso-height-relative:page;" filled="f" stroked="t" coordsize="21600,21600" o:gfxdata="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rb2p1AAAAAcBAAAPAAAAAAAAAAEAIAAA&#10;ACIAAABkcnMvZG93bnJldi54bWxQSwECFAAUAAAACACHTuJApA+ytxACAAD9AwAADgAAAAAAAAAB&#10;ACAAAAAjAQAAZHJzL2Uyb0RvYy54bWxQSwUGAAAAAAYABgBZAQAApQUAAAAA&#10;">
                      <v:fill on="f" focussize="0,0"/>
                      <v:stroke color="#000000" joinstyle="round" dashstyle="1 1" endarrow="block" endarrowwidth="narrow" endarrowlength="long"/>
                      <v:imagedata o:title=""/>
                      <o:lock v:ext="edit" aspectratio="f"/>
                    </v:lin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51424" behindDoc="0" locked="0" layoutInCell="1" allowOverlap="1">
                      <wp:simplePos x="0" y="0"/>
                      <wp:positionH relativeFrom="column">
                        <wp:posOffset>293370</wp:posOffset>
                      </wp:positionH>
                      <wp:positionV relativeFrom="paragraph">
                        <wp:posOffset>62865</wp:posOffset>
                      </wp:positionV>
                      <wp:extent cx="859790" cy="274955"/>
                      <wp:effectExtent l="5080" t="4445" r="11430" b="6350"/>
                      <wp:wrapNone/>
                      <wp:docPr id="161" name="矩形 161"/>
                      <wp:cNvGraphicFramePr/>
                      <a:graphic xmlns:a="http://schemas.openxmlformats.org/drawingml/2006/main">
                        <a:graphicData uri="http://schemas.microsoft.com/office/word/2010/wordprocessingShape">
                          <wps:wsp>
                            <wps:cNvSpPr>
                              <a:spLocks noChangeArrowheads="1"/>
                            </wps:cNvSpPr>
                            <wps:spPr bwMode="auto">
                              <a:xfrm>
                                <a:off x="0" y="0"/>
                                <a:ext cx="859790" cy="274955"/>
                              </a:xfrm>
                              <a:prstGeom prst="rect">
                                <a:avLst/>
                              </a:prstGeom>
                              <a:noFill/>
                              <a:ln w="9525">
                                <a:solidFill>
                                  <a:srgbClr val="000000"/>
                                </a:solidFill>
                                <a:miter lim="800000"/>
                              </a:ln>
                            </wps:spPr>
                            <wps:txbx>
                              <w:txbxContent>
                                <w:p>
                                  <w:pPr>
                                    <w:jc w:val="center"/>
                                    <w:rPr>
                                      <w:szCs w:val="21"/>
                                    </w:rPr>
                                  </w:pPr>
                                  <w:r>
                                    <w:rPr>
                                      <w:rFonts w:hint="eastAsia"/>
                                      <w:szCs w:val="21"/>
                                    </w:rPr>
                                    <w:t>岑山景区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1pt;margin-top:4.95pt;height:21.65pt;width:67.7pt;z-index:251751424;mso-width-relative:page;mso-height-relative:page;" filled="f" stroked="t" coordsize="21600,21600" o:gfxdata="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3dEfNUAAAAHAQAADwAAAAAAAAABACAAAAAiAAAAZHJzL2Rvd25yZXYueG1sUEsB&#10;AhQAFAAAAAgAh07iQCvDJFoxAgAAVAQAAA4AAAAAAAAAAQAgAAAAJAEAAGRycy9lMm9Eb2MueG1s&#10;UEsFBgAAAAAGAAYAWQEAAMcFAAAAAA==&#10;">
                      <v:fill on="f" focussize="0,0"/>
                      <v:stroke color="#000000" miterlimit="8" joinstyle="miter"/>
                      <v:imagedata o:title=""/>
                      <o:lock v:ext="edit" aspectratio="f"/>
                      <v:textbox>
                        <w:txbxContent>
                          <w:p>
                            <w:pPr>
                              <w:jc w:val="center"/>
                              <w:rPr>
                                <w:szCs w:val="21"/>
                              </w:rPr>
                            </w:pPr>
                            <w:r>
                              <w:rPr>
                                <w:rFonts w:hint="eastAsia"/>
                                <w:szCs w:val="21"/>
                              </w:rPr>
                              <w:t>岑山景区</w:t>
                            </w:r>
                          </w:p>
                        </w:txbxContent>
                      </v:textbox>
                    </v:rect>
                  </w:pict>
                </mc:Fallback>
              </mc:AlternateContent>
            </w:r>
            <w:r>
              <w:rPr>
                <w:bCs/>
                <w:color w:val="auto"/>
                <w:szCs w:val="21"/>
              </w:rPr>
              <mc:AlternateContent>
                <mc:Choice Requires="wps">
                  <w:drawing>
                    <wp:anchor distT="0" distB="0" distL="114300" distR="114300" simplePos="0" relativeHeight="251741184" behindDoc="0" locked="0" layoutInCell="1" allowOverlap="1">
                      <wp:simplePos x="0" y="0"/>
                      <wp:positionH relativeFrom="column">
                        <wp:posOffset>1151890</wp:posOffset>
                      </wp:positionH>
                      <wp:positionV relativeFrom="paragraph">
                        <wp:posOffset>215265</wp:posOffset>
                      </wp:positionV>
                      <wp:extent cx="576580" cy="635"/>
                      <wp:effectExtent l="0" t="25400" r="13970" b="31115"/>
                      <wp:wrapNone/>
                      <wp:docPr id="166" name="直接连接符 166"/>
                      <wp:cNvGraphicFramePr/>
                      <a:graphic xmlns:a="http://schemas.openxmlformats.org/drawingml/2006/main">
                        <a:graphicData uri="http://schemas.microsoft.com/office/word/2010/wordprocessingShape">
                          <wps:wsp>
                            <wps:cNvCnPr>
                              <a:cxnSpLocks noChangeShapeType="1"/>
                            </wps:cNvCnPr>
                            <wps:spPr bwMode="auto">
                              <a:xfrm flipV="1">
                                <a:off x="0" y="0"/>
                                <a:ext cx="576580" cy="635"/>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flip:y;margin-left:90.7pt;margin-top:16.95pt;height:0.05pt;width:45.4pt;z-index:251741184;mso-width-relative:page;mso-height-relative:page;" filled="f" stroked="t" coordsize="21600,21600" o:gfxdata="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NqKd0wAAAAkBAAAPAAAAAAAAAAEAIAAAACIAAABkcnMvZG93&#10;bnJldi54bWxQSwECFAAUAAAACACHTuJAqrLIewUCAADlAwAADgAAAAAAAAABACAAAAAiAQAAZHJz&#10;L2Uyb0RvYy54bWxQSwUGAAAAAAYABgBZAQAAmQU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48352" behindDoc="0" locked="0" layoutInCell="1" allowOverlap="1">
                      <wp:simplePos x="0" y="0"/>
                      <wp:positionH relativeFrom="column">
                        <wp:posOffset>1725930</wp:posOffset>
                      </wp:positionH>
                      <wp:positionV relativeFrom="paragraph">
                        <wp:posOffset>186055</wp:posOffset>
                      </wp:positionV>
                      <wp:extent cx="342900" cy="0"/>
                      <wp:effectExtent l="0" t="25400" r="0" b="31750"/>
                      <wp:wrapNone/>
                      <wp:docPr id="162" name="直接连接符 162"/>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9pt;margin-top:14.65pt;height:0pt;width:27pt;z-index:251748352;mso-width-relative:page;mso-height-relative:page;" filled="f" stroked="t" coordsize="21600,21600" o:gfxdata="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3RyN9kAAAAJAQAADwAAAAAAAAABACAAAAAiAAAAZHJzL2Rvd25y&#10;ZXYueG1sUEsBAhQAFAAAAAgAh07iQFCM8nX9AQAA2QMAAA4AAAAAAAAAAQAgAAAAKAEAAGRycy9l&#10;Mm9Eb2MueG1sUEsFBgAAAAAGAAYAWQEAAJcFA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47328" behindDoc="0" locked="0" layoutInCell="1" allowOverlap="1">
                      <wp:simplePos x="0" y="0"/>
                      <wp:positionH relativeFrom="column">
                        <wp:posOffset>2079625</wp:posOffset>
                      </wp:positionH>
                      <wp:positionV relativeFrom="paragraph">
                        <wp:posOffset>32385</wp:posOffset>
                      </wp:positionV>
                      <wp:extent cx="1419225" cy="297180"/>
                      <wp:effectExtent l="4445" t="4445" r="5080" b="22225"/>
                      <wp:wrapNone/>
                      <wp:docPr id="163" name="矩形 163"/>
                      <wp:cNvGraphicFramePr/>
                      <a:graphic xmlns:a="http://schemas.openxmlformats.org/drawingml/2006/main">
                        <a:graphicData uri="http://schemas.microsoft.com/office/word/2010/wordprocessingShape">
                          <wps:wsp>
                            <wps:cNvSpPr>
                              <a:spLocks noChangeArrowheads="1"/>
                            </wps:cNvSpPr>
                            <wps:spPr bwMode="auto">
                              <a:xfrm>
                                <a:off x="0" y="0"/>
                                <a:ext cx="1419225" cy="297180"/>
                              </a:xfrm>
                              <a:prstGeom prst="rect">
                                <a:avLst/>
                              </a:prstGeom>
                              <a:noFill/>
                              <a:ln w="9525">
                                <a:solidFill>
                                  <a:srgbClr val="000000"/>
                                </a:solidFill>
                                <a:miter lim="800000"/>
                              </a:ln>
                            </wps:spPr>
                            <wps:txbx>
                              <w:txbxContent>
                                <w:p>
                                  <w:pPr>
                                    <w:jc w:val="center"/>
                                  </w:pPr>
                                  <w:r>
                                    <w:rPr>
                                      <w:rFonts w:hint="eastAsia" w:ascii="宋体" w:hAnsi="宋体" w:cs="宋体"/>
                                    </w:rPr>
                                    <w:t>长廊</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3.75pt;margin-top:2.55pt;height:23.4pt;width:111.75pt;z-index:251747328;mso-width-relative:page;mso-height-relative:page;" filled="f" stroked="t" coordsize="21600,21600" o:gfxdata="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9tVMXVAAAACAEAAA8AAAAAAAAAAQAgAAAAIgAAAGRycy9kb3ducmV2Lnht&#10;bFBLAQIUABQAAAAIAIdO4kCcX459NQIAAFUEAAAOAAAAAAAAAAEAIAAAACQBAABkcnMvZTJvRG9j&#10;LnhtbFBLBQYAAAAABgAGAFkBAADLBQAAAAA=&#10;">
                      <v:fill on="f" focussize="0,0"/>
                      <v:stroke color="#000000" miterlimit="8" joinstyle="miter"/>
                      <v:imagedata o:title=""/>
                      <o:lock v:ext="edit" aspectratio="f"/>
                      <v:textbox>
                        <w:txbxContent>
                          <w:p>
                            <w:pPr>
                              <w:jc w:val="center"/>
                            </w:pPr>
                            <w:r>
                              <w:rPr>
                                <w:rFonts w:hint="eastAsia" w:ascii="宋体" w:hAnsi="宋体" w:cs="宋体"/>
                              </w:rPr>
                              <w:t>长廊</w:t>
                            </w:r>
                          </w:p>
                        </w:txbxContent>
                      </v:textbox>
                    </v:rect>
                  </w:pict>
                </mc:Fallback>
              </mc:AlternateContent>
            </w:r>
            <w:r>
              <w:rPr>
                <w:rFonts w:eastAsia="黑体"/>
                <w:b/>
                <w:color w:val="auto"/>
                <w:sz w:val="24"/>
              </w:rPr>
              <mc:AlternateContent>
                <mc:Choice Requires="wps">
                  <w:drawing>
                    <wp:anchor distT="0" distB="0" distL="114300" distR="114300" simplePos="0" relativeHeight="251749376" behindDoc="0" locked="0" layoutInCell="1" allowOverlap="1">
                      <wp:simplePos x="0" y="0"/>
                      <wp:positionH relativeFrom="column">
                        <wp:posOffset>3498215</wp:posOffset>
                      </wp:positionH>
                      <wp:positionV relativeFrom="paragraph">
                        <wp:posOffset>160655</wp:posOffset>
                      </wp:positionV>
                      <wp:extent cx="342900" cy="0"/>
                      <wp:effectExtent l="0" t="25400" r="0" b="31750"/>
                      <wp:wrapNone/>
                      <wp:docPr id="164" name="直接连接符 16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5.45pt;margin-top:12.65pt;height:0pt;width:27pt;z-index:251749376;mso-width-relative:page;mso-height-relative:page;" filled="f" stroked="t" coordsize="21600,21600" o:gfxdata="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YV4HZAAAACQEAAA8AAAAAAAAAAQAgAAAAIgAAAGRycy9kb3du&#10;cmV2LnhtbFBLAQIUABQAAAAIAIdO4kCppH3L/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50400" behindDoc="0" locked="0" layoutInCell="1" allowOverlap="1">
                      <wp:simplePos x="0" y="0"/>
                      <wp:positionH relativeFrom="column">
                        <wp:posOffset>3821430</wp:posOffset>
                      </wp:positionH>
                      <wp:positionV relativeFrom="paragraph">
                        <wp:posOffset>31115</wp:posOffset>
                      </wp:positionV>
                      <wp:extent cx="1528445" cy="340995"/>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1528445" cy="340995"/>
                              </a:xfrm>
                              <a:prstGeom prst="rect">
                                <a:avLst/>
                              </a:prstGeom>
                              <a:noFill/>
                              <a:ln>
                                <a:noFill/>
                              </a:ln>
                            </wps:spPr>
                            <wps:txbx>
                              <w:txbxContent>
                                <w:p>
                                  <w:r>
                                    <w:rPr>
                                      <w:rFonts w:hint="eastAsia"/>
                                    </w:rPr>
                                    <w:t>噪声、固废</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0.9pt;margin-top:2.45pt;height:26.85pt;width:120.35pt;z-index:251750400;mso-width-relative:page;mso-height-relative:page;" filled="f" stroked="f" coordsize="21600,21600" o:gfxdata="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sM/TWAAAACAEAAA8A&#10;AAAAAAAAAQAgAAAAIgAAAGRycy9kb3ducmV2LnhtbFBLAQIUABQAAAAIAIdO4kB2USmGGQIAABkE&#10;AAAOAAAAAAAAAAEAIAAAACUBAABkcnMvZTJvRG9jLnhtbFBLBQYAAAAABgAGAFkBAACwBQAAAAA=&#10;">
                      <v:fill on="f" focussize="0,0"/>
                      <v:stroke on="f"/>
                      <v:imagedata o:title=""/>
                      <o:lock v:ext="edit" aspectratio="f"/>
                      <v:textbox>
                        <w:txbxContent>
                          <w:p>
                            <w:r>
                              <w:rPr>
                                <w:rFonts w:hint="eastAsia"/>
                              </w:rPr>
                              <w:t>噪声、固废</w:t>
                            </w:r>
                          </w:p>
                          <w:p>
                            <w:pPr>
                              <w:rPr>
                                <w:sz w:val="24"/>
                              </w:rPr>
                            </w:pPr>
                          </w:p>
                        </w:txbxContent>
                      </v:textbox>
                    </v:shape>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53472" behindDoc="0" locked="0" layoutInCell="1" allowOverlap="1">
                      <wp:simplePos x="0" y="0"/>
                      <wp:positionH relativeFrom="column">
                        <wp:posOffset>3905250</wp:posOffset>
                      </wp:positionH>
                      <wp:positionV relativeFrom="paragraph">
                        <wp:posOffset>169545</wp:posOffset>
                      </wp:positionV>
                      <wp:extent cx="1578610" cy="407035"/>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578610" cy="407035"/>
                              </a:xfrm>
                              <a:prstGeom prst="rect">
                                <a:avLst/>
                              </a:prstGeom>
                              <a:noFill/>
                              <a:ln>
                                <a:noFill/>
                              </a:ln>
                            </wps:spPr>
                            <wps:txbx>
                              <w:txbxContent>
                                <w:p>
                                  <w:r>
                                    <w:rPr>
                                      <w:rFonts w:hint="eastAsia"/>
                                    </w:rPr>
                                    <w:t>固废、噪声、生活废水、臭气</w:t>
                                  </w:r>
                                </w:p>
                                <w:p>
                                  <w:pPr>
                                    <w:rPr>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7.5pt;margin-top:13.35pt;height:32.05pt;width:124.3pt;z-index:251753472;mso-width-relative:page;mso-height-relative:page;" filled="f" stroked="f" coordsize="21600,21600" o:gfxdata="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Ib57/XAAAACQEAAA8A&#10;AAAAAAAAAQAgAAAAIgAAAGRycy9kb3ducmV2LnhtbFBLAQIUABQAAAAIAIdO4kCh2CTkGAIAABkE&#10;AAAOAAAAAAAAAAEAIAAAACYBAABkcnMvZTJvRG9jLnhtbFBLBQYAAAAABgAGAFkBAACwBQAAAAA=&#10;">
                      <v:fill on="f" focussize="0,0"/>
                      <v:stroke on="f"/>
                      <v:imagedata o:title=""/>
                      <o:lock v:ext="edit" aspectratio="f"/>
                      <v:textbox>
                        <w:txbxContent>
                          <w:p>
                            <w:r>
                              <w:rPr>
                                <w:rFonts w:hint="eastAsia"/>
                              </w:rPr>
                              <w:t>固废、噪声、生活废水、臭气</w:t>
                            </w:r>
                          </w:p>
                          <w:p>
                            <w:pPr>
                              <w:rPr>
                                <w:sz w:val="24"/>
                              </w:rPr>
                            </w:pPr>
                          </w:p>
                        </w:txbxContent>
                      </v:textbox>
                    </v:shape>
                  </w:pict>
                </mc:Fallback>
              </mc:AlternateContent>
            </w:r>
            <w:r>
              <w:rPr>
                <w:rFonts w:eastAsia="黑体"/>
                <w:b/>
                <w:color w:val="auto"/>
                <w:sz w:val="24"/>
              </w:rPr>
              <mc:AlternateContent>
                <mc:Choice Requires="wps">
                  <w:drawing>
                    <wp:anchor distT="0" distB="0" distL="114300" distR="114300" simplePos="0" relativeHeight="251752448" behindDoc="0" locked="0" layoutInCell="1" allowOverlap="1">
                      <wp:simplePos x="0" y="0"/>
                      <wp:positionH relativeFrom="column">
                        <wp:posOffset>2068195</wp:posOffset>
                      </wp:positionH>
                      <wp:positionV relativeFrom="paragraph">
                        <wp:posOffset>228600</wp:posOffset>
                      </wp:positionV>
                      <wp:extent cx="1436370" cy="297180"/>
                      <wp:effectExtent l="4445" t="4445" r="6985" b="22225"/>
                      <wp:wrapNone/>
                      <wp:docPr id="168" name="矩形 168"/>
                      <wp:cNvGraphicFramePr/>
                      <a:graphic xmlns:a="http://schemas.openxmlformats.org/drawingml/2006/main">
                        <a:graphicData uri="http://schemas.microsoft.com/office/word/2010/wordprocessingShape">
                          <wps:wsp>
                            <wps:cNvSpPr>
                              <a:spLocks noChangeArrowheads="1"/>
                            </wps:cNvSpPr>
                            <wps:spPr bwMode="auto">
                              <a:xfrm>
                                <a:off x="0" y="0"/>
                                <a:ext cx="1436370" cy="297180"/>
                              </a:xfrm>
                              <a:prstGeom prst="rect">
                                <a:avLst/>
                              </a:prstGeom>
                              <a:noFill/>
                              <a:ln w="9525">
                                <a:solidFill>
                                  <a:srgbClr val="000000"/>
                                </a:solidFill>
                                <a:miter lim="800000"/>
                              </a:ln>
                            </wps:spPr>
                            <wps:txbx>
                              <w:txbxContent>
                                <w:p>
                                  <w:pPr>
                                    <w:jc w:val="center"/>
                                  </w:pPr>
                                  <w:r>
                                    <w:rPr>
                                      <w:rFonts w:hint="eastAsia" w:ascii="宋体" w:hAnsi="宋体" w:cs="宋体"/>
                                    </w:rPr>
                                    <w:t>生态厕所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85pt;margin-top:18pt;height:23.4pt;width:113.1pt;z-index:251752448;mso-width-relative:page;mso-height-relative:page;" filled="f" stroked="t" coordsize="21600,21600" o:gfxdata="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CTbJvXAAAACQEAAA8AAAAAAAAAAQAgAAAAIgAAAGRycy9kb3ducmV2&#10;LnhtbFBLAQIUABQAAAAIAIdO4kCwdPXVNgIAAFUEAAAOAAAAAAAAAAEAIAAAACYBAABkcnMvZTJv&#10;RG9jLnhtbFBLBQYAAAAABgAGAFkBAADOBQAAAAA=&#10;">
                      <v:fill on="f" focussize="0,0"/>
                      <v:stroke color="#000000" miterlimit="8" joinstyle="miter"/>
                      <v:imagedata o:title=""/>
                      <o:lock v:ext="edit" aspectratio="f"/>
                      <v:textbox>
                        <w:txbxContent>
                          <w:p>
                            <w:pPr>
                              <w:jc w:val="center"/>
                            </w:pPr>
                            <w:r>
                              <w:rPr>
                                <w:rFonts w:hint="eastAsia" w:ascii="宋体" w:hAnsi="宋体" w:cs="宋体"/>
                              </w:rPr>
                              <w:t>生态厕所</w:t>
                            </w:r>
                          </w:p>
                        </w:txbxContent>
                      </v:textbox>
                    </v:rect>
                  </w:pict>
                </mc:Fallback>
              </mc:AlternateContent>
            </w:r>
          </w:p>
          <w:p>
            <w:pPr>
              <w:spacing w:line="440" w:lineRule="exact"/>
              <w:jc w:val="center"/>
              <w:rPr>
                <w:color w:val="auto"/>
                <w:szCs w:val="21"/>
              </w:rPr>
            </w:pPr>
            <w:r>
              <w:rPr>
                <w:rFonts w:eastAsia="黑体"/>
                <w:b/>
                <w:color w:val="auto"/>
                <w:sz w:val="24"/>
              </w:rPr>
              <mc:AlternateContent>
                <mc:Choice Requires="wps">
                  <w:drawing>
                    <wp:anchor distT="0" distB="0" distL="114300" distR="114300" simplePos="0" relativeHeight="251755520" behindDoc="0" locked="0" layoutInCell="1" allowOverlap="1">
                      <wp:simplePos x="0" y="0"/>
                      <wp:positionH relativeFrom="column">
                        <wp:posOffset>3519805</wp:posOffset>
                      </wp:positionH>
                      <wp:positionV relativeFrom="paragraph">
                        <wp:posOffset>81915</wp:posOffset>
                      </wp:positionV>
                      <wp:extent cx="342900" cy="0"/>
                      <wp:effectExtent l="0" t="25400" r="0" b="31750"/>
                      <wp:wrapNone/>
                      <wp:docPr id="169" name="直接连接符 16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277.15pt;margin-top:6.45pt;height:0pt;width:27pt;z-index:251755520;mso-width-relative:page;mso-height-relative:page;" filled="f" stroked="t" coordsize="21600,21600" o:gfxdata="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yu7fZAAAACQEAAA8AAAAAAAAAAQAgAAAAIgAAAGRycy9kb3du&#10;cmV2LnhtbFBLAQIUABQAAAAIAIdO4kAu/kcD/gEAANkDAAAOAAAAAAAAAAEAIAAAACgBAABkcnMv&#10;ZTJvRG9jLnhtbFBLBQYAAAAABgAGAFkBAACYBQAAAAA=&#10;">
                      <v:fill on="f" focussize="0,0"/>
                      <v:stroke color="#000000" joinstyle="round" endarrow="block" endarrowwidth="narrow" endarrowlength="long"/>
                      <v:imagedata o:title=""/>
                      <o:lock v:ext="edit" aspectratio="f"/>
                    </v:line>
                  </w:pict>
                </mc:Fallback>
              </mc:AlternateContent>
            </w:r>
            <w:r>
              <w:rPr>
                <w:rFonts w:eastAsia="黑体"/>
                <w:b/>
                <w:color w:val="auto"/>
                <w:sz w:val="24"/>
              </w:rPr>
              <mc:AlternateContent>
                <mc:Choice Requires="wps">
                  <w:drawing>
                    <wp:anchor distT="0" distB="0" distL="114300" distR="114300" simplePos="0" relativeHeight="251754496" behindDoc="0" locked="0" layoutInCell="1" allowOverlap="1">
                      <wp:simplePos x="0" y="0"/>
                      <wp:positionH relativeFrom="column">
                        <wp:posOffset>1720850</wp:posOffset>
                      </wp:positionH>
                      <wp:positionV relativeFrom="paragraph">
                        <wp:posOffset>79375</wp:posOffset>
                      </wp:positionV>
                      <wp:extent cx="342900" cy="0"/>
                      <wp:effectExtent l="0" t="25400" r="0" b="31750"/>
                      <wp:wrapNone/>
                      <wp:docPr id="170" name="直接连接符 170"/>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sm" len="lg"/>
                              </a:ln>
                            </wps:spPr>
                            <wps:bodyPr/>
                          </wps:wsp>
                        </a:graphicData>
                      </a:graphic>
                    </wp:anchor>
                  </w:drawing>
                </mc:Choice>
                <mc:Fallback>
                  <w:pict>
                    <v:line id="_x0000_s1026" o:spid="_x0000_s1026" o:spt="20" style="position:absolute;left:0pt;margin-left:135.5pt;margin-top:6.25pt;height:0pt;width:27pt;z-index:251754496;mso-width-relative:page;mso-height-relative:page;" filled="f" stroked="t" coordsize="21600,21600" o:gfxdata="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EJ+p2AAAAAkBAAAPAAAAAAAAAAEAIAAAACIAAABkcnMvZG93bnJl&#10;di54bWxQSwECFAAUAAAACACHTuJAgDeCiP0BAADZAwAADgAAAAAAAAABACAAAAAnAQAAZHJzL2Uy&#10;b0RvYy54bWxQSwUGAAAAAAYABgBZAQAAlgUAAAAA&#10;">
                      <v:fill on="f" focussize="0,0"/>
                      <v:stroke color="#000000" joinstyle="round" endarrow="block" endarrowwidth="narrow" endarrowlength="long"/>
                      <v:imagedata o:title=""/>
                      <o:lock v:ext="edit" aspectratio="f"/>
                    </v:line>
                  </w:pict>
                </mc:Fallback>
              </mc:AlternateContent>
            </w:r>
          </w:p>
          <w:p>
            <w:pPr>
              <w:jc w:val="center"/>
              <w:rPr>
                <w:color w:val="auto"/>
              </w:rPr>
            </w:pPr>
            <w:r>
              <w:rPr>
                <w:b/>
                <w:color w:val="auto"/>
                <w:sz w:val="24"/>
              </w:rPr>
              <w:t>图</w:t>
            </w:r>
            <w:r>
              <w:rPr>
                <w:rFonts w:hint="eastAsia"/>
                <w:b/>
                <w:color w:val="auto"/>
                <w:sz w:val="24"/>
              </w:rPr>
              <w:t>11</w:t>
            </w:r>
            <w:r>
              <w:rPr>
                <w:b/>
                <w:color w:val="auto"/>
                <w:sz w:val="24"/>
              </w:rPr>
              <w:t xml:space="preserve"> </w:t>
            </w:r>
            <w:r>
              <w:rPr>
                <w:rFonts w:hint="eastAsia"/>
                <w:b/>
                <w:color w:val="auto"/>
                <w:sz w:val="24"/>
              </w:rPr>
              <w:t xml:space="preserve"> 运营期工艺流程及产</w:t>
            </w:r>
            <w:r>
              <w:rPr>
                <w:b/>
                <w:color w:val="auto"/>
                <w:sz w:val="24"/>
              </w:rPr>
              <w:t>排污</w:t>
            </w:r>
            <w:r>
              <w:rPr>
                <w:rFonts w:hint="eastAsia"/>
                <w:b/>
                <w:color w:val="auto"/>
                <w:sz w:val="24"/>
              </w:rPr>
              <w:t>环节</w:t>
            </w:r>
            <w:r>
              <w:rPr>
                <w:b/>
                <w:color w:val="auto"/>
                <w:sz w:val="24"/>
              </w:rPr>
              <w:t>图</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20" w:hRule="atLeast"/>
          <w:jc w:val="center"/>
        </w:trPr>
        <w:tc>
          <w:tcPr>
            <w:tcW w:w="9180" w:type="dxa"/>
            <w:tcMar>
              <w:top w:w="0" w:type="dxa"/>
              <w:left w:w="108" w:type="dxa"/>
              <w:bottom w:w="0" w:type="dxa"/>
              <w:right w:w="108" w:type="dxa"/>
            </w:tcMar>
          </w:tcPr>
          <w:p>
            <w:pPr>
              <w:snapToGrid w:val="0"/>
              <w:spacing w:before="120" w:line="500" w:lineRule="exact"/>
              <w:rPr>
                <w:rFonts w:eastAsia="黑体"/>
                <w:color w:val="auto"/>
                <w:sz w:val="28"/>
              </w:rPr>
            </w:pPr>
            <w:r>
              <w:rPr>
                <w:rFonts w:eastAsia="黑体"/>
                <w:color w:val="auto"/>
                <w:sz w:val="28"/>
              </w:rPr>
              <w:t>主要污染工序</w:t>
            </w:r>
          </w:p>
          <w:p>
            <w:pPr>
              <w:snapToGrid w:val="0"/>
              <w:spacing w:line="440" w:lineRule="exact"/>
              <w:ind w:firstLine="482"/>
              <w:rPr>
                <w:b/>
                <w:color w:val="auto"/>
                <w:sz w:val="24"/>
              </w:rPr>
            </w:pPr>
            <w:r>
              <w:rPr>
                <w:b/>
                <w:color w:val="auto"/>
                <w:sz w:val="24"/>
              </w:rPr>
              <w:t>一、施工期</w:t>
            </w:r>
          </w:p>
          <w:p>
            <w:pPr>
              <w:adjustRightInd w:val="0"/>
              <w:snapToGrid w:val="0"/>
              <w:spacing w:line="460" w:lineRule="exact"/>
              <w:ind w:firstLine="480" w:firstLineChars="200"/>
              <w:rPr>
                <w:color w:val="auto"/>
                <w:sz w:val="24"/>
              </w:rPr>
            </w:pPr>
            <w:r>
              <w:rPr>
                <w:color w:val="auto"/>
                <w:sz w:val="24"/>
              </w:rPr>
              <w:t>本项目施工期可能产生的环境问题主要是建设过程中的机械噪声污染，粉尘、废水及固体废物等排放造成的污染。</w:t>
            </w:r>
          </w:p>
          <w:p>
            <w:pPr>
              <w:adjustRightInd w:val="0"/>
              <w:snapToGrid w:val="0"/>
              <w:spacing w:line="460" w:lineRule="exact"/>
              <w:ind w:firstLine="480" w:firstLineChars="200"/>
              <w:rPr>
                <w:color w:val="auto"/>
                <w:sz w:val="24"/>
              </w:rPr>
            </w:pPr>
            <w:r>
              <w:rPr>
                <w:color w:val="auto"/>
                <w:sz w:val="24"/>
              </w:rPr>
              <w:t>（1）施工大气污染</w:t>
            </w:r>
          </w:p>
          <w:p>
            <w:pPr>
              <w:adjustRightInd w:val="0"/>
              <w:snapToGrid w:val="0"/>
              <w:spacing w:line="460" w:lineRule="exact"/>
              <w:ind w:firstLine="480" w:firstLineChars="200"/>
              <w:rPr>
                <w:color w:val="auto"/>
                <w:sz w:val="24"/>
              </w:rPr>
            </w:pPr>
            <w:r>
              <w:rPr>
                <w:color w:val="auto"/>
                <w:sz w:val="24"/>
              </w:rPr>
              <w:t>施工期间的粉尘产生于地基开挖、物料堆存、运输等过程，结果是造成局部地区的大气污染，尤其是会增加降尘量。</w:t>
            </w:r>
          </w:p>
          <w:p>
            <w:pPr>
              <w:adjustRightInd w:val="0"/>
              <w:snapToGrid w:val="0"/>
              <w:spacing w:line="460" w:lineRule="exact"/>
              <w:ind w:firstLine="480" w:firstLineChars="200"/>
              <w:rPr>
                <w:color w:val="auto"/>
                <w:sz w:val="24"/>
              </w:rPr>
            </w:pPr>
            <w:r>
              <w:rPr>
                <w:rFonts w:hint="eastAsia"/>
                <w:color w:val="auto"/>
                <w:sz w:val="24"/>
              </w:rPr>
              <w:t>施工车辆及施工机械设备排放尾气。</w:t>
            </w:r>
          </w:p>
          <w:p>
            <w:pPr>
              <w:adjustRightInd w:val="0"/>
              <w:snapToGrid w:val="0"/>
              <w:spacing w:line="460" w:lineRule="exact"/>
              <w:ind w:firstLine="480" w:firstLineChars="200"/>
              <w:rPr>
                <w:color w:val="auto"/>
                <w:sz w:val="24"/>
              </w:rPr>
            </w:pPr>
            <w:r>
              <w:rPr>
                <w:color w:val="auto"/>
                <w:sz w:val="24"/>
              </w:rPr>
              <w:t>（2）施工废水污染</w:t>
            </w:r>
          </w:p>
          <w:p>
            <w:pPr>
              <w:adjustRightInd w:val="0"/>
              <w:snapToGrid w:val="0"/>
              <w:spacing w:line="460" w:lineRule="exact"/>
              <w:ind w:firstLine="480" w:firstLineChars="200"/>
              <w:rPr>
                <w:color w:val="auto"/>
                <w:sz w:val="24"/>
              </w:rPr>
            </w:pPr>
            <w:r>
              <w:rPr>
                <w:color w:val="auto"/>
                <w:sz w:val="24"/>
              </w:rPr>
              <w:t>施工期废水主要为设备冲洗废水，</w:t>
            </w:r>
            <w:r>
              <w:rPr>
                <w:rFonts w:hint="eastAsia"/>
                <w:color w:val="auto"/>
                <w:sz w:val="24"/>
              </w:rPr>
              <w:t>生活污水等</w:t>
            </w:r>
            <w:r>
              <w:rPr>
                <w:color w:val="auto"/>
                <w:sz w:val="24"/>
              </w:rPr>
              <w:t>。</w:t>
            </w:r>
          </w:p>
          <w:p>
            <w:pPr>
              <w:adjustRightInd w:val="0"/>
              <w:snapToGrid w:val="0"/>
              <w:spacing w:line="460" w:lineRule="exact"/>
              <w:ind w:firstLine="480" w:firstLineChars="200"/>
              <w:rPr>
                <w:color w:val="auto"/>
                <w:sz w:val="24"/>
              </w:rPr>
            </w:pPr>
            <w:r>
              <w:rPr>
                <w:color w:val="auto"/>
                <w:sz w:val="24"/>
              </w:rPr>
              <w:t>（3）施工噪声污染</w:t>
            </w:r>
          </w:p>
          <w:p>
            <w:pPr>
              <w:adjustRightInd w:val="0"/>
              <w:snapToGrid w:val="0"/>
              <w:spacing w:line="460" w:lineRule="exact"/>
              <w:ind w:firstLine="480" w:firstLineChars="200"/>
              <w:rPr>
                <w:color w:val="auto"/>
                <w:sz w:val="24"/>
              </w:rPr>
            </w:pPr>
            <w:r>
              <w:rPr>
                <w:color w:val="auto"/>
                <w:sz w:val="24"/>
              </w:rPr>
              <w:t>施工期间的噪声主要来自于设备安装、建设和装修等过程以及汽车运输过程产生的交通噪声，所产生的噪声对施工现场周边的声环境有一定的干扰。</w:t>
            </w:r>
          </w:p>
          <w:p>
            <w:pPr>
              <w:adjustRightInd w:val="0"/>
              <w:snapToGrid w:val="0"/>
              <w:spacing w:line="460" w:lineRule="exact"/>
              <w:ind w:firstLine="480" w:firstLineChars="200"/>
              <w:rPr>
                <w:color w:val="auto"/>
                <w:sz w:val="24"/>
              </w:rPr>
            </w:pPr>
            <w:r>
              <w:rPr>
                <w:color w:val="auto"/>
                <w:sz w:val="24"/>
              </w:rPr>
              <w:t>（4）施工固体废物</w:t>
            </w:r>
          </w:p>
          <w:p>
            <w:pPr>
              <w:adjustRightInd w:val="0"/>
              <w:snapToGrid w:val="0"/>
              <w:spacing w:line="460" w:lineRule="exact"/>
              <w:ind w:firstLine="480" w:firstLineChars="200"/>
              <w:rPr>
                <w:color w:val="auto"/>
                <w:sz w:val="24"/>
              </w:rPr>
            </w:pPr>
            <w:r>
              <w:rPr>
                <w:color w:val="auto"/>
                <w:sz w:val="24"/>
              </w:rPr>
              <w:t>施工期间的固体废物主要是施工期产生的建筑垃圾、废材料、</w:t>
            </w:r>
            <w:r>
              <w:rPr>
                <w:rFonts w:hint="eastAsia"/>
                <w:color w:val="auto"/>
                <w:sz w:val="24"/>
              </w:rPr>
              <w:t>废渣、弃土以及</w:t>
            </w:r>
            <w:r>
              <w:rPr>
                <w:color w:val="auto"/>
                <w:sz w:val="24"/>
              </w:rPr>
              <w:t>施工人员产生的生活垃圾等。</w:t>
            </w:r>
          </w:p>
          <w:p>
            <w:pPr>
              <w:adjustRightInd w:val="0"/>
              <w:snapToGrid w:val="0"/>
              <w:spacing w:line="460" w:lineRule="exact"/>
              <w:ind w:firstLine="480" w:firstLineChars="200"/>
              <w:rPr>
                <w:color w:val="auto"/>
                <w:sz w:val="24"/>
              </w:rPr>
            </w:pPr>
            <w:r>
              <w:rPr>
                <w:color w:val="auto"/>
                <w:sz w:val="24"/>
              </w:rPr>
              <w:t>（5）生态环境</w:t>
            </w:r>
          </w:p>
          <w:p>
            <w:pPr>
              <w:adjustRightInd w:val="0"/>
              <w:snapToGrid w:val="0"/>
              <w:spacing w:line="460" w:lineRule="exact"/>
              <w:ind w:firstLine="480" w:firstLineChars="200"/>
              <w:rPr>
                <w:color w:val="auto"/>
                <w:sz w:val="24"/>
              </w:rPr>
            </w:pPr>
            <w:r>
              <w:rPr>
                <w:color w:val="auto"/>
                <w:sz w:val="24"/>
              </w:rPr>
              <w:t>在工程施工过程中，地基开挖造成的地表裸露，施工土方、建筑材料等的堆放被雨水冲刷会产生少量的水土流失现象。</w:t>
            </w:r>
          </w:p>
          <w:p>
            <w:pPr>
              <w:snapToGrid w:val="0"/>
              <w:spacing w:line="440" w:lineRule="exact"/>
              <w:ind w:firstLine="482"/>
              <w:rPr>
                <w:b/>
                <w:color w:val="auto"/>
                <w:sz w:val="24"/>
              </w:rPr>
            </w:pPr>
            <w:r>
              <w:rPr>
                <w:b/>
                <w:color w:val="auto"/>
                <w:sz w:val="24"/>
              </w:rPr>
              <w:t>二、营运期</w:t>
            </w:r>
          </w:p>
          <w:p>
            <w:pPr>
              <w:adjustRightInd w:val="0"/>
              <w:snapToGrid w:val="0"/>
              <w:spacing w:line="460" w:lineRule="exact"/>
              <w:ind w:firstLine="480" w:firstLineChars="200"/>
              <w:rPr>
                <w:color w:val="auto"/>
                <w:sz w:val="24"/>
              </w:rPr>
            </w:pPr>
            <w:r>
              <w:rPr>
                <w:color w:val="auto"/>
                <w:sz w:val="24"/>
              </w:rPr>
              <w:t>1、大气污染</w:t>
            </w:r>
          </w:p>
          <w:p>
            <w:pPr>
              <w:adjustRightInd w:val="0"/>
              <w:snapToGrid w:val="0"/>
              <w:spacing w:line="460" w:lineRule="exact"/>
              <w:ind w:firstLine="480" w:firstLineChars="200"/>
              <w:rPr>
                <w:color w:val="auto"/>
                <w:sz w:val="24"/>
              </w:rPr>
            </w:pPr>
            <w:r>
              <w:rPr>
                <w:color w:val="auto"/>
                <w:sz w:val="24"/>
              </w:rPr>
              <w:t>（1）</w:t>
            </w:r>
            <w:r>
              <w:rPr>
                <w:rFonts w:hint="eastAsia"/>
                <w:color w:val="auto"/>
                <w:sz w:val="24"/>
              </w:rPr>
              <w:t>车辆排放的尾气</w:t>
            </w:r>
            <w:r>
              <w:rPr>
                <w:color w:val="auto"/>
                <w:sz w:val="24"/>
              </w:rPr>
              <w:t>；</w:t>
            </w:r>
          </w:p>
          <w:p>
            <w:pPr>
              <w:adjustRightInd w:val="0"/>
              <w:snapToGrid w:val="0"/>
              <w:spacing w:line="460" w:lineRule="exact"/>
              <w:ind w:firstLine="480" w:firstLineChars="200"/>
              <w:rPr>
                <w:color w:val="auto"/>
                <w:sz w:val="24"/>
              </w:rPr>
            </w:pPr>
            <w:r>
              <w:rPr>
                <w:color w:val="auto"/>
                <w:sz w:val="24"/>
              </w:rPr>
              <w:t>（2）</w:t>
            </w:r>
            <w:r>
              <w:rPr>
                <w:rFonts w:hint="eastAsia"/>
                <w:color w:val="auto"/>
                <w:sz w:val="24"/>
              </w:rPr>
              <w:t>食堂油烟</w:t>
            </w:r>
            <w:r>
              <w:rPr>
                <w:color w:val="auto"/>
                <w:sz w:val="24"/>
              </w:rPr>
              <w:t>；</w:t>
            </w:r>
          </w:p>
          <w:p>
            <w:pPr>
              <w:adjustRightInd w:val="0"/>
              <w:snapToGrid w:val="0"/>
              <w:spacing w:line="460" w:lineRule="exact"/>
              <w:ind w:firstLine="480" w:firstLineChars="200"/>
              <w:rPr>
                <w:color w:val="auto"/>
                <w:sz w:val="24"/>
              </w:rPr>
            </w:pPr>
            <w:r>
              <w:rPr>
                <w:color w:val="auto"/>
                <w:sz w:val="24"/>
              </w:rPr>
              <w:t>（3）</w:t>
            </w:r>
            <w:r>
              <w:rPr>
                <w:rFonts w:hint="eastAsia"/>
                <w:color w:val="auto"/>
                <w:sz w:val="24"/>
              </w:rPr>
              <w:t>公厕臭气</w:t>
            </w:r>
            <w:r>
              <w:rPr>
                <w:color w:val="auto"/>
                <w:sz w:val="24"/>
              </w:rPr>
              <w:t>；</w:t>
            </w:r>
          </w:p>
          <w:p>
            <w:pPr>
              <w:adjustRightInd w:val="0"/>
              <w:snapToGrid w:val="0"/>
              <w:spacing w:line="460" w:lineRule="exact"/>
              <w:ind w:firstLine="480" w:firstLineChars="200"/>
              <w:rPr>
                <w:color w:val="auto"/>
                <w:sz w:val="24"/>
              </w:rPr>
            </w:pPr>
            <w:r>
              <w:rPr>
                <w:color w:val="auto"/>
                <w:sz w:val="24"/>
              </w:rPr>
              <w:t>（4）车辆行驶过程中产生的路面扬尘。</w:t>
            </w:r>
          </w:p>
          <w:p>
            <w:pPr>
              <w:adjustRightInd w:val="0"/>
              <w:snapToGrid w:val="0"/>
              <w:spacing w:line="460" w:lineRule="exact"/>
              <w:ind w:firstLine="480" w:firstLineChars="200"/>
              <w:rPr>
                <w:color w:val="auto"/>
                <w:sz w:val="24"/>
              </w:rPr>
            </w:pPr>
            <w:r>
              <w:rPr>
                <w:color w:val="auto"/>
                <w:sz w:val="24"/>
              </w:rPr>
              <w:t>2、废水</w:t>
            </w:r>
          </w:p>
          <w:p>
            <w:pPr>
              <w:adjustRightInd w:val="0"/>
              <w:snapToGrid w:val="0"/>
              <w:spacing w:line="460" w:lineRule="exact"/>
              <w:ind w:firstLine="480" w:firstLineChars="200"/>
              <w:rPr>
                <w:color w:val="auto"/>
                <w:sz w:val="24"/>
              </w:rPr>
            </w:pPr>
            <w:r>
              <w:rPr>
                <w:color w:val="auto"/>
                <w:sz w:val="24"/>
              </w:rPr>
              <w:t>（1）</w:t>
            </w:r>
            <w:r>
              <w:rPr>
                <w:rFonts w:hint="eastAsia"/>
                <w:color w:val="auto"/>
                <w:sz w:val="24"/>
              </w:rPr>
              <w:t>游客及工作人员产生的生活污水</w:t>
            </w:r>
            <w:r>
              <w:rPr>
                <w:color w:val="auto"/>
                <w:sz w:val="24"/>
              </w:rPr>
              <w:t>；</w:t>
            </w:r>
          </w:p>
          <w:p>
            <w:pPr>
              <w:adjustRightInd w:val="0"/>
              <w:snapToGrid w:val="0"/>
              <w:spacing w:line="460" w:lineRule="exact"/>
              <w:ind w:firstLine="480" w:firstLineChars="200"/>
              <w:rPr>
                <w:color w:val="auto"/>
                <w:sz w:val="24"/>
              </w:rPr>
            </w:pPr>
            <w:r>
              <w:rPr>
                <w:color w:val="auto"/>
                <w:sz w:val="24"/>
              </w:rPr>
              <w:t>（2）</w:t>
            </w:r>
            <w:r>
              <w:rPr>
                <w:rFonts w:hint="eastAsia"/>
                <w:color w:val="auto"/>
                <w:sz w:val="24"/>
              </w:rPr>
              <w:t>食堂废水。</w:t>
            </w:r>
          </w:p>
          <w:p>
            <w:pPr>
              <w:adjustRightInd w:val="0"/>
              <w:snapToGrid w:val="0"/>
              <w:spacing w:line="460" w:lineRule="exact"/>
              <w:ind w:firstLine="480" w:firstLineChars="200"/>
              <w:rPr>
                <w:color w:val="auto"/>
                <w:sz w:val="24"/>
              </w:rPr>
            </w:pPr>
            <w:r>
              <w:rPr>
                <w:color w:val="auto"/>
                <w:sz w:val="24"/>
              </w:rPr>
              <w:t>3、噪声</w:t>
            </w:r>
          </w:p>
          <w:p>
            <w:pPr>
              <w:adjustRightInd w:val="0"/>
              <w:snapToGrid w:val="0"/>
              <w:spacing w:line="460" w:lineRule="exact"/>
              <w:ind w:firstLine="480" w:firstLineChars="200"/>
              <w:rPr>
                <w:color w:val="auto"/>
                <w:sz w:val="24"/>
              </w:rPr>
            </w:pPr>
            <w:r>
              <w:rPr>
                <w:color w:val="auto"/>
                <w:sz w:val="24"/>
              </w:rPr>
              <w:t>（1）</w:t>
            </w:r>
            <w:r>
              <w:rPr>
                <w:rFonts w:hint="eastAsia"/>
                <w:color w:val="auto"/>
                <w:sz w:val="24"/>
              </w:rPr>
              <w:t>游客活动噪声</w:t>
            </w:r>
            <w:r>
              <w:rPr>
                <w:color w:val="auto"/>
                <w:sz w:val="24"/>
              </w:rPr>
              <w:t>；</w:t>
            </w:r>
          </w:p>
          <w:p>
            <w:pPr>
              <w:adjustRightInd w:val="0"/>
              <w:snapToGrid w:val="0"/>
              <w:spacing w:line="460" w:lineRule="exact"/>
              <w:ind w:firstLine="480" w:firstLineChars="200"/>
              <w:rPr>
                <w:color w:val="auto"/>
                <w:sz w:val="24"/>
              </w:rPr>
            </w:pPr>
            <w:r>
              <w:rPr>
                <w:color w:val="auto"/>
                <w:sz w:val="24"/>
              </w:rPr>
              <w:t>（2）机动车噪声</w:t>
            </w:r>
            <w:r>
              <w:rPr>
                <w:rFonts w:hint="eastAsia"/>
                <w:color w:val="auto"/>
                <w:sz w:val="24"/>
              </w:rPr>
              <w:t>；</w:t>
            </w:r>
          </w:p>
          <w:p>
            <w:pPr>
              <w:adjustRightInd w:val="0"/>
              <w:snapToGrid w:val="0"/>
              <w:spacing w:line="460" w:lineRule="exact"/>
              <w:ind w:firstLine="480" w:firstLineChars="200"/>
              <w:rPr>
                <w:color w:val="auto"/>
                <w:sz w:val="24"/>
              </w:rPr>
            </w:pPr>
            <w:r>
              <w:rPr>
                <w:rFonts w:hint="eastAsia"/>
                <w:color w:val="auto"/>
                <w:sz w:val="24"/>
              </w:rPr>
              <w:t>（3）油烟机、水泵等运行噪声。</w:t>
            </w:r>
          </w:p>
          <w:p>
            <w:pPr>
              <w:adjustRightInd w:val="0"/>
              <w:snapToGrid w:val="0"/>
              <w:spacing w:line="460" w:lineRule="exact"/>
              <w:ind w:firstLine="480" w:firstLineChars="200"/>
              <w:rPr>
                <w:color w:val="auto"/>
                <w:sz w:val="24"/>
              </w:rPr>
            </w:pPr>
            <w:r>
              <w:rPr>
                <w:color w:val="auto"/>
                <w:sz w:val="24"/>
              </w:rPr>
              <w:t>4、固体废物</w:t>
            </w:r>
          </w:p>
          <w:p>
            <w:pPr>
              <w:adjustRightInd w:val="0"/>
              <w:snapToGrid w:val="0"/>
              <w:spacing w:line="460" w:lineRule="exact"/>
              <w:ind w:firstLine="480" w:firstLineChars="200"/>
              <w:rPr>
                <w:color w:val="auto"/>
                <w:sz w:val="24"/>
              </w:rPr>
            </w:pPr>
            <w:r>
              <w:rPr>
                <w:color w:val="auto"/>
                <w:sz w:val="24"/>
              </w:rPr>
              <w:t>（1）</w:t>
            </w:r>
            <w:r>
              <w:rPr>
                <w:rFonts w:hint="eastAsia"/>
                <w:color w:val="auto"/>
                <w:sz w:val="24"/>
              </w:rPr>
              <w:t>游客及工作人员产生的生活垃圾</w:t>
            </w:r>
            <w:r>
              <w:rPr>
                <w:color w:val="auto"/>
                <w:sz w:val="24"/>
              </w:rPr>
              <w:t>；</w:t>
            </w:r>
          </w:p>
          <w:p>
            <w:pPr>
              <w:adjustRightInd w:val="0"/>
              <w:snapToGrid w:val="0"/>
              <w:spacing w:line="460" w:lineRule="exact"/>
              <w:ind w:firstLine="480" w:firstLineChars="200"/>
              <w:rPr>
                <w:color w:val="auto"/>
              </w:rPr>
            </w:pPr>
            <w:r>
              <w:rPr>
                <w:rFonts w:hint="eastAsia"/>
                <w:color w:val="auto"/>
                <w:sz w:val="24"/>
              </w:rPr>
              <w:t>（2）餐厨垃圾</w:t>
            </w:r>
          </w:p>
        </w:tc>
      </w:tr>
    </w:tbl>
    <w:p>
      <w:pPr>
        <w:snapToGrid w:val="0"/>
        <w:spacing w:before="120" w:line="240" w:lineRule="atLeast"/>
        <w:rPr>
          <w:color w:val="auto"/>
        </w:rPr>
        <w:sectPr>
          <w:pgSz w:w="11906" w:h="16838"/>
          <w:pgMar w:top="1418" w:right="1418" w:bottom="1418" w:left="1418" w:header="1021" w:footer="1134" w:gutter="0"/>
          <w:cols w:space="720" w:num="1"/>
          <w:docGrid w:linePitch="494" w:charSpace="0"/>
        </w:sectPr>
      </w:pPr>
    </w:p>
    <w:p>
      <w:pPr>
        <w:pStyle w:val="5"/>
        <w:rPr>
          <w:rFonts w:ascii="Times New Roman" w:eastAsia="宋体"/>
          <w:b/>
          <w:color w:val="auto"/>
          <w:kern w:val="2"/>
          <w:sz w:val="30"/>
          <w:szCs w:val="30"/>
        </w:rPr>
      </w:pPr>
      <w:bookmarkStart w:id="5" w:name="_Toc11245235"/>
      <w:r>
        <w:rPr>
          <w:rFonts w:ascii="Times New Roman" w:eastAsia="宋体"/>
          <w:b/>
          <w:color w:val="auto"/>
          <w:kern w:val="2"/>
          <w:sz w:val="30"/>
          <w:szCs w:val="30"/>
        </w:rPr>
        <w:t>项目主要污染物产生及预计排放情况</w:t>
      </w:r>
      <w:bookmarkEnd w:id="5"/>
    </w:p>
    <w:tbl>
      <w:tblPr>
        <w:tblStyle w:val="53"/>
        <w:tblW w:w="919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71"/>
        <w:gridCol w:w="496"/>
        <w:gridCol w:w="496"/>
        <w:gridCol w:w="1560"/>
        <w:gridCol w:w="1134"/>
        <w:gridCol w:w="1275"/>
        <w:gridCol w:w="851"/>
        <w:gridCol w:w="1417"/>
        <w:gridCol w:w="11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771" w:type="dxa"/>
            <w:tcMar>
              <w:top w:w="0" w:type="dxa"/>
              <w:left w:w="0" w:type="dxa"/>
              <w:bottom w:w="0" w:type="dxa"/>
              <w:right w:w="108" w:type="dxa"/>
            </w:tcMar>
            <w:vAlign w:val="center"/>
          </w:tcPr>
          <w:p>
            <w:pPr>
              <w:autoSpaceDE w:val="0"/>
              <w:autoSpaceDN w:val="0"/>
              <w:adjustRightInd w:val="0"/>
              <w:snapToGrid w:val="0"/>
              <w:jc w:val="center"/>
              <w:rPr>
                <w:color w:val="auto"/>
                <w:kern w:val="2"/>
                <w:szCs w:val="21"/>
              </w:rPr>
            </w:pPr>
            <w:r>
              <w:rPr>
                <w:color w:val="auto"/>
                <w:kern w:val="2"/>
                <w:szCs w:val="21"/>
              </w:rPr>
              <w:t>内容</w:t>
            </w:r>
          </w:p>
          <w:p>
            <w:pPr>
              <w:autoSpaceDE w:val="0"/>
              <w:autoSpaceDN w:val="0"/>
              <w:adjustRightInd w:val="0"/>
              <w:snapToGrid w:val="0"/>
              <w:jc w:val="center"/>
              <w:rPr>
                <w:color w:val="auto"/>
                <w:kern w:val="2"/>
                <w:szCs w:val="21"/>
              </w:rPr>
            </w:pPr>
            <w:r>
              <w:rPr>
                <w:color w:val="auto"/>
                <w:kern w:val="2"/>
                <w:szCs w:val="21"/>
              </w:rPr>
              <w:t>类型</w:t>
            </w:r>
          </w:p>
        </w:tc>
        <w:tc>
          <w:tcPr>
            <w:tcW w:w="2552" w:type="dxa"/>
            <w:gridSpan w:val="3"/>
            <w:vAlign w:val="center"/>
          </w:tcPr>
          <w:p>
            <w:pPr>
              <w:autoSpaceDE w:val="0"/>
              <w:autoSpaceDN w:val="0"/>
              <w:adjustRightInd w:val="0"/>
              <w:snapToGrid w:val="0"/>
              <w:jc w:val="center"/>
              <w:rPr>
                <w:color w:val="auto"/>
                <w:kern w:val="2"/>
                <w:szCs w:val="21"/>
              </w:rPr>
            </w:pPr>
            <w:r>
              <w:rPr>
                <w:color w:val="auto"/>
                <w:kern w:val="2"/>
                <w:szCs w:val="21"/>
              </w:rPr>
              <w:t>排放源</w:t>
            </w:r>
          </w:p>
        </w:tc>
        <w:tc>
          <w:tcPr>
            <w:tcW w:w="1134" w:type="dxa"/>
            <w:tcMar>
              <w:top w:w="0" w:type="dxa"/>
              <w:left w:w="0" w:type="dxa"/>
              <w:bottom w:w="0" w:type="dxa"/>
              <w:right w:w="108" w:type="dxa"/>
            </w:tcMar>
            <w:vAlign w:val="center"/>
          </w:tcPr>
          <w:p>
            <w:pPr>
              <w:autoSpaceDE w:val="0"/>
              <w:autoSpaceDN w:val="0"/>
              <w:adjustRightInd w:val="0"/>
              <w:snapToGrid w:val="0"/>
              <w:jc w:val="center"/>
              <w:rPr>
                <w:color w:val="auto"/>
                <w:kern w:val="2"/>
                <w:szCs w:val="21"/>
              </w:rPr>
            </w:pPr>
            <w:r>
              <w:rPr>
                <w:color w:val="auto"/>
                <w:kern w:val="2"/>
                <w:szCs w:val="21"/>
              </w:rPr>
              <w:t>污染物</w:t>
            </w:r>
          </w:p>
        </w:tc>
        <w:tc>
          <w:tcPr>
            <w:tcW w:w="1275" w:type="dxa"/>
            <w:tcMar>
              <w:top w:w="0" w:type="dxa"/>
              <w:left w:w="0" w:type="dxa"/>
              <w:bottom w:w="0" w:type="dxa"/>
              <w:right w:w="108" w:type="dxa"/>
            </w:tcMar>
            <w:vAlign w:val="center"/>
          </w:tcPr>
          <w:p>
            <w:pPr>
              <w:autoSpaceDE w:val="0"/>
              <w:autoSpaceDN w:val="0"/>
              <w:adjustRightInd w:val="0"/>
              <w:snapToGrid w:val="0"/>
              <w:jc w:val="center"/>
              <w:rPr>
                <w:color w:val="auto"/>
                <w:kern w:val="2"/>
                <w:szCs w:val="21"/>
              </w:rPr>
            </w:pPr>
            <w:r>
              <w:rPr>
                <w:color w:val="auto"/>
                <w:kern w:val="2"/>
                <w:szCs w:val="21"/>
              </w:rPr>
              <w:t>产生浓度（mg/</w:t>
            </w:r>
            <w:r>
              <w:rPr>
                <w:rFonts w:hint="eastAsia"/>
                <w:color w:val="auto"/>
                <w:kern w:val="2"/>
                <w:szCs w:val="21"/>
              </w:rPr>
              <w:t>L</w:t>
            </w:r>
            <w:r>
              <w:rPr>
                <w:color w:val="auto"/>
                <w:kern w:val="2"/>
                <w:szCs w:val="21"/>
              </w:rPr>
              <w:t>）</w:t>
            </w:r>
          </w:p>
        </w:tc>
        <w:tc>
          <w:tcPr>
            <w:tcW w:w="851" w:type="dxa"/>
            <w:vAlign w:val="center"/>
          </w:tcPr>
          <w:p>
            <w:pPr>
              <w:autoSpaceDE w:val="0"/>
              <w:autoSpaceDN w:val="0"/>
              <w:adjustRightInd w:val="0"/>
              <w:snapToGrid w:val="0"/>
              <w:jc w:val="center"/>
              <w:rPr>
                <w:color w:val="auto"/>
                <w:kern w:val="2"/>
                <w:szCs w:val="21"/>
              </w:rPr>
            </w:pPr>
            <w:r>
              <w:rPr>
                <w:color w:val="auto"/>
                <w:kern w:val="2"/>
                <w:szCs w:val="21"/>
              </w:rPr>
              <w:t>产生量（t/a）</w:t>
            </w:r>
          </w:p>
        </w:tc>
        <w:tc>
          <w:tcPr>
            <w:tcW w:w="1417" w:type="dxa"/>
            <w:vAlign w:val="center"/>
          </w:tcPr>
          <w:p>
            <w:pPr>
              <w:autoSpaceDE w:val="0"/>
              <w:autoSpaceDN w:val="0"/>
              <w:adjustRightInd w:val="0"/>
              <w:snapToGrid w:val="0"/>
              <w:jc w:val="center"/>
              <w:rPr>
                <w:color w:val="auto"/>
                <w:kern w:val="2"/>
                <w:szCs w:val="21"/>
              </w:rPr>
            </w:pPr>
            <w:r>
              <w:rPr>
                <w:color w:val="auto"/>
                <w:kern w:val="2"/>
                <w:szCs w:val="21"/>
              </w:rPr>
              <w:t>排放浓度（mg/</w:t>
            </w:r>
            <w:r>
              <w:rPr>
                <w:rFonts w:hint="eastAsia"/>
                <w:color w:val="auto"/>
                <w:kern w:val="2"/>
                <w:szCs w:val="21"/>
              </w:rPr>
              <w:t>L</w:t>
            </w:r>
            <w:r>
              <w:rPr>
                <w:color w:val="auto"/>
                <w:kern w:val="2"/>
                <w:szCs w:val="21"/>
              </w:rPr>
              <w:t>）</w:t>
            </w:r>
          </w:p>
        </w:tc>
        <w:tc>
          <w:tcPr>
            <w:tcW w:w="1193" w:type="dxa"/>
            <w:tcMar>
              <w:top w:w="0" w:type="dxa"/>
              <w:left w:w="0" w:type="dxa"/>
              <w:bottom w:w="0" w:type="dxa"/>
              <w:right w:w="108" w:type="dxa"/>
            </w:tcMar>
            <w:vAlign w:val="center"/>
          </w:tcPr>
          <w:p>
            <w:pPr>
              <w:autoSpaceDE w:val="0"/>
              <w:autoSpaceDN w:val="0"/>
              <w:adjustRightInd w:val="0"/>
              <w:snapToGrid w:val="0"/>
              <w:jc w:val="center"/>
              <w:rPr>
                <w:color w:val="auto"/>
                <w:kern w:val="2"/>
                <w:szCs w:val="21"/>
              </w:rPr>
            </w:pPr>
            <w:r>
              <w:rPr>
                <w:color w:val="auto"/>
                <w:kern w:val="2"/>
                <w:szCs w:val="21"/>
              </w:rPr>
              <w:t>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9" w:hRule="atLeast"/>
          <w:jc w:val="center"/>
        </w:trPr>
        <w:tc>
          <w:tcPr>
            <w:tcW w:w="771" w:type="dxa"/>
            <w:vMerge w:val="restart"/>
            <w:tcMar>
              <w:top w:w="0" w:type="dxa"/>
              <w:left w:w="108" w:type="dxa"/>
              <w:bottom w:w="0" w:type="dxa"/>
              <w:right w:w="108" w:type="dxa"/>
            </w:tcMar>
            <w:vAlign w:val="center"/>
          </w:tcPr>
          <w:p>
            <w:pPr>
              <w:adjustRightInd w:val="0"/>
              <w:snapToGrid w:val="0"/>
              <w:jc w:val="center"/>
              <w:rPr>
                <w:color w:val="auto"/>
                <w:kern w:val="2"/>
                <w:szCs w:val="21"/>
              </w:rPr>
            </w:pPr>
            <w:r>
              <w:rPr>
                <w:color w:val="auto"/>
                <w:kern w:val="2"/>
                <w:szCs w:val="21"/>
              </w:rPr>
              <w:t>大气污染物</w:t>
            </w:r>
          </w:p>
        </w:tc>
        <w:tc>
          <w:tcPr>
            <w:tcW w:w="992" w:type="dxa"/>
            <w:gridSpan w:val="2"/>
            <w:vMerge w:val="restart"/>
            <w:vAlign w:val="center"/>
          </w:tcPr>
          <w:p>
            <w:pPr>
              <w:adjustRightInd w:val="0"/>
              <w:snapToGrid w:val="0"/>
              <w:jc w:val="center"/>
              <w:rPr>
                <w:color w:val="auto"/>
                <w:kern w:val="2"/>
                <w:szCs w:val="21"/>
              </w:rPr>
            </w:pPr>
            <w:r>
              <w:rPr>
                <w:rFonts w:hint="eastAsia"/>
                <w:color w:val="auto"/>
                <w:kern w:val="2"/>
                <w:szCs w:val="21"/>
              </w:rPr>
              <w:t>无</w:t>
            </w:r>
            <w:r>
              <w:rPr>
                <w:color w:val="auto"/>
                <w:kern w:val="2"/>
                <w:szCs w:val="21"/>
              </w:rPr>
              <w:t>组织</w:t>
            </w:r>
          </w:p>
        </w:tc>
        <w:tc>
          <w:tcPr>
            <w:tcW w:w="1560" w:type="dxa"/>
            <w:vMerge w:val="restart"/>
            <w:tcMar>
              <w:top w:w="0" w:type="dxa"/>
              <w:left w:w="108" w:type="dxa"/>
              <w:bottom w:w="0" w:type="dxa"/>
              <w:right w:w="108" w:type="dxa"/>
            </w:tcMar>
            <w:vAlign w:val="center"/>
          </w:tcPr>
          <w:p>
            <w:pPr>
              <w:autoSpaceDN w:val="0"/>
              <w:adjustRightInd w:val="0"/>
              <w:snapToGrid w:val="0"/>
              <w:jc w:val="center"/>
              <w:rPr>
                <w:color w:val="auto"/>
                <w:kern w:val="2"/>
                <w:szCs w:val="21"/>
              </w:rPr>
            </w:pPr>
            <w:r>
              <w:rPr>
                <w:rFonts w:hint="eastAsia"/>
                <w:color w:val="auto"/>
                <w:kern w:val="2"/>
                <w:szCs w:val="21"/>
              </w:rPr>
              <w:t>来往车辆</w:t>
            </w:r>
          </w:p>
        </w:tc>
        <w:tc>
          <w:tcPr>
            <w:tcW w:w="1134" w:type="dxa"/>
            <w:tcMar>
              <w:top w:w="0" w:type="dxa"/>
              <w:left w:w="108" w:type="dxa"/>
              <w:bottom w:w="0" w:type="dxa"/>
              <w:right w:w="108" w:type="dxa"/>
            </w:tcMar>
            <w:vAlign w:val="center"/>
          </w:tcPr>
          <w:p>
            <w:pPr>
              <w:adjustRightInd w:val="0"/>
              <w:snapToGrid w:val="0"/>
              <w:jc w:val="center"/>
              <w:rPr>
                <w:color w:val="auto"/>
              </w:rPr>
            </w:pPr>
            <w:r>
              <w:rPr>
                <w:rFonts w:hint="eastAsia"/>
                <w:color w:val="auto"/>
              </w:rPr>
              <w:t>汽车尾气</w:t>
            </w:r>
          </w:p>
        </w:tc>
        <w:tc>
          <w:tcPr>
            <w:tcW w:w="1275" w:type="dxa"/>
            <w:tcMar>
              <w:top w:w="0" w:type="dxa"/>
              <w:left w:w="108" w:type="dxa"/>
              <w:bottom w:w="0" w:type="dxa"/>
              <w:right w:w="108" w:type="dxa"/>
            </w:tcMar>
            <w:vAlign w:val="center"/>
          </w:tcPr>
          <w:p>
            <w:pPr>
              <w:adjustRightInd w:val="0"/>
              <w:snapToGrid w:val="0"/>
              <w:jc w:val="center"/>
              <w:rPr>
                <w:color w:val="auto"/>
                <w:sz w:val="20"/>
              </w:rPr>
            </w:pPr>
            <w:r>
              <w:rPr>
                <w:rFonts w:hint="eastAsia"/>
                <w:color w:val="auto"/>
                <w:sz w:val="20"/>
              </w:rPr>
              <w:t>/</w:t>
            </w:r>
          </w:p>
        </w:tc>
        <w:tc>
          <w:tcPr>
            <w:tcW w:w="851" w:type="dxa"/>
            <w:vAlign w:val="center"/>
          </w:tcPr>
          <w:p>
            <w:pPr>
              <w:adjustRightInd w:val="0"/>
              <w:snapToGrid w:val="0"/>
              <w:jc w:val="center"/>
              <w:rPr>
                <w:color w:val="auto"/>
                <w:sz w:val="20"/>
              </w:rPr>
            </w:pPr>
            <w:r>
              <w:rPr>
                <w:rFonts w:hint="eastAsia"/>
                <w:color w:val="auto"/>
                <w:sz w:val="20"/>
              </w:rPr>
              <w:t>/</w:t>
            </w:r>
          </w:p>
        </w:tc>
        <w:tc>
          <w:tcPr>
            <w:tcW w:w="1417" w:type="dxa"/>
            <w:vAlign w:val="center"/>
          </w:tcPr>
          <w:p>
            <w:pPr>
              <w:adjustRightInd w:val="0"/>
              <w:snapToGrid w:val="0"/>
              <w:jc w:val="center"/>
              <w:rPr>
                <w:color w:val="auto"/>
                <w:sz w:val="20"/>
              </w:rPr>
            </w:pPr>
            <w:r>
              <w:rPr>
                <w:rFonts w:hint="eastAsia"/>
                <w:color w:val="auto"/>
                <w:sz w:val="20"/>
              </w:rPr>
              <w:t>/</w:t>
            </w:r>
          </w:p>
        </w:tc>
        <w:tc>
          <w:tcPr>
            <w:tcW w:w="1193" w:type="dxa"/>
            <w:vAlign w:val="center"/>
          </w:tcPr>
          <w:p>
            <w:pPr>
              <w:adjustRightInd w:val="0"/>
              <w:snapToGrid w:val="0"/>
              <w:jc w:val="center"/>
              <w:rPr>
                <w:color w:val="auto"/>
                <w:sz w:val="20"/>
              </w:rPr>
            </w:pPr>
            <w:r>
              <w:rPr>
                <w:rFonts w:hint="eastAsia"/>
                <w:color w:val="auto"/>
                <w:sz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8"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tcMar>
              <w:top w:w="0" w:type="dxa"/>
              <w:left w:w="108" w:type="dxa"/>
              <w:bottom w:w="0" w:type="dxa"/>
              <w:right w:w="108" w:type="dxa"/>
            </w:tcMar>
            <w:vAlign w:val="center"/>
          </w:tcPr>
          <w:p>
            <w:pPr>
              <w:autoSpaceDN w:val="0"/>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rPr>
            </w:pPr>
            <w:r>
              <w:rPr>
                <w:rFonts w:hint="eastAsia"/>
                <w:color w:val="auto"/>
              </w:rPr>
              <w:t>扬尘</w:t>
            </w:r>
          </w:p>
        </w:tc>
        <w:tc>
          <w:tcPr>
            <w:tcW w:w="1275" w:type="dxa"/>
            <w:tcMar>
              <w:top w:w="0" w:type="dxa"/>
              <w:left w:w="108" w:type="dxa"/>
              <w:bottom w:w="0" w:type="dxa"/>
              <w:right w:w="108" w:type="dxa"/>
            </w:tcMar>
            <w:vAlign w:val="center"/>
          </w:tcPr>
          <w:p>
            <w:pPr>
              <w:adjustRightInd w:val="0"/>
              <w:snapToGrid w:val="0"/>
              <w:jc w:val="center"/>
              <w:rPr>
                <w:color w:val="auto"/>
                <w:sz w:val="20"/>
              </w:rPr>
            </w:pPr>
            <w:r>
              <w:rPr>
                <w:rFonts w:hint="eastAsia"/>
                <w:color w:val="auto"/>
                <w:sz w:val="20"/>
              </w:rPr>
              <w:t>/</w:t>
            </w:r>
          </w:p>
        </w:tc>
        <w:tc>
          <w:tcPr>
            <w:tcW w:w="851" w:type="dxa"/>
            <w:vAlign w:val="center"/>
          </w:tcPr>
          <w:p>
            <w:pPr>
              <w:adjustRightInd w:val="0"/>
              <w:snapToGrid w:val="0"/>
              <w:jc w:val="center"/>
              <w:rPr>
                <w:color w:val="auto"/>
                <w:sz w:val="20"/>
              </w:rPr>
            </w:pPr>
            <w:r>
              <w:rPr>
                <w:rFonts w:hint="eastAsia"/>
                <w:color w:val="auto"/>
                <w:sz w:val="20"/>
              </w:rPr>
              <w:t>/</w:t>
            </w:r>
          </w:p>
        </w:tc>
        <w:tc>
          <w:tcPr>
            <w:tcW w:w="1417" w:type="dxa"/>
            <w:vAlign w:val="center"/>
          </w:tcPr>
          <w:p>
            <w:pPr>
              <w:adjustRightInd w:val="0"/>
              <w:snapToGrid w:val="0"/>
              <w:jc w:val="center"/>
              <w:rPr>
                <w:color w:val="auto"/>
                <w:sz w:val="20"/>
              </w:rPr>
            </w:pPr>
            <w:r>
              <w:rPr>
                <w:rFonts w:hint="eastAsia"/>
                <w:color w:val="auto"/>
                <w:sz w:val="20"/>
              </w:rPr>
              <w:t>/</w:t>
            </w:r>
          </w:p>
        </w:tc>
        <w:tc>
          <w:tcPr>
            <w:tcW w:w="1193" w:type="dxa"/>
            <w:vAlign w:val="center"/>
          </w:tcPr>
          <w:p>
            <w:pPr>
              <w:adjustRightInd w:val="0"/>
              <w:snapToGrid w:val="0"/>
              <w:jc w:val="center"/>
              <w:rPr>
                <w:color w:val="auto"/>
                <w:sz w:val="20"/>
              </w:rPr>
            </w:pPr>
            <w:r>
              <w:rPr>
                <w:rFonts w:hint="eastAsia"/>
                <w:color w:val="auto"/>
                <w:sz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8"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tcMar>
              <w:top w:w="0" w:type="dxa"/>
              <w:left w:w="108" w:type="dxa"/>
              <w:bottom w:w="0" w:type="dxa"/>
              <w:right w:w="108" w:type="dxa"/>
            </w:tcMar>
            <w:vAlign w:val="center"/>
          </w:tcPr>
          <w:p>
            <w:pPr>
              <w:autoSpaceDN w:val="0"/>
              <w:adjustRightInd w:val="0"/>
              <w:snapToGrid w:val="0"/>
              <w:jc w:val="center"/>
              <w:rPr>
                <w:color w:val="auto"/>
                <w:kern w:val="2"/>
                <w:szCs w:val="21"/>
              </w:rPr>
            </w:pPr>
            <w:r>
              <w:rPr>
                <w:rFonts w:hint="eastAsia"/>
                <w:color w:val="auto"/>
                <w:kern w:val="2"/>
                <w:szCs w:val="21"/>
              </w:rPr>
              <w:t>公共卫生间</w:t>
            </w:r>
          </w:p>
        </w:tc>
        <w:tc>
          <w:tcPr>
            <w:tcW w:w="1134" w:type="dxa"/>
            <w:tcMar>
              <w:top w:w="0" w:type="dxa"/>
              <w:left w:w="108" w:type="dxa"/>
              <w:bottom w:w="0" w:type="dxa"/>
              <w:right w:w="108" w:type="dxa"/>
            </w:tcMar>
            <w:vAlign w:val="center"/>
          </w:tcPr>
          <w:p>
            <w:pPr>
              <w:adjustRightInd w:val="0"/>
              <w:snapToGrid w:val="0"/>
              <w:jc w:val="center"/>
              <w:rPr>
                <w:color w:val="auto"/>
              </w:rPr>
            </w:pPr>
            <w:r>
              <w:rPr>
                <w:rFonts w:hint="eastAsia"/>
                <w:color w:val="auto"/>
              </w:rPr>
              <w:t>臭气</w:t>
            </w:r>
          </w:p>
        </w:tc>
        <w:tc>
          <w:tcPr>
            <w:tcW w:w="1275" w:type="dxa"/>
            <w:tcMar>
              <w:top w:w="0" w:type="dxa"/>
              <w:left w:w="108" w:type="dxa"/>
              <w:bottom w:w="0" w:type="dxa"/>
              <w:right w:w="108" w:type="dxa"/>
            </w:tcMar>
            <w:vAlign w:val="center"/>
          </w:tcPr>
          <w:p>
            <w:pPr>
              <w:adjustRightInd w:val="0"/>
              <w:snapToGrid w:val="0"/>
              <w:jc w:val="center"/>
              <w:rPr>
                <w:color w:val="auto"/>
                <w:sz w:val="20"/>
              </w:rPr>
            </w:pPr>
            <w:r>
              <w:rPr>
                <w:rFonts w:hint="eastAsia"/>
                <w:color w:val="auto"/>
                <w:sz w:val="20"/>
              </w:rPr>
              <w:t>/</w:t>
            </w:r>
          </w:p>
        </w:tc>
        <w:tc>
          <w:tcPr>
            <w:tcW w:w="851" w:type="dxa"/>
            <w:vAlign w:val="center"/>
          </w:tcPr>
          <w:p>
            <w:pPr>
              <w:adjustRightInd w:val="0"/>
              <w:snapToGrid w:val="0"/>
              <w:jc w:val="center"/>
              <w:rPr>
                <w:color w:val="auto"/>
                <w:sz w:val="20"/>
              </w:rPr>
            </w:pPr>
            <w:r>
              <w:rPr>
                <w:rFonts w:hint="eastAsia"/>
                <w:color w:val="auto"/>
                <w:sz w:val="20"/>
              </w:rPr>
              <w:t>/</w:t>
            </w:r>
          </w:p>
        </w:tc>
        <w:tc>
          <w:tcPr>
            <w:tcW w:w="1417" w:type="dxa"/>
            <w:vAlign w:val="center"/>
          </w:tcPr>
          <w:p>
            <w:pPr>
              <w:adjustRightInd w:val="0"/>
              <w:snapToGrid w:val="0"/>
              <w:jc w:val="center"/>
              <w:rPr>
                <w:color w:val="auto"/>
                <w:sz w:val="20"/>
              </w:rPr>
            </w:pPr>
            <w:r>
              <w:rPr>
                <w:rFonts w:hint="eastAsia"/>
                <w:color w:val="auto"/>
                <w:sz w:val="20"/>
              </w:rPr>
              <w:t>/</w:t>
            </w:r>
          </w:p>
        </w:tc>
        <w:tc>
          <w:tcPr>
            <w:tcW w:w="1193" w:type="dxa"/>
            <w:vAlign w:val="center"/>
          </w:tcPr>
          <w:p>
            <w:pPr>
              <w:adjustRightInd w:val="0"/>
              <w:snapToGrid w:val="0"/>
              <w:jc w:val="center"/>
              <w:rPr>
                <w:color w:val="auto"/>
                <w:sz w:val="20"/>
              </w:rPr>
            </w:pPr>
            <w:r>
              <w:rPr>
                <w:rFonts w:hint="eastAsia"/>
                <w:color w:val="auto"/>
                <w:sz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2"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Align w:val="center"/>
          </w:tcPr>
          <w:p>
            <w:pPr>
              <w:adjustRightInd w:val="0"/>
              <w:snapToGrid w:val="0"/>
              <w:jc w:val="center"/>
              <w:rPr>
                <w:color w:val="auto"/>
                <w:kern w:val="2"/>
                <w:szCs w:val="21"/>
              </w:rPr>
            </w:pPr>
            <w:r>
              <w:rPr>
                <w:rFonts w:hint="eastAsia"/>
                <w:color w:val="auto"/>
                <w:kern w:val="2"/>
                <w:szCs w:val="21"/>
              </w:rPr>
              <w:t>有组织</w:t>
            </w:r>
          </w:p>
        </w:tc>
        <w:tc>
          <w:tcPr>
            <w:tcW w:w="1560" w:type="dxa"/>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食堂</w:t>
            </w:r>
          </w:p>
        </w:tc>
        <w:tc>
          <w:tcPr>
            <w:tcW w:w="1134" w:type="dxa"/>
            <w:tcMar>
              <w:top w:w="0" w:type="dxa"/>
              <w:left w:w="108" w:type="dxa"/>
              <w:bottom w:w="0" w:type="dxa"/>
              <w:right w:w="108" w:type="dxa"/>
            </w:tcMar>
            <w:vAlign w:val="center"/>
          </w:tcPr>
          <w:p>
            <w:pPr>
              <w:autoSpaceDN w:val="0"/>
              <w:adjustRightInd w:val="0"/>
              <w:snapToGrid w:val="0"/>
              <w:jc w:val="center"/>
              <w:rPr>
                <w:color w:val="auto"/>
                <w:kern w:val="2"/>
                <w:szCs w:val="21"/>
              </w:rPr>
            </w:pPr>
            <w:r>
              <w:rPr>
                <w:rFonts w:hint="eastAsia"/>
                <w:color w:val="auto"/>
                <w:kern w:val="2"/>
                <w:szCs w:val="21"/>
              </w:rPr>
              <w:t>油烟</w:t>
            </w:r>
          </w:p>
        </w:tc>
        <w:tc>
          <w:tcPr>
            <w:tcW w:w="1275" w:type="dxa"/>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7.5</w:t>
            </w:r>
            <w:r>
              <w:rPr>
                <w:color w:val="auto"/>
                <w:kern w:val="2"/>
                <w:szCs w:val="21"/>
              </w:rPr>
              <w:t>mg/m</w:t>
            </w:r>
            <w:r>
              <w:rPr>
                <w:rFonts w:hint="eastAsia"/>
                <w:color w:val="auto"/>
                <w:kern w:val="2"/>
                <w:szCs w:val="21"/>
                <w:vertAlign w:val="superscript"/>
              </w:rPr>
              <w:t>3</w:t>
            </w:r>
          </w:p>
        </w:tc>
        <w:tc>
          <w:tcPr>
            <w:tcW w:w="851" w:type="dxa"/>
            <w:vAlign w:val="center"/>
          </w:tcPr>
          <w:p>
            <w:pPr>
              <w:adjustRightInd w:val="0"/>
              <w:snapToGrid w:val="0"/>
              <w:jc w:val="center"/>
              <w:rPr>
                <w:color w:val="auto"/>
                <w:kern w:val="2"/>
                <w:szCs w:val="21"/>
              </w:rPr>
            </w:pPr>
            <w:r>
              <w:rPr>
                <w:rFonts w:hint="eastAsia"/>
                <w:color w:val="auto"/>
                <w:kern w:val="2"/>
                <w:szCs w:val="21"/>
              </w:rPr>
              <w:t>0.13</w:t>
            </w:r>
          </w:p>
        </w:tc>
        <w:tc>
          <w:tcPr>
            <w:tcW w:w="1417" w:type="dxa"/>
            <w:vAlign w:val="center"/>
          </w:tcPr>
          <w:p>
            <w:pPr>
              <w:adjustRightInd w:val="0"/>
              <w:snapToGrid w:val="0"/>
              <w:jc w:val="center"/>
              <w:rPr>
                <w:color w:val="auto"/>
                <w:kern w:val="2"/>
                <w:szCs w:val="21"/>
              </w:rPr>
            </w:pPr>
            <w:r>
              <w:rPr>
                <w:rFonts w:hint="eastAsia"/>
                <w:color w:val="auto"/>
                <w:kern w:val="2"/>
                <w:szCs w:val="21"/>
              </w:rPr>
              <w:t>1.875</w:t>
            </w:r>
            <w:r>
              <w:rPr>
                <w:color w:val="auto"/>
                <w:kern w:val="2"/>
                <w:szCs w:val="21"/>
              </w:rPr>
              <w:t>mg/m</w:t>
            </w:r>
            <w:r>
              <w:rPr>
                <w:color w:val="auto"/>
                <w:kern w:val="2"/>
                <w:szCs w:val="21"/>
                <w:vertAlign w:val="superscript"/>
              </w:rPr>
              <w:t>3</w:t>
            </w:r>
          </w:p>
        </w:tc>
        <w:tc>
          <w:tcPr>
            <w:tcW w:w="1193" w:type="dxa"/>
            <w:vAlign w:val="center"/>
          </w:tcPr>
          <w:p>
            <w:pPr>
              <w:adjustRightInd w:val="0"/>
              <w:snapToGrid w:val="0"/>
              <w:jc w:val="center"/>
              <w:rPr>
                <w:color w:val="auto"/>
                <w:kern w:val="2"/>
                <w:szCs w:val="21"/>
              </w:rPr>
            </w:pPr>
            <w:r>
              <w:rPr>
                <w:rFonts w:hint="eastAsia"/>
                <w:color w:val="auto"/>
                <w:kern w:val="2"/>
                <w:szCs w:val="21"/>
              </w:rPr>
              <w:t>0.033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 w:hRule="atLeast"/>
          <w:jc w:val="center"/>
        </w:trPr>
        <w:tc>
          <w:tcPr>
            <w:tcW w:w="771" w:type="dxa"/>
            <w:vMerge w:val="restart"/>
            <w:tcMar>
              <w:top w:w="0" w:type="dxa"/>
              <w:left w:w="108" w:type="dxa"/>
              <w:bottom w:w="0" w:type="dxa"/>
              <w:right w:w="108" w:type="dxa"/>
            </w:tcMar>
            <w:vAlign w:val="center"/>
          </w:tcPr>
          <w:p>
            <w:pPr>
              <w:adjustRightInd w:val="0"/>
              <w:snapToGrid w:val="0"/>
              <w:jc w:val="center"/>
              <w:rPr>
                <w:color w:val="auto"/>
                <w:kern w:val="2"/>
                <w:szCs w:val="21"/>
              </w:rPr>
            </w:pPr>
            <w:r>
              <w:rPr>
                <w:color w:val="auto"/>
                <w:kern w:val="2"/>
                <w:szCs w:val="21"/>
              </w:rPr>
              <w:t>水污</w:t>
            </w:r>
          </w:p>
          <w:p>
            <w:pPr>
              <w:adjustRightInd w:val="0"/>
              <w:snapToGrid w:val="0"/>
              <w:jc w:val="center"/>
              <w:rPr>
                <w:color w:val="auto"/>
                <w:kern w:val="2"/>
                <w:szCs w:val="21"/>
              </w:rPr>
            </w:pPr>
            <w:r>
              <w:rPr>
                <w:color w:val="auto"/>
                <w:kern w:val="2"/>
                <w:szCs w:val="21"/>
              </w:rPr>
              <w:t>染物</w:t>
            </w:r>
          </w:p>
        </w:tc>
        <w:tc>
          <w:tcPr>
            <w:tcW w:w="992" w:type="dxa"/>
            <w:gridSpan w:val="2"/>
            <w:vMerge w:val="restart"/>
            <w:vAlign w:val="center"/>
          </w:tcPr>
          <w:p>
            <w:pPr>
              <w:adjustRightInd w:val="0"/>
              <w:snapToGrid w:val="0"/>
              <w:jc w:val="center"/>
              <w:rPr>
                <w:color w:val="auto"/>
              </w:rPr>
            </w:pPr>
            <w:r>
              <w:rPr>
                <w:rFonts w:hint="eastAsia"/>
                <w:color w:val="auto"/>
              </w:rPr>
              <w:t>台骀景区旅游集散中心</w:t>
            </w:r>
          </w:p>
        </w:tc>
        <w:tc>
          <w:tcPr>
            <w:tcW w:w="1560" w:type="dxa"/>
            <w:vMerge w:val="restart"/>
            <w:vAlign w:val="center"/>
          </w:tcPr>
          <w:p>
            <w:pPr>
              <w:adjustRightInd w:val="0"/>
              <w:snapToGrid w:val="0"/>
              <w:jc w:val="center"/>
              <w:rPr>
                <w:color w:val="auto"/>
              </w:rPr>
            </w:pPr>
            <w:r>
              <w:rPr>
                <w:rFonts w:hint="eastAsia"/>
                <w:color w:val="auto"/>
              </w:rPr>
              <w:t>生活污水</w:t>
            </w: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污水量</w:t>
            </w:r>
          </w:p>
        </w:tc>
        <w:tc>
          <w:tcPr>
            <w:tcW w:w="1275" w:type="dxa"/>
            <w:tcMar>
              <w:top w:w="0" w:type="dxa"/>
              <w:left w:w="108" w:type="dxa"/>
              <w:bottom w:w="0" w:type="dxa"/>
              <w:right w:w="108" w:type="dxa"/>
            </w:tcMar>
            <w:vAlign w:val="center"/>
          </w:tcPr>
          <w:p>
            <w:pPr>
              <w:adjustRightInd w:val="0"/>
              <w:snapToGrid w:val="0"/>
              <w:jc w:val="center"/>
              <w:rPr>
                <w:color w:val="auto"/>
                <w:szCs w:val="21"/>
              </w:rPr>
            </w:pPr>
          </w:p>
        </w:tc>
        <w:tc>
          <w:tcPr>
            <w:tcW w:w="851" w:type="dxa"/>
            <w:vAlign w:val="center"/>
          </w:tcPr>
          <w:p>
            <w:pPr>
              <w:adjustRightInd w:val="0"/>
              <w:snapToGrid w:val="0"/>
              <w:jc w:val="center"/>
              <w:rPr>
                <w:color w:val="auto"/>
                <w:szCs w:val="21"/>
              </w:rPr>
            </w:pPr>
            <w:r>
              <w:rPr>
                <w:rFonts w:hint="eastAsia"/>
                <w:bCs/>
                <w:color w:val="auto"/>
                <w:szCs w:val="21"/>
              </w:rPr>
              <w:t>4799.75</w:t>
            </w:r>
          </w:p>
        </w:tc>
        <w:tc>
          <w:tcPr>
            <w:tcW w:w="1417" w:type="dxa"/>
            <w:vAlign w:val="center"/>
          </w:tcPr>
          <w:p>
            <w:pPr>
              <w:adjustRightInd w:val="0"/>
              <w:snapToGrid w:val="0"/>
              <w:jc w:val="center"/>
              <w:rPr>
                <w:color w:val="auto"/>
                <w:szCs w:val="21"/>
              </w:rPr>
            </w:pPr>
          </w:p>
        </w:tc>
        <w:tc>
          <w:tcPr>
            <w:tcW w:w="1193" w:type="dxa"/>
            <w:tcMar>
              <w:top w:w="0" w:type="dxa"/>
              <w:left w:w="108" w:type="dxa"/>
              <w:bottom w:w="0" w:type="dxa"/>
              <w:right w:w="108" w:type="dxa"/>
            </w:tcMar>
            <w:vAlign w:val="center"/>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COD</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0.96</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170</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BOD</w:t>
            </w:r>
            <w:r>
              <w:rPr>
                <w:color w:val="auto"/>
                <w:szCs w:val="21"/>
                <w:vertAlign w:val="subscript"/>
              </w:rPr>
              <w:t>5</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91</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SS</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70</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5"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0.12</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24.25</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restart"/>
            <w:vAlign w:val="center"/>
          </w:tcPr>
          <w:p>
            <w:pPr>
              <w:adjustRightInd w:val="0"/>
              <w:snapToGrid w:val="0"/>
              <w:jc w:val="center"/>
              <w:rPr>
                <w:color w:val="auto"/>
                <w:kern w:val="2"/>
                <w:szCs w:val="21"/>
              </w:rPr>
            </w:pPr>
            <w:r>
              <w:rPr>
                <w:rFonts w:hint="eastAsia"/>
                <w:color w:val="auto"/>
                <w:kern w:val="2"/>
                <w:szCs w:val="21"/>
              </w:rPr>
              <w:t>食堂废水</w:t>
            </w:r>
          </w:p>
        </w:tc>
        <w:tc>
          <w:tcPr>
            <w:tcW w:w="1134"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污水量</w:t>
            </w:r>
          </w:p>
        </w:tc>
        <w:tc>
          <w:tcPr>
            <w:tcW w:w="1275" w:type="dxa"/>
            <w:tcMar>
              <w:top w:w="0" w:type="dxa"/>
              <w:left w:w="108" w:type="dxa"/>
              <w:bottom w:w="0" w:type="dxa"/>
              <w:right w:w="108" w:type="dxa"/>
            </w:tcMar>
            <w:vAlign w:val="center"/>
          </w:tcPr>
          <w:p>
            <w:pPr>
              <w:adjustRightInd w:val="0"/>
              <w:snapToGrid w:val="0"/>
              <w:jc w:val="center"/>
              <w:rPr>
                <w:color w:val="auto"/>
                <w:szCs w:val="21"/>
              </w:rPr>
            </w:pPr>
          </w:p>
        </w:tc>
        <w:tc>
          <w:tcPr>
            <w:tcW w:w="851" w:type="dxa"/>
            <w:vAlign w:val="center"/>
          </w:tcPr>
          <w:p>
            <w:pPr>
              <w:adjustRightInd w:val="0"/>
              <w:snapToGrid w:val="0"/>
              <w:jc w:val="center"/>
              <w:rPr>
                <w:color w:val="auto"/>
                <w:szCs w:val="21"/>
              </w:rPr>
            </w:pPr>
            <w:r>
              <w:rPr>
                <w:rFonts w:hint="eastAsia"/>
                <w:color w:val="auto"/>
                <w:szCs w:val="21"/>
              </w:rPr>
              <w:t>2879.85</w:t>
            </w:r>
          </w:p>
        </w:tc>
        <w:tc>
          <w:tcPr>
            <w:tcW w:w="1417" w:type="dxa"/>
            <w:vAlign w:val="center"/>
          </w:tcPr>
          <w:p>
            <w:pPr>
              <w:adjustRightInd w:val="0"/>
              <w:snapToGrid w:val="0"/>
              <w:jc w:val="center"/>
              <w:rPr>
                <w:color w:val="auto"/>
                <w:szCs w:val="21"/>
              </w:rPr>
            </w:pPr>
          </w:p>
        </w:tc>
        <w:tc>
          <w:tcPr>
            <w:tcW w:w="1193" w:type="dxa"/>
            <w:tcMar>
              <w:top w:w="0" w:type="dxa"/>
              <w:left w:w="108" w:type="dxa"/>
              <w:bottom w:w="0" w:type="dxa"/>
              <w:right w:w="108" w:type="dxa"/>
            </w:tcMar>
            <w:vAlign w:val="center"/>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COD</w:t>
            </w:r>
          </w:p>
        </w:tc>
        <w:tc>
          <w:tcPr>
            <w:tcW w:w="1275"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250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0.72</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212.5</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BOD</w:t>
            </w:r>
            <w:r>
              <w:rPr>
                <w:color w:val="auto"/>
                <w:szCs w:val="21"/>
                <w:vertAlign w:val="subscript"/>
              </w:rPr>
              <w:t>5</w:t>
            </w:r>
          </w:p>
        </w:tc>
        <w:tc>
          <w:tcPr>
            <w:tcW w:w="1275"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0.29</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91</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SS</w:t>
            </w:r>
          </w:p>
        </w:tc>
        <w:tc>
          <w:tcPr>
            <w:tcW w:w="1275"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0.29</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70</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275"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25</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0.072</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24.25</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动植物油</w:t>
            </w:r>
          </w:p>
        </w:tc>
        <w:tc>
          <w:tcPr>
            <w:tcW w:w="1275" w:type="dxa"/>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20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0.058</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6</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restart"/>
            <w:vAlign w:val="center"/>
          </w:tcPr>
          <w:p>
            <w:pPr>
              <w:adjustRightInd w:val="0"/>
              <w:snapToGrid w:val="0"/>
              <w:jc w:val="center"/>
              <w:rPr>
                <w:color w:val="auto"/>
              </w:rPr>
            </w:pPr>
            <w:r>
              <w:rPr>
                <w:rFonts w:hint="eastAsia"/>
                <w:color w:val="auto"/>
              </w:rPr>
              <w:t>台骀景区文化园</w:t>
            </w:r>
          </w:p>
        </w:tc>
        <w:tc>
          <w:tcPr>
            <w:tcW w:w="1560" w:type="dxa"/>
            <w:vMerge w:val="restart"/>
            <w:vAlign w:val="center"/>
          </w:tcPr>
          <w:p>
            <w:pPr>
              <w:adjustRightInd w:val="0"/>
              <w:snapToGrid w:val="0"/>
              <w:jc w:val="center"/>
              <w:rPr>
                <w:color w:val="auto"/>
              </w:rPr>
            </w:pPr>
            <w:r>
              <w:rPr>
                <w:rFonts w:hint="eastAsia"/>
                <w:color w:val="auto"/>
              </w:rPr>
              <w:t>生活污水</w:t>
            </w: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污水量</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4799.75</w:t>
            </w:r>
          </w:p>
        </w:tc>
        <w:tc>
          <w:tcPr>
            <w:tcW w:w="2610" w:type="dxa"/>
            <w:gridSpan w:val="2"/>
            <w:vMerge w:val="restart"/>
            <w:vAlign w:val="center"/>
          </w:tcPr>
          <w:p>
            <w:pPr>
              <w:autoSpaceDE w:val="0"/>
              <w:autoSpaceDN w:val="0"/>
              <w:adjustRightInd w:val="0"/>
              <w:snapToGrid w:val="0"/>
              <w:jc w:val="center"/>
              <w:rPr>
                <w:rFonts w:hint="eastAsia" w:eastAsia="宋体"/>
                <w:bCs/>
                <w:color w:val="auto"/>
                <w:spacing w:val="6"/>
                <w:szCs w:val="21"/>
                <w:lang w:eastAsia="zh-CN"/>
              </w:rPr>
            </w:pPr>
            <w:r>
              <w:rPr>
                <w:bCs/>
                <w:color w:val="auto"/>
                <w:spacing w:val="6"/>
                <w:szCs w:val="21"/>
              </w:rPr>
              <w:t>废水</w:t>
            </w:r>
            <w:r>
              <w:rPr>
                <w:rFonts w:hint="eastAsia"/>
                <w:bCs/>
                <w:color w:val="auto"/>
                <w:spacing w:val="6"/>
                <w:szCs w:val="21"/>
              </w:rPr>
              <w:t>排入化粪池或生态厕所微生物处理后，定期清掏至静乐县污水净化中心处理，不外排</w:t>
            </w:r>
            <w:r>
              <w:rPr>
                <w:rFonts w:hint="eastAsia"/>
                <w:bCs/>
                <w:color w:val="auto"/>
                <w:spacing w:val="6"/>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COD</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0.96</w:t>
            </w:r>
          </w:p>
        </w:tc>
        <w:tc>
          <w:tcPr>
            <w:tcW w:w="2610" w:type="dxa"/>
            <w:gridSpan w:val="2"/>
            <w:vMerge w:val="continue"/>
            <w:vAlign w:val="bottom"/>
          </w:tcPr>
          <w:p>
            <w:pPr>
              <w:autoSpaceDE w:val="0"/>
              <w:autoSpaceDN w:val="0"/>
              <w:adjustRightInd w:val="0"/>
              <w:snapToGrid w:val="0"/>
              <w:jc w:val="center"/>
              <w:rPr>
                <w:bCs/>
                <w:color w:val="auto"/>
                <w:spacing w:val="6"/>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BOD</w:t>
            </w:r>
            <w:r>
              <w:rPr>
                <w:bCs/>
                <w:color w:val="auto"/>
                <w:spacing w:val="6"/>
                <w:szCs w:val="21"/>
                <w:vertAlign w:val="subscript"/>
              </w:rPr>
              <w:t>5</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2610" w:type="dxa"/>
            <w:gridSpan w:val="2"/>
            <w:vMerge w:val="continue"/>
            <w:vAlign w:val="center"/>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SS</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2610" w:type="dxa"/>
            <w:gridSpan w:val="2"/>
            <w:vMerge w:val="continue"/>
            <w:vAlign w:val="bottom"/>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992" w:type="dxa"/>
            <w:gridSpan w:val="2"/>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0.12</w:t>
            </w:r>
          </w:p>
        </w:tc>
        <w:tc>
          <w:tcPr>
            <w:tcW w:w="2610" w:type="dxa"/>
            <w:gridSpan w:val="2"/>
            <w:vMerge w:val="continue"/>
            <w:vAlign w:val="bottom"/>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restart"/>
            <w:vAlign w:val="center"/>
          </w:tcPr>
          <w:p>
            <w:pPr>
              <w:adjustRightInd w:val="0"/>
              <w:snapToGrid w:val="0"/>
              <w:jc w:val="center"/>
              <w:rPr>
                <w:color w:val="auto"/>
                <w:kern w:val="2"/>
                <w:szCs w:val="21"/>
              </w:rPr>
            </w:pPr>
            <w:r>
              <w:rPr>
                <w:rFonts w:hint="eastAsia"/>
                <w:color w:val="auto"/>
                <w:szCs w:val="22"/>
              </w:rPr>
              <w:t>台骀景区岑山基础设施</w:t>
            </w:r>
          </w:p>
        </w:tc>
        <w:tc>
          <w:tcPr>
            <w:tcW w:w="496" w:type="dxa"/>
            <w:vMerge w:val="restart"/>
            <w:vAlign w:val="center"/>
          </w:tcPr>
          <w:p>
            <w:pPr>
              <w:adjustRightInd w:val="0"/>
              <w:snapToGrid w:val="0"/>
              <w:jc w:val="center"/>
              <w:rPr>
                <w:color w:val="auto"/>
                <w:kern w:val="2"/>
                <w:szCs w:val="21"/>
              </w:rPr>
            </w:pPr>
            <w:r>
              <w:rPr>
                <w:rFonts w:hint="eastAsia"/>
                <w:color w:val="auto"/>
                <w:kern w:val="2"/>
                <w:szCs w:val="21"/>
              </w:rPr>
              <w:t>岑山游客服务中心</w:t>
            </w:r>
          </w:p>
        </w:tc>
        <w:tc>
          <w:tcPr>
            <w:tcW w:w="1560" w:type="dxa"/>
            <w:vMerge w:val="restart"/>
            <w:vAlign w:val="center"/>
          </w:tcPr>
          <w:p>
            <w:pPr>
              <w:adjustRightInd w:val="0"/>
              <w:snapToGrid w:val="0"/>
              <w:jc w:val="center"/>
              <w:rPr>
                <w:color w:val="auto"/>
                <w:kern w:val="2"/>
                <w:szCs w:val="21"/>
              </w:rPr>
            </w:pPr>
            <w:r>
              <w:rPr>
                <w:rFonts w:hint="eastAsia"/>
                <w:color w:val="auto"/>
              </w:rPr>
              <w:t>生活污水</w:t>
            </w: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污水量</w:t>
            </w:r>
          </w:p>
        </w:tc>
        <w:tc>
          <w:tcPr>
            <w:tcW w:w="1275" w:type="dxa"/>
            <w:tcMar>
              <w:top w:w="0" w:type="dxa"/>
              <w:left w:w="108" w:type="dxa"/>
              <w:bottom w:w="0" w:type="dxa"/>
              <w:right w:w="108" w:type="dxa"/>
            </w:tcMar>
            <w:vAlign w:val="center"/>
          </w:tcPr>
          <w:p>
            <w:pPr>
              <w:adjustRightInd w:val="0"/>
              <w:snapToGrid w:val="0"/>
              <w:jc w:val="center"/>
              <w:rPr>
                <w:color w:val="auto"/>
                <w:szCs w:val="21"/>
              </w:rPr>
            </w:pPr>
          </w:p>
        </w:tc>
        <w:tc>
          <w:tcPr>
            <w:tcW w:w="851" w:type="dxa"/>
            <w:vAlign w:val="bottom"/>
          </w:tcPr>
          <w:p>
            <w:pPr>
              <w:adjustRightInd w:val="0"/>
              <w:snapToGrid w:val="0"/>
              <w:jc w:val="center"/>
              <w:rPr>
                <w:color w:val="auto"/>
                <w:szCs w:val="21"/>
              </w:rPr>
            </w:pPr>
            <w:r>
              <w:rPr>
                <w:rFonts w:hint="eastAsia"/>
                <w:bCs/>
                <w:color w:val="auto"/>
                <w:spacing w:val="6"/>
                <w:szCs w:val="21"/>
              </w:rPr>
              <w:t>2400.24</w:t>
            </w:r>
          </w:p>
        </w:tc>
        <w:tc>
          <w:tcPr>
            <w:tcW w:w="1417" w:type="dxa"/>
            <w:vAlign w:val="bottom"/>
          </w:tcPr>
          <w:p>
            <w:pPr>
              <w:adjustRightInd w:val="0"/>
              <w:snapToGrid w:val="0"/>
              <w:jc w:val="center"/>
              <w:rPr>
                <w:color w:val="auto"/>
                <w:szCs w:val="21"/>
              </w:rPr>
            </w:pPr>
          </w:p>
        </w:tc>
        <w:tc>
          <w:tcPr>
            <w:tcW w:w="1193" w:type="dxa"/>
            <w:tcMar>
              <w:top w:w="0" w:type="dxa"/>
              <w:left w:w="108" w:type="dxa"/>
              <w:bottom w:w="0" w:type="dxa"/>
              <w:right w:w="108" w:type="dxa"/>
            </w:tcMar>
            <w:vAlign w:val="bottom"/>
          </w:tcPr>
          <w:p>
            <w:pPr>
              <w:adjustRightInd w:val="0"/>
              <w:snapToGrid w:val="0"/>
              <w:jc w:val="cente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COD</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170</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kern w:val="2"/>
                <w:szCs w:val="21"/>
              </w:rPr>
            </w:pPr>
          </w:p>
        </w:tc>
        <w:tc>
          <w:tcPr>
            <w:tcW w:w="1560" w:type="dxa"/>
            <w:vMerge w:val="continue"/>
            <w:vAlign w:val="center"/>
          </w:tcPr>
          <w:p>
            <w:pPr>
              <w:adjustRightInd w:val="0"/>
              <w:snapToGrid w:val="0"/>
              <w:jc w:val="center"/>
              <w:rPr>
                <w:color w:val="auto"/>
                <w:kern w:val="2"/>
                <w:szCs w:val="21"/>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BOD</w:t>
            </w:r>
            <w:r>
              <w:rPr>
                <w:bCs/>
                <w:color w:val="auto"/>
                <w:spacing w:val="6"/>
                <w:szCs w:val="21"/>
                <w:vertAlign w:val="subscript"/>
              </w:rPr>
              <w:t>5</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91</w:t>
            </w:r>
          </w:p>
        </w:tc>
        <w:tc>
          <w:tcPr>
            <w:tcW w:w="1193" w:type="dxa"/>
            <w:tcMar>
              <w:top w:w="0" w:type="dxa"/>
              <w:left w:w="108" w:type="dxa"/>
              <w:bottom w:w="0" w:type="dxa"/>
              <w:right w:w="108" w:type="dxa"/>
            </w:tcMar>
            <w:vAlign w:val="bottom"/>
          </w:tcPr>
          <w:p>
            <w:pPr>
              <w:autoSpaceDE w:val="0"/>
              <w:autoSpaceDN w:val="0"/>
              <w:adjustRightInd w:val="0"/>
              <w:snapToGrid w:val="0"/>
              <w:jc w:val="center"/>
              <w:rPr>
                <w:bCs/>
                <w:color w:val="auto"/>
                <w:spacing w:val="6"/>
                <w:szCs w:val="21"/>
              </w:rPr>
            </w:pPr>
            <w:r>
              <w:rPr>
                <w:rFonts w:hint="eastAsia"/>
                <w:bCs/>
                <w:color w:val="auto"/>
                <w:spacing w:val="6"/>
                <w:szCs w:val="21"/>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SS</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70</w:t>
            </w:r>
          </w:p>
        </w:tc>
        <w:tc>
          <w:tcPr>
            <w:tcW w:w="1193"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0.06</w:t>
            </w:r>
          </w:p>
        </w:tc>
        <w:tc>
          <w:tcPr>
            <w:tcW w:w="1417"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24.25</w:t>
            </w:r>
          </w:p>
        </w:tc>
        <w:tc>
          <w:tcPr>
            <w:tcW w:w="1193"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0.0580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restart"/>
            <w:vAlign w:val="center"/>
          </w:tcPr>
          <w:p>
            <w:pPr>
              <w:adjustRightInd w:val="0"/>
              <w:snapToGrid w:val="0"/>
              <w:jc w:val="center"/>
              <w:rPr>
                <w:color w:val="auto"/>
              </w:rPr>
            </w:pPr>
            <w:r>
              <w:rPr>
                <w:rFonts w:hint="eastAsia"/>
                <w:color w:val="auto"/>
              </w:rPr>
              <w:t>岑山景区</w:t>
            </w:r>
          </w:p>
        </w:tc>
        <w:tc>
          <w:tcPr>
            <w:tcW w:w="1560" w:type="dxa"/>
            <w:vMerge w:val="restart"/>
            <w:vAlign w:val="center"/>
          </w:tcPr>
          <w:p>
            <w:pPr>
              <w:adjustRightInd w:val="0"/>
              <w:snapToGrid w:val="0"/>
              <w:jc w:val="center"/>
              <w:rPr>
                <w:color w:val="auto"/>
              </w:rPr>
            </w:pPr>
            <w:r>
              <w:rPr>
                <w:rFonts w:hint="eastAsia"/>
                <w:color w:val="auto"/>
              </w:rPr>
              <w:t>生活污水</w:t>
            </w: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污水量</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p>
        </w:tc>
        <w:tc>
          <w:tcPr>
            <w:tcW w:w="851" w:type="dxa"/>
            <w:vAlign w:val="center"/>
          </w:tcPr>
          <w:p>
            <w:pPr>
              <w:jc w:val="center"/>
              <w:rPr>
                <w:bCs/>
                <w:color w:val="auto"/>
                <w:spacing w:val="6"/>
                <w:szCs w:val="21"/>
              </w:rPr>
            </w:pPr>
            <w:r>
              <w:rPr>
                <w:rFonts w:hint="eastAsia"/>
                <w:bCs/>
                <w:color w:val="auto"/>
                <w:spacing w:val="6"/>
                <w:szCs w:val="21"/>
              </w:rPr>
              <w:t>2400.24</w:t>
            </w:r>
          </w:p>
        </w:tc>
        <w:tc>
          <w:tcPr>
            <w:tcW w:w="2610" w:type="dxa"/>
            <w:gridSpan w:val="2"/>
            <w:vMerge w:val="restart"/>
            <w:vAlign w:val="center"/>
          </w:tcPr>
          <w:p>
            <w:pPr>
              <w:jc w:val="center"/>
              <w:rPr>
                <w:bCs/>
                <w:color w:val="auto"/>
                <w:spacing w:val="6"/>
                <w:szCs w:val="21"/>
              </w:rPr>
            </w:pPr>
            <w:r>
              <w:rPr>
                <w:rFonts w:hint="eastAsia"/>
                <w:bCs/>
                <w:color w:val="auto"/>
                <w:spacing w:val="6"/>
                <w:szCs w:val="21"/>
              </w:rPr>
              <w:t>生态厕所微生物处理后，定期清掏至静乐县污水净化中心处理，不外排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COD</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2610" w:type="dxa"/>
            <w:gridSpan w:val="2"/>
            <w:vMerge w:val="continue"/>
            <w:vAlign w:val="bottom"/>
          </w:tcPr>
          <w:p>
            <w:pPr>
              <w:jc w:val="right"/>
              <w:rPr>
                <w:bCs/>
                <w:color w:val="auto"/>
                <w:spacing w:val="6"/>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BOD</w:t>
            </w:r>
            <w:r>
              <w:rPr>
                <w:bCs/>
                <w:color w:val="auto"/>
                <w:spacing w:val="6"/>
                <w:szCs w:val="21"/>
                <w:vertAlign w:val="subscript"/>
              </w:rPr>
              <w:t>5</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2610" w:type="dxa"/>
            <w:gridSpan w:val="2"/>
            <w:vMerge w:val="continue"/>
            <w:vAlign w:val="bottom"/>
          </w:tcPr>
          <w:p>
            <w:pPr>
              <w:jc w:val="right"/>
              <w:rPr>
                <w:bCs/>
                <w:color w:val="auto"/>
                <w:spacing w:val="6"/>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SS</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2610" w:type="dxa"/>
            <w:gridSpan w:val="2"/>
            <w:vMerge w:val="continue"/>
            <w:vAlign w:val="bottom"/>
          </w:tcPr>
          <w:p>
            <w:pPr>
              <w:jc w:val="right"/>
              <w:rPr>
                <w:bCs/>
                <w:color w:val="auto"/>
                <w:spacing w:val="6"/>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496" w:type="dxa"/>
            <w:vMerge w:val="continue"/>
            <w:vAlign w:val="center"/>
          </w:tcPr>
          <w:p>
            <w:pPr>
              <w:adjustRightInd w:val="0"/>
              <w:snapToGrid w:val="0"/>
              <w:jc w:val="center"/>
              <w:rPr>
                <w:color w:val="auto"/>
              </w:rPr>
            </w:pPr>
          </w:p>
        </w:tc>
        <w:tc>
          <w:tcPr>
            <w:tcW w:w="496" w:type="dxa"/>
            <w:vMerge w:val="continue"/>
            <w:vAlign w:val="center"/>
          </w:tcPr>
          <w:p>
            <w:pPr>
              <w:adjustRightInd w:val="0"/>
              <w:snapToGrid w:val="0"/>
              <w:jc w:val="center"/>
              <w:rPr>
                <w:color w:val="auto"/>
              </w:rPr>
            </w:pPr>
          </w:p>
        </w:tc>
        <w:tc>
          <w:tcPr>
            <w:tcW w:w="1560" w:type="dxa"/>
            <w:vMerge w:val="continue"/>
            <w:vAlign w:val="center"/>
          </w:tcPr>
          <w:p>
            <w:pPr>
              <w:adjustRightInd w:val="0"/>
              <w:snapToGrid w:val="0"/>
              <w:jc w:val="center"/>
              <w:rPr>
                <w:color w:val="auto"/>
              </w:rPr>
            </w:pPr>
          </w:p>
        </w:tc>
        <w:tc>
          <w:tcPr>
            <w:tcW w:w="1134"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1275" w:type="dxa"/>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851" w:type="dxa"/>
            <w:vAlign w:val="bottom"/>
          </w:tcPr>
          <w:p>
            <w:pPr>
              <w:autoSpaceDE w:val="0"/>
              <w:autoSpaceDN w:val="0"/>
              <w:adjustRightInd w:val="0"/>
              <w:snapToGrid w:val="0"/>
              <w:jc w:val="center"/>
              <w:rPr>
                <w:bCs/>
                <w:color w:val="auto"/>
                <w:spacing w:val="6"/>
                <w:szCs w:val="21"/>
              </w:rPr>
            </w:pPr>
            <w:r>
              <w:rPr>
                <w:rFonts w:hint="eastAsia"/>
                <w:bCs/>
                <w:color w:val="auto"/>
                <w:spacing w:val="6"/>
                <w:szCs w:val="21"/>
              </w:rPr>
              <w:t>0.06</w:t>
            </w:r>
          </w:p>
        </w:tc>
        <w:tc>
          <w:tcPr>
            <w:tcW w:w="2610" w:type="dxa"/>
            <w:gridSpan w:val="2"/>
            <w:vMerge w:val="continue"/>
            <w:vAlign w:val="bottom"/>
          </w:tcPr>
          <w:p>
            <w:pPr>
              <w:jc w:val="right"/>
              <w:rPr>
                <w:bCs/>
                <w:color w:val="auto"/>
                <w:spacing w:val="6"/>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71" w:type="dxa"/>
            <w:vMerge w:val="restart"/>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r>
              <w:rPr>
                <w:rFonts w:hint="eastAsia"/>
                <w:bCs/>
                <w:color w:val="auto"/>
                <w:spacing w:val="6"/>
                <w:szCs w:val="21"/>
              </w:rPr>
              <w:t>固体废物</w:t>
            </w:r>
          </w:p>
        </w:tc>
        <w:tc>
          <w:tcPr>
            <w:tcW w:w="2552" w:type="dxa"/>
            <w:gridSpan w:val="3"/>
            <w:vMerge w:val="restart"/>
            <w:vAlign w:val="center"/>
          </w:tcPr>
          <w:p>
            <w:pPr>
              <w:autoSpaceDE w:val="0"/>
              <w:autoSpaceDN w:val="0"/>
              <w:adjustRightInd w:val="0"/>
              <w:snapToGrid w:val="0"/>
              <w:jc w:val="center"/>
              <w:rPr>
                <w:bCs/>
                <w:color w:val="auto"/>
                <w:spacing w:val="6"/>
                <w:szCs w:val="21"/>
              </w:rPr>
            </w:pPr>
            <w:r>
              <w:rPr>
                <w:rFonts w:hint="eastAsia"/>
                <w:bCs/>
                <w:color w:val="auto"/>
                <w:spacing w:val="6"/>
                <w:szCs w:val="21"/>
              </w:rPr>
              <w:t>游客及工作人员</w:t>
            </w:r>
          </w:p>
        </w:tc>
        <w:tc>
          <w:tcPr>
            <w:tcW w:w="1134" w:type="dxa"/>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生活垃圾</w:t>
            </w:r>
          </w:p>
        </w:tc>
        <w:tc>
          <w:tcPr>
            <w:tcW w:w="2126" w:type="dxa"/>
            <w:gridSpan w:val="2"/>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300.03</w:t>
            </w:r>
          </w:p>
        </w:tc>
        <w:tc>
          <w:tcPr>
            <w:tcW w:w="2610" w:type="dxa"/>
            <w:gridSpan w:val="2"/>
            <w:vAlign w:val="center"/>
          </w:tcPr>
          <w:p>
            <w:pPr>
              <w:autoSpaceDE w:val="0"/>
              <w:autoSpaceDN w:val="0"/>
              <w:adjustRightInd w:val="0"/>
              <w:snapToGrid w:val="0"/>
              <w:jc w:val="center"/>
              <w:rPr>
                <w:bCs/>
                <w:color w:val="auto"/>
                <w:spacing w:val="6"/>
                <w:szCs w:val="21"/>
              </w:rPr>
            </w:pPr>
            <w:r>
              <w:rPr>
                <w:rFonts w:hint="eastAsia"/>
                <w:color w:val="auto"/>
                <w:szCs w:val="21"/>
              </w:rPr>
              <w:t>300.03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771" w:type="dxa"/>
            <w:vMerge w:val="continue"/>
            <w:tcMar>
              <w:top w:w="0" w:type="dxa"/>
              <w:left w:w="108" w:type="dxa"/>
              <w:bottom w:w="0" w:type="dxa"/>
              <w:right w:w="108" w:type="dxa"/>
            </w:tcMar>
            <w:vAlign w:val="center"/>
          </w:tcPr>
          <w:p>
            <w:pPr>
              <w:autoSpaceDE w:val="0"/>
              <w:autoSpaceDN w:val="0"/>
              <w:adjustRightInd w:val="0"/>
              <w:snapToGrid w:val="0"/>
              <w:jc w:val="center"/>
              <w:rPr>
                <w:bCs/>
                <w:color w:val="auto"/>
                <w:spacing w:val="6"/>
                <w:szCs w:val="21"/>
              </w:rPr>
            </w:pPr>
          </w:p>
        </w:tc>
        <w:tc>
          <w:tcPr>
            <w:tcW w:w="2552" w:type="dxa"/>
            <w:gridSpan w:val="3"/>
            <w:vMerge w:val="continue"/>
            <w:vAlign w:val="center"/>
          </w:tcPr>
          <w:p>
            <w:pPr>
              <w:autoSpaceDE w:val="0"/>
              <w:autoSpaceDN w:val="0"/>
              <w:adjustRightInd w:val="0"/>
              <w:snapToGrid w:val="0"/>
              <w:jc w:val="center"/>
              <w:rPr>
                <w:bCs/>
                <w:color w:val="auto"/>
                <w:spacing w:val="6"/>
                <w:szCs w:val="21"/>
              </w:rPr>
            </w:pPr>
          </w:p>
        </w:tc>
        <w:tc>
          <w:tcPr>
            <w:tcW w:w="1134" w:type="dxa"/>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餐厨</w:t>
            </w:r>
            <w:r>
              <w:rPr>
                <w:color w:val="auto"/>
                <w:kern w:val="2"/>
                <w:szCs w:val="21"/>
              </w:rPr>
              <w:t>垃圾</w:t>
            </w:r>
          </w:p>
        </w:tc>
        <w:tc>
          <w:tcPr>
            <w:tcW w:w="2126" w:type="dxa"/>
            <w:gridSpan w:val="2"/>
            <w:tcMar>
              <w:top w:w="0" w:type="dxa"/>
              <w:left w:w="108" w:type="dxa"/>
              <w:bottom w:w="0" w:type="dxa"/>
              <w:right w:w="108" w:type="dxa"/>
            </w:tcMar>
            <w:vAlign w:val="center"/>
          </w:tcPr>
          <w:p>
            <w:pPr>
              <w:adjustRightInd w:val="0"/>
              <w:snapToGrid w:val="0"/>
              <w:jc w:val="center"/>
              <w:rPr>
                <w:color w:val="auto"/>
                <w:szCs w:val="21"/>
              </w:rPr>
            </w:pPr>
            <w:r>
              <w:rPr>
                <w:rFonts w:hint="eastAsia"/>
                <w:color w:val="auto"/>
                <w:szCs w:val="21"/>
              </w:rPr>
              <w:t>270</w:t>
            </w:r>
          </w:p>
        </w:tc>
        <w:tc>
          <w:tcPr>
            <w:tcW w:w="2610" w:type="dxa"/>
            <w:gridSpan w:val="2"/>
            <w:vAlign w:val="center"/>
          </w:tcPr>
          <w:p>
            <w:pPr>
              <w:autoSpaceDE w:val="0"/>
              <w:autoSpaceDN w:val="0"/>
              <w:adjustRightInd w:val="0"/>
              <w:snapToGrid w:val="0"/>
              <w:jc w:val="center"/>
              <w:rPr>
                <w:color w:val="auto"/>
                <w:szCs w:val="21"/>
              </w:rPr>
            </w:pPr>
            <w:r>
              <w:rPr>
                <w:rFonts w:hint="eastAsia"/>
                <w:color w:val="auto"/>
                <w:szCs w:val="21"/>
              </w:rPr>
              <w:t>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771" w:type="dxa"/>
            <w:vMerge w:val="restart"/>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噪声</w:t>
            </w:r>
          </w:p>
        </w:tc>
        <w:tc>
          <w:tcPr>
            <w:tcW w:w="2552" w:type="dxa"/>
            <w:gridSpan w:val="3"/>
            <w:vAlign w:val="center"/>
          </w:tcPr>
          <w:p>
            <w:pPr>
              <w:adjustRightInd w:val="0"/>
              <w:snapToGrid w:val="0"/>
              <w:jc w:val="center"/>
              <w:rPr>
                <w:color w:val="auto"/>
                <w:kern w:val="2"/>
                <w:szCs w:val="21"/>
              </w:rPr>
            </w:pPr>
            <w:r>
              <w:rPr>
                <w:rFonts w:hint="eastAsia"/>
                <w:color w:val="auto"/>
                <w:kern w:val="2"/>
                <w:szCs w:val="21"/>
              </w:rPr>
              <w:t>油烟机、</w:t>
            </w:r>
            <w:r>
              <w:rPr>
                <w:rFonts w:hint="eastAsia"/>
                <w:color w:val="auto"/>
              </w:rPr>
              <w:t>水泵等设备</w:t>
            </w:r>
          </w:p>
        </w:tc>
        <w:tc>
          <w:tcPr>
            <w:tcW w:w="1134" w:type="dxa"/>
            <w:vMerge w:val="restart"/>
            <w:tcMar>
              <w:top w:w="0" w:type="dxa"/>
              <w:left w:w="108" w:type="dxa"/>
              <w:bottom w:w="0" w:type="dxa"/>
              <w:right w:w="108" w:type="dxa"/>
            </w:tcMar>
            <w:vAlign w:val="center"/>
          </w:tcPr>
          <w:p>
            <w:pPr>
              <w:adjustRightInd w:val="0"/>
              <w:snapToGrid w:val="0"/>
              <w:jc w:val="center"/>
              <w:rPr>
                <w:color w:val="auto"/>
                <w:kern w:val="2"/>
                <w:szCs w:val="21"/>
              </w:rPr>
            </w:pPr>
            <w:r>
              <w:rPr>
                <w:rFonts w:hint="eastAsia"/>
                <w:color w:val="auto"/>
                <w:kern w:val="2"/>
                <w:szCs w:val="21"/>
              </w:rPr>
              <w:t>噪声</w:t>
            </w:r>
          </w:p>
        </w:tc>
        <w:tc>
          <w:tcPr>
            <w:tcW w:w="2126" w:type="dxa"/>
            <w:gridSpan w:val="2"/>
            <w:tcMar>
              <w:top w:w="0" w:type="dxa"/>
              <w:left w:w="108" w:type="dxa"/>
              <w:bottom w:w="0" w:type="dxa"/>
              <w:right w:w="108" w:type="dxa"/>
            </w:tcMar>
            <w:vAlign w:val="center"/>
          </w:tcPr>
          <w:p>
            <w:pPr>
              <w:adjustRightInd w:val="0"/>
              <w:snapToGrid w:val="0"/>
              <w:jc w:val="center"/>
              <w:rPr>
                <w:color w:val="auto"/>
              </w:rPr>
            </w:pPr>
            <w:r>
              <w:rPr>
                <w:rFonts w:hint="eastAsia"/>
                <w:color w:val="auto"/>
              </w:rPr>
              <w:t>75-85</w:t>
            </w:r>
            <w:r>
              <w:rPr>
                <w:color w:val="auto"/>
              </w:rPr>
              <w:t xml:space="preserve"> dB(A)</w:t>
            </w:r>
          </w:p>
        </w:tc>
        <w:tc>
          <w:tcPr>
            <w:tcW w:w="2610" w:type="dxa"/>
            <w:gridSpan w:val="2"/>
            <w:vMerge w:val="restart"/>
            <w:vAlign w:val="center"/>
          </w:tcPr>
          <w:p>
            <w:pPr>
              <w:autoSpaceDN w:val="0"/>
              <w:adjustRightInd w:val="0"/>
              <w:snapToGrid w:val="0"/>
              <w:jc w:val="center"/>
              <w:rPr>
                <w:color w:val="auto"/>
              </w:rPr>
            </w:pPr>
            <w:r>
              <w:rPr>
                <w:color w:val="auto"/>
              </w:rPr>
              <w:t>30.12-46.60dB(A)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8" w:hRule="atLeast"/>
          <w:jc w:val="center"/>
        </w:trPr>
        <w:tc>
          <w:tcPr>
            <w:tcW w:w="771"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2552" w:type="dxa"/>
            <w:gridSpan w:val="3"/>
            <w:vAlign w:val="center"/>
          </w:tcPr>
          <w:p>
            <w:pPr>
              <w:adjustRightInd w:val="0"/>
              <w:snapToGrid w:val="0"/>
              <w:jc w:val="center"/>
              <w:rPr>
                <w:color w:val="auto"/>
                <w:kern w:val="2"/>
                <w:szCs w:val="21"/>
              </w:rPr>
            </w:pPr>
            <w:r>
              <w:rPr>
                <w:rFonts w:hint="eastAsia"/>
                <w:color w:val="auto"/>
                <w:kern w:val="2"/>
                <w:szCs w:val="21"/>
              </w:rPr>
              <w:t>游客活动、</w:t>
            </w:r>
            <w:r>
              <w:rPr>
                <w:color w:val="auto"/>
              </w:rPr>
              <w:t>运输车辆</w:t>
            </w:r>
          </w:p>
        </w:tc>
        <w:tc>
          <w:tcPr>
            <w:tcW w:w="1134" w:type="dxa"/>
            <w:vMerge w:val="continue"/>
            <w:tcMar>
              <w:top w:w="0" w:type="dxa"/>
              <w:left w:w="108" w:type="dxa"/>
              <w:bottom w:w="0" w:type="dxa"/>
              <w:right w:w="108" w:type="dxa"/>
            </w:tcMar>
            <w:vAlign w:val="center"/>
          </w:tcPr>
          <w:p>
            <w:pPr>
              <w:adjustRightInd w:val="0"/>
              <w:snapToGrid w:val="0"/>
              <w:jc w:val="center"/>
              <w:rPr>
                <w:color w:val="auto"/>
                <w:kern w:val="2"/>
                <w:szCs w:val="21"/>
              </w:rPr>
            </w:pPr>
          </w:p>
        </w:tc>
        <w:tc>
          <w:tcPr>
            <w:tcW w:w="2126" w:type="dxa"/>
            <w:gridSpan w:val="2"/>
            <w:tcMar>
              <w:top w:w="0" w:type="dxa"/>
              <w:left w:w="108" w:type="dxa"/>
              <w:bottom w:w="0" w:type="dxa"/>
              <w:right w:w="108" w:type="dxa"/>
            </w:tcMar>
            <w:vAlign w:val="center"/>
          </w:tcPr>
          <w:p>
            <w:pPr>
              <w:autoSpaceDN w:val="0"/>
              <w:adjustRightInd w:val="0"/>
              <w:snapToGrid w:val="0"/>
              <w:jc w:val="center"/>
              <w:rPr>
                <w:color w:val="auto"/>
              </w:rPr>
            </w:pPr>
            <w:r>
              <w:rPr>
                <w:rFonts w:hint="eastAsia"/>
                <w:color w:val="auto"/>
              </w:rPr>
              <w:t>60-</w:t>
            </w:r>
            <w:r>
              <w:rPr>
                <w:color w:val="auto"/>
              </w:rPr>
              <w:t>90dB(A)</w:t>
            </w:r>
          </w:p>
        </w:tc>
        <w:tc>
          <w:tcPr>
            <w:tcW w:w="2610" w:type="dxa"/>
            <w:gridSpan w:val="2"/>
            <w:vMerge w:val="continue"/>
            <w:vAlign w:val="center"/>
          </w:tcPr>
          <w:p>
            <w:pPr>
              <w:autoSpaceDN w:val="0"/>
              <w:adjustRightInd w:val="0"/>
              <w:snapToGrid w:val="0"/>
              <w:jc w:val="center"/>
              <w:rPr>
                <w:color w:val="auto"/>
                <w:kern w:val="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2" w:hRule="atLeast"/>
          <w:jc w:val="center"/>
        </w:trPr>
        <w:tc>
          <w:tcPr>
            <w:tcW w:w="771" w:type="dxa"/>
            <w:tcMar>
              <w:top w:w="0" w:type="dxa"/>
              <w:left w:w="108" w:type="dxa"/>
              <w:bottom w:w="0" w:type="dxa"/>
              <w:right w:w="108" w:type="dxa"/>
            </w:tcMar>
            <w:vAlign w:val="center"/>
          </w:tcPr>
          <w:p>
            <w:pPr>
              <w:adjustRightInd w:val="0"/>
              <w:snapToGrid w:val="0"/>
              <w:jc w:val="center"/>
              <w:rPr>
                <w:b/>
                <w:color w:val="auto"/>
                <w:sz w:val="28"/>
              </w:rPr>
            </w:pPr>
            <w:r>
              <w:rPr>
                <w:rFonts w:hint="eastAsia"/>
                <w:color w:val="auto"/>
                <w:kern w:val="2"/>
                <w:szCs w:val="21"/>
              </w:rPr>
              <w:t>绿化</w:t>
            </w:r>
          </w:p>
        </w:tc>
        <w:tc>
          <w:tcPr>
            <w:tcW w:w="8422" w:type="dxa"/>
            <w:gridSpan w:val="8"/>
            <w:vAlign w:val="center"/>
          </w:tcPr>
          <w:p>
            <w:pPr>
              <w:adjustRightInd w:val="0"/>
              <w:snapToGrid w:val="0"/>
              <w:jc w:val="center"/>
              <w:rPr>
                <w:color w:val="auto"/>
              </w:rPr>
            </w:pPr>
            <w:r>
              <w:rPr>
                <w:rFonts w:hint="eastAsia"/>
                <w:color w:val="auto"/>
              </w:rPr>
              <w:t>绿化面积为</w:t>
            </w:r>
            <w:r>
              <w:rPr>
                <w:rFonts w:hint="eastAsia"/>
                <w:color w:val="auto"/>
                <w:lang w:eastAsia="zh-CN"/>
              </w:rPr>
              <w:t>17256.83</w:t>
            </w:r>
            <w:r>
              <w:rPr>
                <w:rFonts w:hint="eastAsia"/>
                <w:color w:val="auto"/>
              </w:rPr>
              <w:t>m</w:t>
            </w:r>
            <w:r>
              <w:rPr>
                <w:rFonts w:hint="eastAsia"/>
                <w:color w:val="auto"/>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93" w:type="dxa"/>
            <w:gridSpan w:val="9"/>
            <w:vAlign w:val="center"/>
          </w:tcPr>
          <w:p>
            <w:pPr>
              <w:tabs>
                <w:tab w:val="left" w:pos="6720"/>
              </w:tabs>
              <w:adjustRightInd w:val="0"/>
              <w:snapToGrid w:val="0"/>
              <w:rPr>
                <w:b/>
                <w:color w:val="auto"/>
                <w:sz w:val="28"/>
              </w:rPr>
            </w:pPr>
            <w:r>
              <w:rPr>
                <w:b/>
                <w:color w:val="auto"/>
                <w:sz w:val="28"/>
              </w:rPr>
              <w:t>主要生态影响</w:t>
            </w:r>
          </w:p>
          <w:p>
            <w:pPr>
              <w:autoSpaceDE w:val="0"/>
              <w:autoSpaceDN w:val="0"/>
              <w:adjustRightInd w:val="0"/>
              <w:snapToGrid w:val="0"/>
              <w:spacing w:line="460" w:lineRule="exact"/>
              <w:ind w:firstLine="480" w:firstLineChars="200"/>
              <w:rPr>
                <w:color w:val="auto"/>
                <w:sz w:val="24"/>
                <w:szCs w:val="24"/>
              </w:rPr>
            </w:pPr>
            <w:r>
              <w:rPr>
                <w:color w:val="auto"/>
                <w:sz w:val="24"/>
                <w:szCs w:val="24"/>
              </w:rPr>
              <w:t>项目对生态环境的影响主要为施工期对生态环境的影响。</w:t>
            </w:r>
          </w:p>
          <w:p>
            <w:pPr>
              <w:autoSpaceDE w:val="0"/>
              <w:autoSpaceDN w:val="0"/>
              <w:adjustRightInd w:val="0"/>
              <w:snapToGrid w:val="0"/>
              <w:spacing w:line="460" w:lineRule="exact"/>
              <w:ind w:firstLine="480" w:firstLineChars="200"/>
              <w:rPr>
                <w:color w:val="auto"/>
              </w:rPr>
            </w:pPr>
            <w:r>
              <w:rPr>
                <w:color w:val="auto"/>
                <w:sz w:val="24"/>
                <w:szCs w:val="24"/>
              </w:rPr>
              <w:t>本工程施工期会破坏地表植被，使植被覆盖率降低，同时基础工程中挖、填土方作业及物料堆放将带来水土流失等影响。拟建项目</w:t>
            </w:r>
            <w:r>
              <w:rPr>
                <w:rFonts w:hint="eastAsia"/>
                <w:color w:val="auto"/>
                <w:sz w:val="24"/>
                <w:szCs w:val="24"/>
              </w:rPr>
              <w:t>旅游集散中心、文化园、岑山游客服务中心、岑山景区</w:t>
            </w:r>
            <w:r>
              <w:rPr>
                <w:color w:val="auto"/>
                <w:sz w:val="24"/>
                <w:szCs w:val="24"/>
              </w:rPr>
              <w:t>绿化面积</w:t>
            </w:r>
            <w:r>
              <w:rPr>
                <w:rFonts w:hint="eastAsia"/>
                <w:color w:val="auto"/>
                <w:sz w:val="24"/>
                <w:szCs w:val="24"/>
              </w:rPr>
              <w:t>分别为</w:t>
            </w:r>
            <w:r>
              <w:rPr>
                <w:rFonts w:hint="eastAsia"/>
                <w:color w:val="auto"/>
                <w:sz w:val="24"/>
                <w:lang w:eastAsia="zh-CN"/>
              </w:rPr>
              <w:t>6659.64</w:t>
            </w:r>
            <w:r>
              <w:rPr>
                <w:rFonts w:hint="eastAsia"/>
                <w:color w:val="auto"/>
                <w:sz w:val="24"/>
              </w:rPr>
              <w:t>m</w:t>
            </w:r>
            <w:r>
              <w:rPr>
                <w:rFonts w:hint="eastAsia"/>
                <w:color w:val="auto"/>
                <w:sz w:val="24"/>
                <w:vertAlign w:val="superscript"/>
              </w:rPr>
              <w:t>2</w:t>
            </w:r>
            <w:r>
              <w:rPr>
                <w:rFonts w:hint="eastAsia"/>
                <w:color w:val="auto"/>
                <w:sz w:val="24"/>
              </w:rPr>
              <w:t>、6720.92m</w:t>
            </w:r>
            <w:r>
              <w:rPr>
                <w:rFonts w:hint="eastAsia"/>
                <w:color w:val="auto"/>
                <w:sz w:val="24"/>
                <w:vertAlign w:val="superscript"/>
              </w:rPr>
              <w:t>2</w:t>
            </w:r>
            <w:r>
              <w:rPr>
                <w:rFonts w:hint="eastAsia"/>
                <w:color w:val="auto"/>
                <w:sz w:val="24"/>
              </w:rPr>
              <w:t>、795.45m</w:t>
            </w:r>
            <w:r>
              <w:rPr>
                <w:rFonts w:hint="eastAsia"/>
                <w:color w:val="auto"/>
                <w:sz w:val="24"/>
                <w:vertAlign w:val="superscript"/>
              </w:rPr>
              <w:t>2</w:t>
            </w:r>
            <w:r>
              <w:rPr>
                <w:rFonts w:hint="eastAsia"/>
                <w:color w:val="auto"/>
                <w:sz w:val="24"/>
              </w:rPr>
              <w:t>、3080.82m</w:t>
            </w:r>
            <w:r>
              <w:rPr>
                <w:rFonts w:hint="eastAsia"/>
                <w:color w:val="auto"/>
                <w:sz w:val="24"/>
                <w:vertAlign w:val="superscript"/>
              </w:rPr>
              <w:t>2</w:t>
            </w:r>
            <w:r>
              <w:rPr>
                <w:color w:val="auto"/>
                <w:sz w:val="24"/>
                <w:szCs w:val="24"/>
              </w:rPr>
              <w:t>，起到净化空气、吸附有害物质、降低噪声、改善生态系统的效果。</w:t>
            </w:r>
            <w:r>
              <w:rPr>
                <w:color w:val="auto"/>
                <w:sz w:val="24"/>
              </w:rPr>
              <w:t>不过本工程施工期的影响均是暂时的，在施工期结束后将逐步进行恢复，</w:t>
            </w:r>
            <w:r>
              <w:rPr>
                <w:rFonts w:hint="eastAsia"/>
                <w:color w:val="auto"/>
                <w:sz w:val="24"/>
              </w:rPr>
              <w:t>对区域生态环境的影响较小。</w:t>
            </w:r>
          </w:p>
        </w:tc>
      </w:tr>
    </w:tbl>
    <w:p>
      <w:pPr>
        <w:adjustRightInd w:val="0"/>
        <w:snapToGrid w:val="0"/>
        <w:spacing w:line="540" w:lineRule="exact"/>
        <w:outlineLvl w:val="0"/>
        <w:rPr>
          <w:b/>
          <w:color w:val="auto"/>
          <w:kern w:val="2"/>
          <w:sz w:val="30"/>
          <w:szCs w:val="30"/>
        </w:rPr>
      </w:pPr>
      <w:bookmarkStart w:id="6" w:name="_Toc11245236"/>
      <w:r>
        <w:rPr>
          <w:b/>
          <w:color w:val="auto"/>
          <w:kern w:val="2"/>
          <w:sz w:val="30"/>
          <w:szCs w:val="30"/>
        </w:rPr>
        <w:t>环境影响分析</w:t>
      </w:r>
      <w:bookmarkEnd w:id="6"/>
    </w:p>
    <w:tbl>
      <w:tblPr>
        <w:tblStyle w:val="53"/>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12" w:space="0"/>
        </w:tblBorders>
        <w:tblLayout w:type="autofit"/>
        <w:tblCellMar>
          <w:top w:w="0" w:type="dxa"/>
          <w:left w:w="0" w:type="dxa"/>
          <w:bottom w:w="0" w:type="dxa"/>
          <w:right w:w="0"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12" w:space="0"/>
          </w:tblBorders>
          <w:tblCellMar>
            <w:top w:w="0" w:type="dxa"/>
            <w:left w:w="0" w:type="dxa"/>
            <w:bottom w:w="0" w:type="dxa"/>
            <w:right w:w="0" w:type="dxa"/>
          </w:tblCellMar>
        </w:tblPrEx>
        <w:trPr>
          <w:trHeight w:val="13330" w:hRule="atLeast"/>
          <w:jc w:val="center"/>
        </w:trPr>
        <w:tc>
          <w:tcPr>
            <w:tcW w:w="9286" w:type="dxa"/>
            <w:tcMar>
              <w:top w:w="0" w:type="dxa"/>
              <w:left w:w="108" w:type="dxa"/>
              <w:bottom w:w="0" w:type="dxa"/>
              <w:right w:w="108" w:type="dxa"/>
            </w:tcMar>
          </w:tcPr>
          <w:p>
            <w:pPr>
              <w:autoSpaceDE w:val="0"/>
              <w:autoSpaceDN w:val="0"/>
              <w:adjustRightInd w:val="0"/>
              <w:snapToGrid w:val="0"/>
              <w:spacing w:line="540" w:lineRule="exact"/>
              <w:rPr>
                <w:b/>
                <w:color w:val="auto"/>
                <w:kern w:val="2"/>
                <w:sz w:val="30"/>
                <w:szCs w:val="30"/>
              </w:rPr>
            </w:pPr>
            <w:r>
              <w:rPr>
                <w:b/>
                <w:color w:val="auto"/>
                <w:kern w:val="2"/>
                <w:sz w:val="30"/>
                <w:szCs w:val="30"/>
              </w:rPr>
              <w:t>施工期环境影响分析</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本项目为新建项目，建设施工期内容主要包括</w:t>
            </w:r>
            <w:r>
              <w:rPr>
                <w:rFonts w:hint="eastAsia"/>
                <w:color w:val="auto"/>
                <w:kern w:val="2"/>
                <w:sz w:val="24"/>
                <w:szCs w:val="24"/>
              </w:rPr>
              <w:t>旅游集散中心、文化园、岑山基础设施</w:t>
            </w:r>
            <w:r>
              <w:rPr>
                <w:color w:val="auto"/>
                <w:kern w:val="2"/>
                <w:sz w:val="24"/>
                <w:szCs w:val="24"/>
              </w:rPr>
              <w:t>以及新建相应的环保工程和</w:t>
            </w:r>
            <w:r>
              <w:rPr>
                <w:rFonts w:hint="eastAsia"/>
                <w:color w:val="auto"/>
                <w:kern w:val="2"/>
                <w:sz w:val="24"/>
                <w:szCs w:val="24"/>
              </w:rPr>
              <w:t>配套设施</w:t>
            </w:r>
            <w:r>
              <w:rPr>
                <w:color w:val="auto"/>
                <w:kern w:val="2"/>
                <w:sz w:val="24"/>
                <w:szCs w:val="24"/>
              </w:rPr>
              <w:t>。主要环境影响因素为施工噪声、运输车辆噪声，地基开挖产生二次扬尘、施工期废水等对区域环境产生不利影响。但由于项目施工期较短，工程量不大，这种不良影响是暂时的，随着施工期的结束，这种不良影响也将随之消失。</w:t>
            </w:r>
          </w:p>
          <w:p>
            <w:pPr>
              <w:spacing w:line="500" w:lineRule="exact"/>
              <w:rPr>
                <w:b/>
                <w:color w:val="auto"/>
                <w:sz w:val="24"/>
                <w:szCs w:val="24"/>
              </w:rPr>
            </w:pPr>
            <w:r>
              <w:rPr>
                <w:b/>
                <w:color w:val="auto"/>
                <w:sz w:val="24"/>
                <w:szCs w:val="24"/>
              </w:rPr>
              <w:t>一、大气环境影响分析</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1、施工扬尘对空气环境的影响分析</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施工过程中扬尘的影响主要来源于三个方面：挖土、堆场和运输。考虑到大颗粒在大气中很快沉降到地面，因此重点预测100μm以下颗粒物影响。在不同的风速和稳定度下，挖土的扬尘对环境的浓度贡献都较大，特别是近距离的TSP浓度超过环境标准几倍，个别情况下可以达到10倍。但随着距离的增加，浓度贡献衰减很快，至100m左右，基本上满足环境标准。在土壤湿度较大的情况下，其浓度贡献大的区域一般在施工现场50m以内。</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防治措施：根据晋政发（2018）30号“山西省人民政府关于印发山西省打赢蓝天保卫战三年行动计划”、晋政办发（20</w:t>
            </w:r>
            <w:r>
              <w:rPr>
                <w:rFonts w:hint="eastAsia"/>
                <w:color w:val="auto"/>
                <w:kern w:val="2"/>
                <w:sz w:val="24"/>
                <w:szCs w:val="24"/>
              </w:rPr>
              <w:t>20</w:t>
            </w:r>
            <w:r>
              <w:rPr>
                <w:color w:val="auto"/>
                <w:kern w:val="2"/>
                <w:sz w:val="24"/>
                <w:szCs w:val="24"/>
              </w:rPr>
              <w:t>）</w:t>
            </w:r>
            <w:r>
              <w:rPr>
                <w:rFonts w:hint="eastAsia"/>
                <w:color w:val="auto"/>
                <w:kern w:val="2"/>
                <w:sz w:val="24"/>
                <w:szCs w:val="24"/>
              </w:rPr>
              <w:t>17</w:t>
            </w:r>
            <w:r>
              <w:rPr>
                <w:color w:val="auto"/>
                <w:kern w:val="2"/>
                <w:sz w:val="24"/>
                <w:szCs w:val="24"/>
              </w:rPr>
              <w:t>号“山西省人民政府办公厅关于印发山西省打赢</w:t>
            </w:r>
            <w:r>
              <w:rPr>
                <w:rFonts w:hint="eastAsia"/>
                <w:color w:val="auto"/>
                <w:kern w:val="2"/>
                <w:sz w:val="24"/>
                <w:szCs w:val="24"/>
                <w:lang w:val="en-US" w:eastAsia="zh-CN"/>
              </w:rPr>
              <w:t>蓝天保卫战</w:t>
            </w:r>
            <w:r>
              <w:rPr>
                <w:color w:val="auto"/>
                <w:kern w:val="2"/>
                <w:sz w:val="24"/>
                <w:szCs w:val="24"/>
              </w:rPr>
              <w:t>20</w:t>
            </w:r>
            <w:r>
              <w:rPr>
                <w:rFonts w:hint="eastAsia"/>
                <w:color w:val="auto"/>
                <w:kern w:val="2"/>
                <w:sz w:val="24"/>
                <w:szCs w:val="24"/>
              </w:rPr>
              <w:t>20</w:t>
            </w:r>
            <w:r>
              <w:rPr>
                <w:color w:val="auto"/>
                <w:kern w:val="2"/>
                <w:sz w:val="24"/>
                <w:szCs w:val="24"/>
              </w:rPr>
              <w:t>年</w:t>
            </w:r>
            <w:r>
              <w:rPr>
                <w:rFonts w:hint="eastAsia"/>
                <w:color w:val="auto"/>
                <w:kern w:val="2"/>
                <w:sz w:val="24"/>
                <w:szCs w:val="24"/>
              </w:rPr>
              <w:t>决战</w:t>
            </w:r>
            <w:r>
              <w:rPr>
                <w:color w:val="auto"/>
                <w:kern w:val="2"/>
                <w:sz w:val="24"/>
                <w:szCs w:val="24"/>
              </w:rPr>
              <w:t>计划”的通知，本项目施工期大气污染防治措施具体如下：</w:t>
            </w:r>
          </w:p>
          <w:p>
            <w:pPr>
              <w:numPr>
                <w:ilvl w:val="0"/>
                <w:numId w:val="1"/>
              </w:numPr>
              <w:autoSpaceDE w:val="0"/>
              <w:autoSpaceDN w:val="0"/>
              <w:adjustRightInd w:val="0"/>
              <w:snapToGrid w:val="0"/>
              <w:spacing w:line="460" w:lineRule="exact"/>
              <w:ind w:firstLine="480" w:firstLineChars="200"/>
              <w:rPr>
                <w:color w:val="auto"/>
                <w:sz w:val="24"/>
              </w:rPr>
            </w:pPr>
            <w:r>
              <w:rPr>
                <w:color w:val="auto"/>
                <w:sz w:val="24"/>
              </w:rPr>
              <w:t>施工边界设置1.8m以上围挡，围挡底端应设置不低于20cm高的防溢座以防止粉尘流失，应保证围挡之间及围挡与防溢座之间无缝隙。</w:t>
            </w:r>
          </w:p>
          <w:p>
            <w:pPr>
              <w:autoSpaceDE w:val="0"/>
              <w:autoSpaceDN w:val="0"/>
              <w:adjustRightInd w:val="0"/>
              <w:snapToGrid w:val="0"/>
              <w:spacing w:line="460" w:lineRule="exact"/>
              <w:ind w:firstLine="480" w:firstLineChars="200"/>
              <w:rPr>
                <w:color w:val="auto"/>
                <w:sz w:val="24"/>
              </w:rPr>
            </w:pPr>
            <w:r>
              <w:rPr>
                <w:color w:val="auto"/>
                <w:sz w:val="24"/>
              </w:rPr>
              <w:t>（2）施工工地裸土采用防尘布或遮蔽装置，严禁敞开式作业，土方的开挖、填筑时，遇到干燥、易起尘的土方工程作业时，应辅以洒水压尘，尽量缩短起尘操作时间。四级以上大风天气应停止土方作业，同时作业处覆盖防尘网</w:t>
            </w:r>
            <w:bookmarkStart w:id="14" w:name="_GoBack"/>
            <w:bookmarkEnd w:id="14"/>
            <w:r>
              <w:rPr>
                <w:color w:val="auto"/>
                <w:sz w:val="24"/>
              </w:rPr>
              <w:t>。</w:t>
            </w:r>
          </w:p>
          <w:p>
            <w:pPr>
              <w:autoSpaceDE w:val="0"/>
              <w:autoSpaceDN w:val="0"/>
              <w:adjustRightInd w:val="0"/>
              <w:snapToGrid w:val="0"/>
              <w:spacing w:line="460" w:lineRule="exact"/>
              <w:ind w:firstLine="480" w:firstLineChars="200"/>
              <w:rPr>
                <w:color w:val="auto"/>
                <w:sz w:val="24"/>
              </w:rPr>
            </w:pPr>
            <w:r>
              <w:rPr>
                <w:color w:val="auto"/>
                <w:sz w:val="24"/>
              </w:rPr>
              <w:t>（3）施工工地主要路面全部硬化，采用商品混凝土，禁止现场搅拌，加强洒水抑尘，保证路面湿润。</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（3）设置洗车平台，</w:t>
            </w:r>
            <w:r>
              <w:rPr>
                <w:color w:val="auto"/>
                <w:sz w:val="24"/>
              </w:rPr>
              <w:t>物料运输车辆出场前进行清洗轮胎，不得带泥上路；运输车辆采用密闭车斗，并保证物料不遗撒外漏；若无密闭车斗，物料装载高度不得超过车辆槽帮上沿，车斗应用苫布遮盖严实。</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（4）保证物料堆放完全覆盖。施工工程中产生的弃土、弃料及其他建筑垃圾，应及时清运</w:t>
            </w:r>
            <w:r>
              <w:rPr>
                <w:rFonts w:hint="eastAsia"/>
                <w:color w:val="auto"/>
                <w:kern w:val="2"/>
                <w:sz w:val="24"/>
                <w:szCs w:val="24"/>
              </w:rPr>
              <w:t>至静乐县填埋场</w:t>
            </w:r>
            <w:r>
              <w:rPr>
                <w:color w:val="auto"/>
                <w:kern w:val="2"/>
                <w:sz w:val="24"/>
                <w:szCs w:val="24"/>
              </w:rPr>
              <w:t>。若在工地内堆置的，则应采取覆盖防尘布、防尘网；定期喷洒抑尘剂；定期喷水压尘等其他有效的防尘措施。</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（5）施工期间施工现场不允许露天焚烧沥青、油毡、橡胶、塑料、垃圾以及其他产生有毒、有害烟尘或恶臭气体的物质。</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（6）</w:t>
            </w:r>
            <w:r>
              <w:rPr>
                <w:color w:val="auto"/>
                <w:sz w:val="24"/>
              </w:rPr>
              <w:t>必须按照交通部门核准的运输路线运行，运输散装物料的车辆必须采取覆盖</w:t>
            </w:r>
            <w:r>
              <w:rPr>
                <w:color w:val="auto"/>
                <w:kern w:val="2"/>
                <w:sz w:val="24"/>
                <w:szCs w:val="24"/>
              </w:rPr>
              <w:t>措施；项目建设单位有责任对运输车辆的线路进行监督，不得图便利自行选择其他线路。对于运输过程产生的撒漏，拟建项目建设单位、运输单位均有责任对其进行清理，建设单位也可委托环卫部门，对运输整个线路分段并派专人负责，保证撒漏得到及时有效的清理。</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（7）施工结束后，应及时对景区四周空地处进行绿化。</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综上所述，只要合理规划、科学管理，施工活动不会明显影响场地周围的环境空气质量，而且随着施工活动的结束，这些污染也将消失。</w:t>
            </w:r>
          </w:p>
          <w:p>
            <w:pPr>
              <w:autoSpaceDE w:val="0"/>
              <w:autoSpaceDN w:val="0"/>
              <w:adjustRightInd w:val="0"/>
              <w:snapToGrid w:val="0"/>
              <w:spacing w:line="460" w:lineRule="exact"/>
              <w:ind w:firstLine="480" w:firstLineChars="200"/>
              <w:rPr>
                <w:color w:val="auto"/>
                <w:kern w:val="2"/>
                <w:sz w:val="24"/>
                <w:szCs w:val="24"/>
              </w:rPr>
            </w:pPr>
            <w:r>
              <w:rPr>
                <w:rFonts w:hint="eastAsia"/>
                <w:color w:val="auto"/>
                <w:kern w:val="2"/>
                <w:sz w:val="24"/>
                <w:szCs w:val="24"/>
              </w:rPr>
              <w:t>（8）</w:t>
            </w:r>
            <w:r>
              <w:rPr>
                <w:color w:val="auto"/>
                <w:kern w:val="2"/>
                <w:sz w:val="24"/>
                <w:szCs w:val="24"/>
              </w:rPr>
              <w:t>土方的开挖、填筑时，土方应集中堆放，及时回填，堆放不得高于1.8m。遇到干燥、易起尘的土方工程作业时，应辅以洒水压尘，昼量缩短起尘操作时间。四级以上大风天气应停止土方作业，同时作业处覆盖防尘网。弃土应及时清运，如场区内堆存时间较长，应覆盖防尘网并定期喷水压尘。</w:t>
            </w:r>
          </w:p>
          <w:p>
            <w:pPr>
              <w:autoSpaceDE w:val="0"/>
              <w:autoSpaceDN w:val="0"/>
              <w:adjustRightInd w:val="0"/>
              <w:snapToGrid w:val="0"/>
              <w:spacing w:line="460" w:lineRule="exact"/>
              <w:ind w:firstLine="480" w:firstLineChars="200"/>
              <w:rPr>
                <w:color w:val="auto"/>
                <w:kern w:val="2"/>
                <w:sz w:val="24"/>
                <w:szCs w:val="24"/>
              </w:rPr>
            </w:pPr>
            <w:r>
              <w:rPr>
                <w:rFonts w:hint="eastAsia"/>
                <w:color w:val="auto"/>
                <w:kern w:val="2"/>
                <w:sz w:val="24"/>
                <w:szCs w:val="24"/>
              </w:rPr>
              <w:t>2、</w:t>
            </w:r>
            <w:r>
              <w:rPr>
                <w:color w:val="auto"/>
                <w:kern w:val="2"/>
                <w:sz w:val="24"/>
                <w:szCs w:val="24"/>
              </w:rPr>
              <w:t>施工车辆</w:t>
            </w:r>
            <w:r>
              <w:rPr>
                <w:rFonts w:hint="eastAsia"/>
                <w:color w:val="auto"/>
                <w:kern w:val="2"/>
                <w:sz w:val="24"/>
                <w:szCs w:val="24"/>
              </w:rPr>
              <w:t>汽车</w:t>
            </w:r>
            <w:r>
              <w:rPr>
                <w:color w:val="auto"/>
                <w:kern w:val="2"/>
                <w:sz w:val="24"/>
                <w:szCs w:val="24"/>
              </w:rPr>
              <w:t>尾气</w:t>
            </w:r>
          </w:p>
          <w:p>
            <w:pPr>
              <w:autoSpaceDE w:val="0"/>
              <w:autoSpaceDN w:val="0"/>
              <w:adjustRightInd w:val="0"/>
              <w:snapToGrid w:val="0"/>
              <w:spacing w:line="460" w:lineRule="exact"/>
              <w:ind w:firstLine="480" w:firstLineChars="200"/>
              <w:rPr>
                <w:color w:val="auto"/>
                <w:kern w:val="2"/>
                <w:sz w:val="24"/>
                <w:szCs w:val="24"/>
              </w:rPr>
            </w:pPr>
            <w:r>
              <w:rPr>
                <w:color w:val="auto"/>
                <w:kern w:val="2"/>
                <w:sz w:val="24"/>
                <w:szCs w:val="24"/>
              </w:rPr>
              <w:t>施工中机械及车辆排放的尾气会对空气质量产生影响。机械排放的尾气中污染物主要有SO</w:t>
            </w:r>
            <w:r>
              <w:rPr>
                <w:color w:val="auto"/>
                <w:kern w:val="2"/>
                <w:sz w:val="24"/>
                <w:szCs w:val="24"/>
                <w:vertAlign w:val="subscript"/>
              </w:rPr>
              <w:t>2</w:t>
            </w:r>
            <w:r>
              <w:rPr>
                <w:color w:val="auto"/>
                <w:kern w:val="2"/>
                <w:sz w:val="24"/>
                <w:szCs w:val="24"/>
              </w:rPr>
              <w:t>、CO、NO</w:t>
            </w:r>
            <w:r>
              <w:rPr>
                <w:color w:val="auto"/>
                <w:kern w:val="2"/>
                <w:sz w:val="24"/>
                <w:szCs w:val="24"/>
                <w:vertAlign w:val="subscript"/>
              </w:rPr>
              <w:t>2</w:t>
            </w:r>
            <w:r>
              <w:rPr>
                <w:color w:val="auto"/>
                <w:kern w:val="2"/>
                <w:sz w:val="24"/>
                <w:szCs w:val="24"/>
              </w:rPr>
              <w:t>。施工机械设备施工作业时对环境空气的影响范围主要局限于施工区内</w:t>
            </w:r>
            <w:r>
              <w:rPr>
                <w:rFonts w:hint="eastAsia"/>
                <w:color w:val="auto"/>
                <w:kern w:val="2"/>
                <w:sz w:val="24"/>
                <w:szCs w:val="24"/>
              </w:rPr>
              <w:t>，</w:t>
            </w:r>
            <w:r>
              <w:rPr>
                <w:color w:val="auto"/>
                <w:kern w:val="2"/>
                <w:sz w:val="24"/>
                <w:szCs w:val="24"/>
              </w:rPr>
              <w:t>预计工程施工作业时对局地区域环境空气影响范围仅限于下风向20-30m范围内，不过这种影响时间短，并随施工的完成而消失。其余地区环境空气质量将维持现有水平，所以施工机械尾气对环境空气影响小。</w:t>
            </w:r>
          </w:p>
          <w:p>
            <w:pPr>
              <w:pStyle w:val="31"/>
              <w:spacing w:line="500" w:lineRule="exact"/>
              <w:ind w:firstLine="0"/>
              <w:rPr>
                <w:b/>
                <w:color w:val="auto"/>
                <w:kern w:val="2"/>
                <w:szCs w:val="24"/>
              </w:rPr>
            </w:pPr>
            <w:r>
              <w:rPr>
                <w:b/>
                <w:color w:val="auto"/>
                <w:kern w:val="2"/>
                <w:szCs w:val="24"/>
              </w:rPr>
              <w:t>二、水环境影响分析</w:t>
            </w:r>
          </w:p>
          <w:p>
            <w:pPr>
              <w:widowControl/>
              <w:adjustRightInd w:val="0"/>
              <w:snapToGrid w:val="0"/>
              <w:spacing w:line="460" w:lineRule="exact"/>
              <w:ind w:firstLine="480" w:firstLineChars="200"/>
              <w:rPr>
                <w:color w:val="auto"/>
                <w:sz w:val="24"/>
                <w:szCs w:val="24"/>
              </w:rPr>
            </w:pPr>
            <w:r>
              <w:rPr>
                <w:color w:val="auto"/>
                <w:sz w:val="24"/>
                <w:szCs w:val="24"/>
              </w:rPr>
              <w:t>废水有施工废水和生活污水两种，施工废水主要有混凝土养护废水、砂石料冲洗废水、施工机械设备和车辆的冲洗废水，主要污染物为SS。</w:t>
            </w:r>
            <w:r>
              <w:rPr>
                <w:color w:val="auto"/>
                <w:sz w:val="24"/>
              </w:rPr>
              <w:t>据类比调查，施工污水的悬浮物浓度约为1500~2000mg/L</w:t>
            </w:r>
            <w:r>
              <w:rPr>
                <w:rFonts w:hint="eastAsia"/>
                <w:color w:val="auto"/>
                <w:sz w:val="24"/>
              </w:rPr>
              <w:t>。</w:t>
            </w:r>
            <w:r>
              <w:rPr>
                <w:color w:val="auto"/>
                <w:sz w:val="24"/>
                <w:szCs w:val="24"/>
              </w:rPr>
              <w:t>生活污水来自施工人员排放的生活污水，</w:t>
            </w:r>
            <w:r>
              <w:rPr>
                <w:color w:val="auto"/>
                <w:sz w:val="24"/>
              </w:rPr>
              <w:t>按人均用水量</w:t>
            </w:r>
            <w:r>
              <w:rPr>
                <w:rFonts w:hint="eastAsia"/>
                <w:color w:val="auto"/>
                <w:sz w:val="24"/>
              </w:rPr>
              <w:t>30</w:t>
            </w:r>
            <w:r>
              <w:rPr>
                <w:color w:val="auto"/>
                <w:sz w:val="24"/>
              </w:rPr>
              <w:t>L/人·d计算，</w:t>
            </w:r>
            <w:r>
              <w:rPr>
                <w:rFonts w:hint="eastAsia"/>
                <w:color w:val="auto"/>
                <w:sz w:val="24"/>
              </w:rPr>
              <w:t>施工人员约100人，废水产生量按用水量80%的排放量计算，</w:t>
            </w:r>
            <w:r>
              <w:rPr>
                <w:color w:val="auto"/>
                <w:sz w:val="24"/>
              </w:rPr>
              <w:t>施工期</w:t>
            </w:r>
            <w:r>
              <w:rPr>
                <w:rFonts w:hint="eastAsia"/>
                <w:color w:val="auto"/>
                <w:sz w:val="24"/>
              </w:rPr>
              <w:t>生活污水</w:t>
            </w:r>
            <w:r>
              <w:rPr>
                <w:color w:val="auto"/>
                <w:sz w:val="24"/>
              </w:rPr>
              <w:t>产生量约为</w:t>
            </w:r>
            <w:r>
              <w:rPr>
                <w:rFonts w:hint="eastAsia"/>
                <w:color w:val="auto"/>
                <w:sz w:val="24"/>
              </w:rPr>
              <w:t>2.4</w:t>
            </w:r>
            <w:r>
              <w:rPr>
                <w:color w:val="auto"/>
                <w:sz w:val="24"/>
              </w:rPr>
              <w:t>m</w:t>
            </w:r>
            <w:r>
              <w:rPr>
                <w:color w:val="auto"/>
                <w:sz w:val="24"/>
                <w:vertAlign w:val="superscript"/>
              </w:rPr>
              <w:t>3</w:t>
            </w:r>
            <w:r>
              <w:rPr>
                <w:color w:val="auto"/>
                <w:sz w:val="24"/>
              </w:rPr>
              <w:t>/d</w:t>
            </w:r>
            <w:r>
              <w:rPr>
                <w:rFonts w:hint="eastAsia"/>
                <w:color w:val="auto"/>
                <w:sz w:val="24"/>
              </w:rPr>
              <w:t>。</w:t>
            </w:r>
            <w:r>
              <w:rPr>
                <w:color w:val="auto"/>
                <w:sz w:val="24"/>
                <w:szCs w:val="24"/>
              </w:rPr>
              <w:t>其水质与城市生活污水差别不大。</w:t>
            </w:r>
          </w:p>
          <w:p>
            <w:pPr>
              <w:widowControl/>
              <w:adjustRightInd w:val="0"/>
              <w:snapToGrid w:val="0"/>
              <w:spacing w:line="460" w:lineRule="exact"/>
              <w:ind w:firstLine="480" w:firstLineChars="200"/>
              <w:rPr>
                <w:color w:val="auto"/>
                <w:sz w:val="24"/>
                <w:szCs w:val="24"/>
              </w:rPr>
            </w:pPr>
            <w:r>
              <w:rPr>
                <w:color w:val="auto"/>
                <w:sz w:val="24"/>
                <w:szCs w:val="24"/>
              </w:rPr>
              <w:t>针对上述不同的废水，采取如下防治措施。</w:t>
            </w:r>
          </w:p>
          <w:p>
            <w:pPr>
              <w:autoSpaceDE w:val="0"/>
              <w:autoSpaceDN w:val="0"/>
              <w:adjustRightInd w:val="0"/>
              <w:snapToGrid w:val="0"/>
              <w:spacing w:line="460" w:lineRule="exact"/>
              <w:ind w:firstLine="480" w:firstLineChars="200"/>
              <w:rPr>
                <w:color w:val="auto"/>
                <w:sz w:val="24"/>
                <w:szCs w:val="24"/>
              </w:rPr>
            </w:pPr>
            <w:r>
              <w:rPr>
                <w:color w:val="auto"/>
                <w:sz w:val="24"/>
                <w:szCs w:val="24"/>
              </w:rPr>
              <w:t>（1）施工现场应设置临时集水池、沉砂池等临时性污水简易处理设施，对设备、车辆等冲洗污水进行预处理后回用，不外排；</w:t>
            </w:r>
          </w:p>
          <w:p>
            <w:pPr>
              <w:autoSpaceDE w:val="0"/>
              <w:autoSpaceDN w:val="0"/>
              <w:adjustRightInd w:val="0"/>
              <w:snapToGrid w:val="0"/>
              <w:spacing w:line="460" w:lineRule="exact"/>
              <w:ind w:firstLine="480" w:firstLineChars="200"/>
              <w:rPr>
                <w:color w:val="auto"/>
                <w:sz w:val="24"/>
                <w:szCs w:val="24"/>
              </w:rPr>
            </w:pPr>
            <w:r>
              <w:rPr>
                <w:color w:val="auto"/>
                <w:sz w:val="24"/>
                <w:szCs w:val="24"/>
              </w:rPr>
              <w:t>（2）施工期间施工人员产生的生活污水可用于洗车平台以及施工现场的洒水抑尘。</w:t>
            </w:r>
          </w:p>
          <w:p>
            <w:pPr>
              <w:widowControl/>
              <w:adjustRightInd w:val="0"/>
              <w:snapToGrid w:val="0"/>
              <w:spacing w:line="460" w:lineRule="exact"/>
              <w:ind w:firstLine="480" w:firstLineChars="200"/>
              <w:rPr>
                <w:color w:val="auto"/>
                <w:sz w:val="24"/>
                <w:szCs w:val="24"/>
              </w:rPr>
            </w:pPr>
            <w:r>
              <w:rPr>
                <w:rFonts w:hint="eastAsia"/>
                <w:color w:val="auto"/>
                <w:sz w:val="24"/>
                <w:szCs w:val="24"/>
              </w:rPr>
              <w:t>（3）设置</w:t>
            </w:r>
            <w:r>
              <w:rPr>
                <w:color w:val="auto"/>
                <w:sz w:val="24"/>
                <w:szCs w:val="24"/>
              </w:rPr>
              <w:t>经过防渗处理的</w:t>
            </w:r>
            <w:r>
              <w:rPr>
                <w:rFonts w:hint="eastAsia"/>
                <w:color w:val="auto"/>
                <w:sz w:val="24"/>
                <w:szCs w:val="24"/>
              </w:rPr>
              <w:t>旱厕，定期清掏</w:t>
            </w:r>
            <w:r>
              <w:rPr>
                <w:rFonts w:hint="eastAsia"/>
                <w:color w:val="auto"/>
                <w:sz w:val="24"/>
              </w:rPr>
              <w:t>至静乐县污水净化中心处理，</w:t>
            </w:r>
            <w:r>
              <w:rPr>
                <w:rFonts w:hint="eastAsia"/>
                <w:color w:val="auto"/>
                <w:sz w:val="24"/>
                <w:szCs w:val="24"/>
              </w:rPr>
              <w:t>也</w:t>
            </w:r>
            <w:r>
              <w:rPr>
                <w:color w:val="auto"/>
                <w:sz w:val="24"/>
                <w:szCs w:val="24"/>
              </w:rPr>
              <w:t>可作为农田施肥利用</w:t>
            </w:r>
            <w:r>
              <w:rPr>
                <w:rFonts w:hint="eastAsia"/>
                <w:color w:val="auto"/>
                <w:sz w:val="24"/>
              </w:rPr>
              <w:t>或</w:t>
            </w:r>
            <w:r>
              <w:rPr>
                <w:color w:val="auto"/>
                <w:sz w:val="24"/>
                <w:szCs w:val="24"/>
              </w:rPr>
              <w:t>。</w:t>
            </w:r>
          </w:p>
          <w:p>
            <w:pPr>
              <w:widowControl/>
              <w:adjustRightInd w:val="0"/>
              <w:snapToGrid w:val="0"/>
              <w:spacing w:line="460" w:lineRule="exact"/>
              <w:ind w:firstLine="480" w:firstLineChars="200"/>
              <w:rPr>
                <w:color w:val="auto"/>
                <w:sz w:val="24"/>
                <w:szCs w:val="24"/>
              </w:rPr>
            </w:pPr>
            <w:r>
              <w:rPr>
                <w:color w:val="auto"/>
                <w:sz w:val="24"/>
                <w:szCs w:val="24"/>
              </w:rPr>
              <w:t>采取以上措施后，能有效地控制废水对地表水体的污染，废水排放不会对周边水环境产生明显的不利影响。</w:t>
            </w:r>
          </w:p>
          <w:p>
            <w:pPr>
              <w:pStyle w:val="31"/>
              <w:spacing w:line="500" w:lineRule="exact"/>
              <w:ind w:firstLine="0"/>
              <w:rPr>
                <w:b/>
                <w:color w:val="auto"/>
                <w:kern w:val="2"/>
                <w:szCs w:val="24"/>
              </w:rPr>
            </w:pPr>
            <w:r>
              <w:rPr>
                <w:b/>
                <w:color w:val="auto"/>
                <w:kern w:val="2"/>
                <w:szCs w:val="24"/>
              </w:rPr>
              <w:t>三、声环境影响分析</w:t>
            </w:r>
          </w:p>
          <w:p>
            <w:pPr>
              <w:autoSpaceDE w:val="0"/>
              <w:autoSpaceDN w:val="0"/>
              <w:adjustRightInd w:val="0"/>
              <w:snapToGrid w:val="0"/>
              <w:spacing w:line="460" w:lineRule="exact"/>
              <w:ind w:firstLine="480" w:firstLineChars="200"/>
              <w:rPr>
                <w:color w:val="auto"/>
                <w:sz w:val="24"/>
                <w:szCs w:val="24"/>
              </w:rPr>
            </w:pPr>
            <w:r>
              <w:rPr>
                <w:color w:val="auto"/>
                <w:sz w:val="24"/>
                <w:szCs w:val="24"/>
              </w:rPr>
              <w:t xml:space="preserve">（1）声环境影响分析 </w:t>
            </w:r>
          </w:p>
          <w:p>
            <w:pPr>
              <w:autoSpaceDE w:val="0"/>
              <w:autoSpaceDN w:val="0"/>
              <w:adjustRightInd w:val="0"/>
              <w:snapToGrid w:val="0"/>
              <w:spacing w:line="460" w:lineRule="exact"/>
              <w:ind w:firstLine="480" w:firstLineChars="200"/>
              <w:rPr>
                <w:color w:val="auto"/>
                <w:sz w:val="24"/>
                <w:szCs w:val="24"/>
              </w:rPr>
            </w:pPr>
            <w:r>
              <w:rPr>
                <w:color w:val="auto"/>
                <w:sz w:val="24"/>
                <w:szCs w:val="24"/>
              </w:rPr>
              <w:t>根据本次工程涉及的建设内容及施工特征，其主要的影响环节为：</w:t>
            </w:r>
          </w:p>
          <w:p>
            <w:pPr>
              <w:autoSpaceDE w:val="0"/>
              <w:autoSpaceDN w:val="0"/>
              <w:adjustRightInd w:val="0"/>
              <w:snapToGrid w:val="0"/>
              <w:spacing w:line="460" w:lineRule="exact"/>
              <w:ind w:firstLine="480" w:firstLineChars="200"/>
              <w:rPr>
                <w:color w:val="auto"/>
                <w:sz w:val="24"/>
                <w:szCs w:val="24"/>
              </w:rPr>
            </w:pPr>
            <w:r>
              <w:rPr>
                <w:color w:val="auto"/>
                <w:sz w:val="24"/>
                <w:szCs w:val="24"/>
              </w:rPr>
              <w:t>土方开挖阶段主要为挖掘机、推土机、装载机及各种车辆的移动性声源影响；砌筑阶段的打夯机等机械设备影响；</w:t>
            </w:r>
            <w:r>
              <w:rPr>
                <w:rFonts w:hint="eastAsia"/>
                <w:color w:val="auto"/>
                <w:sz w:val="24"/>
                <w:szCs w:val="24"/>
              </w:rPr>
              <w:t>土方</w:t>
            </w:r>
            <w:r>
              <w:rPr>
                <w:color w:val="auto"/>
                <w:sz w:val="24"/>
                <w:szCs w:val="24"/>
              </w:rPr>
              <w:t>回填阶段的推土机、装载机、运输车辆噪声影响。</w:t>
            </w:r>
          </w:p>
          <w:p>
            <w:pPr>
              <w:autoSpaceDE w:val="0"/>
              <w:autoSpaceDN w:val="0"/>
              <w:adjustRightInd w:val="0"/>
              <w:snapToGrid w:val="0"/>
              <w:spacing w:line="460" w:lineRule="exact"/>
              <w:ind w:firstLine="480" w:firstLineChars="200"/>
              <w:rPr>
                <w:color w:val="auto"/>
                <w:sz w:val="24"/>
                <w:szCs w:val="24"/>
              </w:rPr>
            </w:pPr>
            <w:r>
              <w:rPr>
                <w:color w:val="auto"/>
                <w:sz w:val="24"/>
                <w:szCs w:val="24"/>
              </w:rPr>
              <w:t>根据本工程施工区及施工特征，整体而言，各施工阶段中以土方阶段的挖掘、</w:t>
            </w:r>
            <w:r>
              <w:rPr>
                <w:rFonts w:hint="eastAsia"/>
                <w:color w:val="auto"/>
                <w:sz w:val="24"/>
                <w:szCs w:val="24"/>
              </w:rPr>
              <w:t>砌筑</w:t>
            </w:r>
            <w:r>
              <w:rPr>
                <w:color w:val="auto"/>
                <w:sz w:val="24"/>
                <w:szCs w:val="24"/>
              </w:rPr>
              <w:t>阶段的基础夯实及物料土方运输影响最大。施工期作业机械的类型见表1</w:t>
            </w:r>
            <w:r>
              <w:rPr>
                <w:rFonts w:hint="eastAsia"/>
                <w:color w:val="auto"/>
                <w:sz w:val="24"/>
                <w:szCs w:val="24"/>
              </w:rPr>
              <w:t>6</w:t>
            </w:r>
            <w:r>
              <w:rPr>
                <w:color w:val="auto"/>
                <w:sz w:val="24"/>
                <w:szCs w:val="24"/>
              </w:rPr>
              <w:t>。</w:t>
            </w:r>
          </w:p>
          <w:p>
            <w:pPr>
              <w:spacing w:line="540" w:lineRule="exact"/>
              <w:jc w:val="center"/>
              <w:rPr>
                <w:b/>
                <w:color w:val="auto"/>
                <w:szCs w:val="21"/>
              </w:rPr>
            </w:pPr>
            <w:r>
              <w:rPr>
                <w:b/>
                <w:color w:val="auto"/>
                <w:szCs w:val="21"/>
              </w:rPr>
              <w:t>表1</w:t>
            </w:r>
            <w:r>
              <w:rPr>
                <w:rFonts w:hint="eastAsia"/>
                <w:b/>
                <w:color w:val="auto"/>
                <w:szCs w:val="21"/>
              </w:rPr>
              <w:t>6</w:t>
            </w:r>
            <w:r>
              <w:rPr>
                <w:b/>
                <w:color w:val="auto"/>
                <w:szCs w:val="21"/>
              </w:rPr>
              <w:t xml:space="preserve">  施工期作业机械类型</w:t>
            </w:r>
          </w:p>
          <w:tbl>
            <w:tblPr>
              <w:tblStyle w:val="5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7"/>
              <w:gridCol w:w="2933"/>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设备名称</w:t>
                  </w:r>
                </w:p>
              </w:tc>
              <w:tc>
                <w:tcPr>
                  <w:tcW w:w="2933" w:type="dxa"/>
                  <w:vAlign w:val="center"/>
                </w:tcPr>
                <w:p>
                  <w:pPr>
                    <w:snapToGrid w:val="0"/>
                    <w:jc w:val="center"/>
                    <w:rPr>
                      <w:color w:val="auto"/>
                      <w:szCs w:val="24"/>
                    </w:rPr>
                  </w:pPr>
                  <w:r>
                    <w:rPr>
                      <w:color w:val="auto"/>
                      <w:szCs w:val="24"/>
                    </w:rPr>
                    <w:t>等效声级 dB（A）</w:t>
                  </w:r>
                </w:p>
              </w:tc>
              <w:tc>
                <w:tcPr>
                  <w:tcW w:w="3042" w:type="dxa"/>
                  <w:vAlign w:val="center"/>
                </w:tcPr>
                <w:p>
                  <w:pPr>
                    <w:snapToGrid w:val="0"/>
                    <w:jc w:val="center"/>
                    <w:rPr>
                      <w:color w:val="auto"/>
                      <w:szCs w:val="24"/>
                    </w:rPr>
                  </w:pPr>
                  <w:r>
                    <w:rPr>
                      <w:color w:val="auto"/>
                      <w:szCs w:val="24"/>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推土机</w:t>
                  </w:r>
                </w:p>
              </w:tc>
              <w:tc>
                <w:tcPr>
                  <w:tcW w:w="2933" w:type="dxa"/>
                  <w:vAlign w:val="center"/>
                </w:tcPr>
                <w:p>
                  <w:pPr>
                    <w:snapToGrid w:val="0"/>
                    <w:jc w:val="center"/>
                    <w:rPr>
                      <w:color w:val="auto"/>
                      <w:szCs w:val="24"/>
                    </w:rPr>
                  </w:pPr>
                  <w:r>
                    <w:rPr>
                      <w:color w:val="auto"/>
                      <w:szCs w:val="24"/>
                    </w:rPr>
                    <w:t>86</w:t>
                  </w:r>
                </w:p>
              </w:tc>
              <w:tc>
                <w:tcPr>
                  <w:tcW w:w="3042" w:type="dxa"/>
                  <w:vAlign w:val="center"/>
                </w:tcPr>
                <w:p>
                  <w:pPr>
                    <w:snapToGrid w:val="0"/>
                    <w:jc w:val="center"/>
                    <w:rPr>
                      <w:color w:val="auto"/>
                      <w:szCs w:val="24"/>
                    </w:rPr>
                  </w:pPr>
                  <w:r>
                    <w:rPr>
                      <w:color w:val="auto"/>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装载机</w:t>
                  </w:r>
                </w:p>
              </w:tc>
              <w:tc>
                <w:tcPr>
                  <w:tcW w:w="2933" w:type="dxa"/>
                  <w:vAlign w:val="center"/>
                </w:tcPr>
                <w:p>
                  <w:pPr>
                    <w:snapToGrid w:val="0"/>
                    <w:jc w:val="center"/>
                    <w:rPr>
                      <w:color w:val="auto"/>
                      <w:szCs w:val="24"/>
                    </w:rPr>
                  </w:pPr>
                  <w:r>
                    <w:rPr>
                      <w:color w:val="auto"/>
                      <w:szCs w:val="24"/>
                    </w:rPr>
                    <w:t>90</w:t>
                  </w:r>
                </w:p>
              </w:tc>
              <w:tc>
                <w:tcPr>
                  <w:tcW w:w="3042" w:type="dxa"/>
                  <w:vAlign w:val="center"/>
                </w:tcPr>
                <w:p>
                  <w:pPr>
                    <w:snapToGrid w:val="0"/>
                    <w:jc w:val="center"/>
                    <w:rPr>
                      <w:color w:val="auto"/>
                      <w:szCs w:val="24"/>
                    </w:rPr>
                  </w:pPr>
                  <w:r>
                    <w:rPr>
                      <w:color w:val="auto"/>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挖掘机</w:t>
                  </w:r>
                </w:p>
              </w:tc>
              <w:tc>
                <w:tcPr>
                  <w:tcW w:w="2933" w:type="dxa"/>
                  <w:vAlign w:val="center"/>
                </w:tcPr>
                <w:p>
                  <w:pPr>
                    <w:snapToGrid w:val="0"/>
                    <w:jc w:val="center"/>
                    <w:rPr>
                      <w:color w:val="auto"/>
                      <w:szCs w:val="24"/>
                    </w:rPr>
                  </w:pPr>
                  <w:r>
                    <w:rPr>
                      <w:color w:val="auto"/>
                      <w:szCs w:val="24"/>
                    </w:rPr>
                    <w:t>84</w:t>
                  </w:r>
                </w:p>
              </w:tc>
              <w:tc>
                <w:tcPr>
                  <w:tcW w:w="3042" w:type="dxa"/>
                  <w:vAlign w:val="center"/>
                </w:tcPr>
                <w:p>
                  <w:pPr>
                    <w:snapToGrid w:val="0"/>
                    <w:jc w:val="center"/>
                    <w:rPr>
                      <w:color w:val="auto"/>
                      <w:szCs w:val="24"/>
                    </w:rPr>
                  </w:pPr>
                  <w:r>
                    <w:rPr>
                      <w:color w:val="auto"/>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吊车</w:t>
                  </w:r>
                </w:p>
              </w:tc>
              <w:tc>
                <w:tcPr>
                  <w:tcW w:w="2933" w:type="dxa"/>
                  <w:vAlign w:val="center"/>
                </w:tcPr>
                <w:p>
                  <w:pPr>
                    <w:snapToGrid w:val="0"/>
                    <w:jc w:val="center"/>
                    <w:rPr>
                      <w:color w:val="auto"/>
                      <w:szCs w:val="24"/>
                    </w:rPr>
                  </w:pPr>
                  <w:r>
                    <w:rPr>
                      <w:color w:val="auto"/>
                      <w:szCs w:val="24"/>
                    </w:rPr>
                    <w:t>70～80</w:t>
                  </w:r>
                </w:p>
              </w:tc>
              <w:tc>
                <w:tcPr>
                  <w:tcW w:w="3042" w:type="dxa"/>
                  <w:vAlign w:val="center"/>
                </w:tcPr>
                <w:p>
                  <w:pPr>
                    <w:snapToGrid w:val="0"/>
                    <w:jc w:val="center"/>
                    <w:rPr>
                      <w:color w:val="auto"/>
                      <w:szCs w:val="24"/>
                    </w:rPr>
                  </w:pPr>
                  <w:r>
                    <w:rPr>
                      <w:color w:val="auto"/>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7" w:type="dxa"/>
                  <w:vAlign w:val="center"/>
                </w:tcPr>
                <w:p>
                  <w:pPr>
                    <w:snapToGrid w:val="0"/>
                    <w:jc w:val="center"/>
                    <w:rPr>
                      <w:color w:val="auto"/>
                      <w:szCs w:val="24"/>
                    </w:rPr>
                  </w:pPr>
                  <w:r>
                    <w:rPr>
                      <w:color w:val="auto"/>
                      <w:szCs w:val="24"/>
                    </w:rPr>
                    <w:t>振捣棒</w:t>
                  </w:r>
                </w:p>
              </w:tc>
              <w:tc>
                <w:tcPr>
                  <w:tcW w:w="2933" w:type="dxa"/>
                  <w:vAlign w:val="center"/>
                </w:tcPr>
                <w:p>
                  <w:pPr>
                    <w:snapToGrid w:val="0"/>
                    <w:jc w:val="center"/>
                    <w:rPr>
                      <w:color w:val="auto"/>
                      <w:szCs w:val="24"/>
                    </w:rPr>
                  </w:pPr>
                  <w:r>
                    <w:rPr>
                      <w:color w:val="auto"/>
                      <w:szCs w:val="24"/>
                    </w:rPr>
                    <w:t>80</w:t>
                  </w:r>
                </w:p>
              </w:tc>
              <w:tc>
                <w:tcPr>
                  <w:tcW w:w="3042" w:type="dxa"/>
                  <w:vAlign w:val="center"/>
                </w:tcPr>
                <w:p>
                  <w:pPr>
                    <w:snapToGrid w:val="0"/>
                    <w:jc w:val="center"/>
                    <w:rPr>
                      <w:color w:val="auto"/>
                      <w:szCs w:val="24"/>
                    </w:rPr>
                  </w:pPr>
                  <w:r>
                    <w:rPr>
                      <w:color w:val="auto"/>
                      <w:szCs w:val="24"/>
                    </w:rPr>
                    <w:t>2</w:t>
                  </w:r>
                </w:p>
              </w:tc>
            </w:tr>
          </w:tbl>
          <w:p>
            <w:pPr>
              <w:adjustRightInd w:val="0"/>
              <w:snapToGrid w:val="0"/>
              <w:spacing w:line="460" w:lineRule="exact"/>
              <w:ind w:firstLine="480" w:firstLineChars="200"/>
              <w:rPr>
                <w:color w:val="auto"/>
                <w:sz w:val="24"/>
              </w:rPr>
            </w:pPr>
            <w:r>
              <w:rPr>
                <w:color w:val="auto"/>
                <w:sz w:val="24"/>
              </w:rPr>
              <w:t>根据工程施工量、各类噪声源的经验值和噪声在空间的衰减规律，计算出各类施工机械噪声随距离的变化情况，见表</w:t>
            </w:r>
            <w:r>
              <w:rPr>
                <w:rFonts w:hint="eastAsia"/>
                <w:color w:val="auto"/>
                <w:sz w:val="24"/>
              </w:rPr>
              <w:t>17</w:t>
            </w:r>
            <w:r>
              <w:rPr>
                <w:color w:val="auto"/>
                <w:sz w:val="24"/>
              </w:rPr>
              <w:t>。</w:t>
            </w:r>
          </w:p>
          <w:p>
            <w:pPr>
              <w:adjustRightInd w:val="0"/>
              <w:snapToGrid w:val="0"/>
              <w:spacing w:line="460" w:lineRule="exact"/>
              <w:ind w:firstLine="480" w:firstLineChars="200"/>
              <w:rPr>
                <w:color w:val="auto"/>
                <w:sz w:val="24"/>
              </w:rPr>
            </w:pPr>
            <w:r>
              <w:rPr>
                <w:color w:val="auto"/>
                <w:sz w:val="24"/>
              </w:rPr>
              <w:t>点源衰减模式为：</w:t>
            </w:r>
          </w:p>
          <w:p>
            <w:pPr>
              <w:adjustRightInd w:val="0"/>
              <w:snapToGrid w:val="0"/>
              <w:ind w:firstLine="1200" w:firstLineChars="500"/>
              <w:rPr>
                <w:color w:val="auto"/>
                <w:sz w:val="24"/>
              </w:rPr>
            </w:pPr>
            <w:r>
              <w:rPr>
                <w:color w:val="auto"/>
                <w:sz w:val="24"/>
              </w:rPr>
              <w:object>
                <v:shape id="_x0000_i1025" o:spt="75" type="#_x0000_t75" style="height:30.75pt;width:114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p>
          <w:p>
            <w:pPr>
              <w:adjustRightInd w:val="0"/>
              <w:snapToGrid w:val="0"/>
              <w:spacing w:line="460" w:lineRule="exact"/>
              <w:ind w:firstLine="1200" w:firstLineChars="500"/>
              <w:rPr>
                <w:color w:val="auto"/>
                <w:sz w:val="24"/>
              </w:rPr>
            </w:pPr>
            <w:r>
              <w:rPr>
                <w:color w:val="auto"/>
                <w:sz w:val="24"/>
              </w:rPr>
              <w:t>式中，L</w:t>
            </w:r>
            <w:r>
              <w:rPr>
                <w:color w:val="auto"/>
                <w:sz w:val="24"/>
                <w:vertAlign w:val="subscript"/>
              </w:rPr>
              <w:t>1</w:t>
            </w:r>
            <w:r>
              <w:rPr>
                <w:color w:val="auto"/>
                <w:sz w:val="24"/>
              </w:rPr>
              <w:t>、L</w:t>
            </w:r>
            <w:r>
              <w:rPr>
                <w:color w:val="auto"/>
                <w:sz w:val="24"/>
                <w:vertAlign w:val="subscript"/>
              </w:rPr>
              <w:t>2</w:t>
            </w:r>
            <w:r>
              <w:rPr>
                <w:color w:val="auto"/>
                <w:sz w:val="24"/>
              </w:rPr>
              <w:t>——r</w:t>
            </w:r>
            <w:r>
              <w:rPr>
                <w:color w:val="auto"/>
                <w:sz w:val="24"/>
                <w:vertAlign w:val="subscript"/>
              </w:rPr>
              <w:t>1</w:t>
            </w:r>
            <w:r>
              <w:rPr>
                <w:color w:val="auto"/>
                <w:sz w:val="24"/>
              </w:rPr>
              <w:t>、r</w:t>
            </w:r>
            <w:r>
              <w:rPr>
                <w:color w:val="auto"/>
                <w:sz w:val="24"/>
                <w:vertAlign w:val="subscript"/>
              </w:rPr>
              <w:t>2</w:t>
            </w:r>
            <w:r>
              <w:rPr>
                <w:color w:val="auto"/>
                <w:sz w:val="24"/>
              </w:rPr>
              <w:t>处的噪声值，dB（A）；</w:t>
            </w:r>
          </w:p>
          <w:p>
            <w:pPr>
              <w:adjustRightInd w:val="0"/>
              <w:snapToGrid w:val="0"/>
              <w:spacing w:line="460" w:lineRule="exact"/>
              <w:ind w:firstLine="1200" w:firstLineChars="500"/>
              <w:rPr>
                <w:color w:val="auto"/>
                <w:sz w:val="24"/>
              </w:rPr>
            </w:pPr>
            <w:r>
              <w:rPr>
                <w:color w:val="auto"/>
                <w:sz w:val="24"/>
              </w:rPr>
              <w:t>r</w:t>
            </w:r>
            <w:r>
              <w:rPr>
                <w:color w:val="auto"/>
                <w:sz w:val="24"/>
                <w:vertAlign w:val="subscript"/>
              </w:rPr>
              <w:t>1</w:t>
            </w:r>
            <w:r>
              <w:rPr>
                <w:color w:val="auto"/>
                <w:sz w:val="24"/>
              </w:rPr>
              <w:t>、r</w:t>
            </w:r>
            <w:r>
              <w:rPr>
                <w:color w:val="auto"/>
                <w:sz w:val="24"/>
                <w:vertAlign w:val="subscript"/>
              </w:rPr>
              <w:t>2</w:t>
            </w:r>
            <w:r>
              <w:rPr>
                <w:color w:val="auto"/>
                <w:sz w:val="24"/>
              </w:rPr>
              <w:t>——距噪声源的距离，m；</w:t>
            </w:r>
          </w:p>
          <w:p>
            <w:pPr>
              <w:widowControl/>
              <w:adjustRightInd w:val="0"/>
              <w:snapToGrid w:val="0"/>
              <w:spacing w:line="460" w:lineRule="exact"/>
              <w:ind w:firstLine="1200" w:firstLineChars="500"/>
              <w:rPr>
                <w:color w:val="auto"/>
                <w:sz w:val="24"/>
                <w:szCs w:val="24"/>
              </w:rPr>
            </w:pPr>
            <w:r>
              <w:rPr>
                <w:color w:val="auto"/>
                <w:sz w:val="24"/>
              </w:rPr>
              <w:t>△L——房屋、树木等对噪声衰减值，dB（A）</w:t>
            </w:r>
          </w:p>
          <w:p>
            <w:pPr>
              <w:spacing w:before="120" w:line="440" w:lineRule="exact"/>
              <w:jc w:val="center"/>
              <w:rPr>
                <w:b/>
                <w:bCs/>
                <w:color w:val="auto"/>
                <w:sz w:val="24"/>
              </w:rPr>
            </w:pPr>
            <w:r>
              <w:rPr>
                <w:b/>
                <w:color w:val="auto"/>
                <w:szCs w:val="21"/>
              </w:rPr>
              <w:t>表</w:t>
            </w:r>
            <w:r>
              <w:rPr>
                <w:rFonts w:hint="eastAsia"/>
                <w:b/>
                <w:color w:val="auto"/>
                <w:szCs w:val="21"/>
              </w:rPr>
              <w:t>17</w:t>
            </w:r>
            <w:r>
              <w:rPr>
                <w:b/>
                <w:color w:val="auto"/>
                <w:szCs w:val="21"/>
              </w:rPr>
              <w:t xml:space="preserve">  各种施工机械在不同距离处的噪声预测值</w:t>
            </w:r>
          </w:p>
          <w:tbl>
            <w:tblPr>
              <w:tblStyle w:val="5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686"/>
              <w:gridCol w:w="789"/>
              <w:gridCol w:w="791"/>
              <w:gridCol w:w="792"/>
              <w:gridCol w:w="791"/>
              <w:gridCol w:w="792"/>
              <w:gridCol w:w="791"/>
              <w:gridCol w:w="792"/>
              <w:gridCol w:w="791"/>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dxa"/>
                  <w:vMerge w:val="restart"/>
                  <w:vAlign w:val="center"/>
                </w:tcPr>
                <w:p>
                  <w:pPr>
                    <w:spacing w:line="360" w:lineRule="exact"/>
                    <w:jc w:val="center"/>
                    <w:rPr>
                      <w:color w:val="auto"/>
                      <w:szCs w:val="21"/>
                    </w:rPr>
                  </w:pPr>
                  <w:r>
                    <w:rPr>
                      <w:color w:val="auto"/>
                      <w:szCs w:val="21"/>
                    </w:rPr>
                    <w:t>机械</w:t>
                  </w:r>
                </w:p>
                <w:p>
                  <w:pPr>
                    <w:spacing w:line="360" w:lineRule="exact"/>
                    <w:jc w:val="center"/>
                    <w:rPr>
                      <w:color w:val="auto"/>
                      <w:szCs w:val="21"/>
                    </w:rPr>
                  </w:pPr>
                  <w:r>
                    <w:rPr>
                      <w:color w:val="auto"/>
                      <w:szCs w:val="21"/>
                    </w:rPr>
                    <w:t>名称</w:t>
                  </w:r>
                </w:p>
              </w:tc>
              <w:tc>
                <w:tcPr>
                  <w:tcW w:w="7789" w:type="dxa"/>
                  <w:gridSpan w:val="10"/>
                  <w:vAlign w:val="center"/>
                </w:tcPr>
                <w:p>
                  <w:pPr>
                    <w:spacing w:line="360" w:lineRule="exact"/>
                    <w:jc w:val="center"/>
                    <w:rPr>
                      <w:color w:val="auto"/>
                      <w:szCs w:val="21"/>
                    </w:rPr>
                  </w:pPr>
                  <w:r>
                    <w:rPr>
                      <w:color w:val="auto"/>
                      <w:szCs w:val="21"/>
                    </w:rPr>
                    <w:t>噪声预测值dB(A)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dxa"/>
                  <w:vMerge w:val="continue"/>
                  <w:vAlign w:val="center"/>
                </w:tcPr>
                <w:p>
                  <w:pPr>
                    <w:spacing w:line="360" w:lineRule="exact"/>
                    <w:jc w:val="center"/>
                    <w:rPr>
                      <w:color w:val="auto"/>
                      <w:szCs w:val="21"/>
                    </w:rPr>
                  </w:pPr>
                </w:p>
              </w:tc>
              <w:tc>
                <w:tcPr>
                  <w:tcW w:w="686" w:type="dxa"/>
                  <w:vAlign w:val="center"/>
                </w:tcPr>
                <w:p>
                  <w:pPr>
                    <w:spacing w:line="360" w:lineRule="exact"/>
                    <w:jc w:val="center"/>
                    <w:rPr>
                      <w:color w:val="auto"/>
                      <w:szCs w:val="21"/>
                    </w:rPr>
                  </w:pPr>
                  <w:r>
                    <w:rPr>
                      <w:color w:val="auto"/>
                      <w:szCs w:val="21"/>
                    </w:rPr>
                    <w:t>5m</w:t>
                  </w:r>
                </w:p>
              </w:tc>
              <w:tc>
                <w:tcPr>
                  <w:tcW w:w="789" w:type="dxa"/>
                  <w:vAlign w:val="center"/>
                </w:tcPr>
                <w:p>
                  <w:pPr>
                    <w:spacing w:line="360" w:lineRule="exact"/>
                    <w:jc w:val="center"/>
                    <w:rPr>
                      <w:color w:val="auto"/>
                      <w:szCs w:val="21"/>
                    </w:rPr>
                  </w:pPr>
                  <w:r>
                    <w:rPr>
                      <w:color w:val="auto"/>
                      <w:szCs w:val="21"/>
                    </w:rPr>
                    <w:t>10m</w:t>
                  </w:r>
                </w:p>
              </w:tc>
              <w:tc>
                <w:tcPr>
                  <w:tcW w:w="791" w:type="dxa"/>
                  <w:vAlign w:val="center"/>
                </w:tcPr>
                <w:p>
                  <w:pPr>
                    <w:spacing w:line="360" w:lineRule="exact"/>
                    <w:jc w:val="center"/>
                    <w:rPr>
                      <w:color w:val="auto"/>
                      <w:szCs w:val="21"/>
                    </w:rPr>
                  </w:pPr>
                  <w:r>
                    <w:rPr>
                      <w:color w:val="auto"/>
                      <w:szCs w:val="21"/>
                    </w:rPr>
                    <w:t>20m</w:t>
                  </w:r>
                </w:p>
              </w:tc>
              <w:tc>
                <w:tcPr>
                  <w:tcW w:w="792" w:type="dxa"/>
                  <w:vAlign w:val="center"/>
                </w:tcPr>
                <w:p>
                  <w:pPr>
                    <w:spacing w:line="360" w:lineRule="exact"/>
                    <w:jc w:val="center"/>
                    <w:rPr>
                      <w:color w:val="auto"/>
                      <w:szCs w:val="21"/>
                    </w:rPr>
                  </w:pPr>
                  <w:r>
                    <w:rPr>
                      <w:color w:val="auto"/>
                      <w:szCs w:val="21"/>
                    </w:rPr>
                    <w:t>40m</w:t>
                  </w:r>
                </w:p>
              </w:tc>
              <w:tc>
                <w:tcPr>
                  <w:tcW w:w="791" w:type="dxa"/>
                  <w:vAlign w:val="center"/>
                </w:tcPr>
                <w:p>
                  <w:pPr>
                    <w:spacing w:line="360" w:lineRule="exact"/>
                    <w:jc w:val="center"/>
                    <w:rPr>
                      <w:color w:val="auto"/>
                      <w:szCs w:val="21"/>
                    </w:rPr>
                  </w:pPr>
                  <w:r>
                    <w:rPr>
                      <w:color w:val="auto"/>
                      <w:szCs w:val="21"/>
                    </w:rPr>
                    <w:t>50m</w:t>
                  </w:r>
                </w:p>
              </w:tc>
              <w:tc>
                <w:tcPr>
                  <w:tcW w:w="792" w:type="dxa"/>
                  <w:vAlign w:val="center"/>
                </w:tcPr>
                <w:p>
                  <w:pPr>
                    <w:spacing w:line="360" w:lineRule="exact"/>
                    <w:jc w:val="center"/>
                    <w:rPr>
                      <w:color w:val="auto"/>
                      <w:szCs w:val="21"/>
                    </w:rPr>
                  </w:pPr>
                  <w:r>
                    <w:rPr>
                      <w:color w:val="auto"/>
                      <w:szCs w:val="21"/>
                    </w:rPr>
                    <w:t>60m</w:t>
                  </w:r>
                </w:p>
              </w:tc>
              <w:tc>
                <w:tcPr>
                  <w:tcW w:w="791" w:type="dxa"/>
                  <w:vAlign w:val="center"/>
                </w:tcPr>
                <w:p>
                  <w:pPr>
                    <w:spacing w:line="360" w:lineRule="exact"/>
                    <w:jc w:val="center"/>
                    <w:rPr>
                      <w:color w:val="auto"/>
                      <w:szCs w:val="21"/>
                    </w:rPr>
                  </w:pPr>
                  <w:r>
                    <w:rPr>
                      <w:color w:val="auto"/>
                      <w:szCs w:val="21"/>
                    </w:rPr>
                    <w:t>80m</w:t>
                  </w:r>
                </w:p>
              </w:tc>
              <w:tc>
                <w:tcPr>
                  <w:tcW w:w="792" w:type="dxa"/>
                  <w:vAlign w:val="center"/>
                </w:tcPr>
                <w:p>
                  <w:pPr>
                    <w:spacing w:line="360" w:lineRule="exact"/>
                    <w:jc w:val="center"/>
                    <w:rPr>
                      <w:color w:val="auto"/>
                      <w:szCs w:val="21"/>
                    </w:rPr>
                  </w:pPr>
                  <w:r>
                    <w:rPr>
                      <w:color w:val="auto"/>
                      <w:szCs w:val="21"/>
                    </w:rPr>
                    <w:t>100m</w:t>
                  </w:r>
                </w:p>
              </w:tc>
              <w:tc>
                <w:tcPr>
                  <w:tcW w:w="791" w:type="dxa"/>
                  <w:vAlign w:val="center"/>
                </w:tcPr>
                <w:p>
                  <w:pPr>
                    <w:spacing w:line="360" w:lineRule="exact"/>
                    <w:jc w:val="center"/>
                    <w:rPr>
                      <w:color w:val="auto"/>
                      <w:szCs w:val="21"/>
                    </w:rPr>
                  </w:pPr>
                  <w:r>
                    <w:rPr>
                      <w:color w:val="auto"/>
                      <w:szCs w:val="21"/>
                    </w:rPr>
                    <w:t>150m</w:t>
                  </w:r>
                </w:p>
              </w:tc>
              <w:tc>
                <w:tcPr>
                  <w:tcW w:w="774" w:type="dxa"/>
                  <w:vAlign w:val="center"/>
                </w:tcPr>
                <w:p>
                  <w:pPr>
                    <w:spacing w:line="360" w:lineRule="exact"/>
                    <w:jc w:val="center"/>
                    <w:rPr>
                      <w:color w:val="auto"/>
                      <w:szCs w:val="21"/>
                    </w:rPr>
                  </w:pPr>
                  <w:r>
                    <w:rPr>
                      <w:color w:val="auto"/>
                      <w:szCs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dxa"/>
                  <w:vAlign w:val="center"/>
                </w:tcPr>
                <w:p>
                  <w:pPr>
                    <w:spacing w:line="360" w:lineRule="exact"/>
                    <w:jc w:val="center"/>
                    <w:rPr>
                      <w:color w:val="auto"/>
                      <w:szCs w:val="21"/>
                    </w:rPr>
                  </w:pPr>
                  <w:r>
                    <w:rPr>
                      <w:color w:val="auto"/>
                      <w:szCs w:val="21"/>
                    </w:rPr>
                    <w:t>装载机</w:t>
                  </w:r>
                </w:p>
              </w:tc>
              <w:tc>
                <w:tcPr>
                  <w:tcW w:w="686" w:type="dxa"/>
                  <w:vAlign w:val="center"/>
                </w:tcPr>
                <w:p>
                  <w:pPr>
                    <w:spacing w:line="360" w:lineRule="exact"/>
                    <w:jc w:val="center"/>
                    <w:rPr>
                      <w:color w:val="auto"/>
                      <w:szCs w:val="21"/>
                    </w:rPr>
                  </w:pPr>
                  <w:r>
                    <w:rPr>
                      <w:color w:val="auto"/>
                      <w:szCs w:val="21"/>
                    </w:rPr>
                    <w:t>90</w:t>
                  </w:r>
                </w:p>
              </w:tc>
              <w:tc>
                <w:tcPr>
                  <w:tcW w:w="789" w:type="dxa"/>
                  <w:vAlign w:val="center"/>
                </w:tcPr>
                <w:p>
                  <w:pPr>
                    <w:spacing w:line="360" w:lineRule="exact"/>
                    <w:jc w:val="center"/>
                    <w:rPr>
                      <w:color w:val="auto"/>
                      <w:szCs w:val="21"/>
                    </w:rPr>
                  </w:pPr>
                  <w:r>
                    <w:rPr>
                      <w:color w:val="auto"/>
                      <w:szCs w:val="21"/>
                    </w:rPr>
                    <w:t>84</w:t>
                  </w:r>
                </w:p>
              </w:tc>
              <w:tc>
                <w:tcPr>
                  <w:tcW w:w="791" w:type="dxa"/>
                  <w:vAlign w:val="center"/>
                </w:tcPr>
                <w:p>
                  <w:pPr>
                    <w:spacing w:line="360" w:lineRule="exact"/>
                    <w:jc w:val="center"/>
                    <w:rPr>
                      <w:color w:val="auto"/>
                      <w:szCs w:val="21"/>
                    </w:rPr>
                  </w:pPr>
                  <w:r>
                    <w:rPr>
                      <w:color w:val="auto"/>
                      <w:szCs w:val="21"/>
                    </w:rPr>
                    <w:t>78</w:t>
                  </w:r>
                </w:p>
              </w:tc>
              <w:tc>
                <w:tcPr>
                  <w:tcW w:w="792" w:type="dxa"/>
                  <w:vAlign w:val="center"/>
                </w:tcPr>
                <w:p>
                  <w:pPr>
                    <w:pStyle w:val="221"/>
                    <w:spacing w:line="360" w:lineRule="exact"/>
                    <w:rPr>
                      <w:color w:val="auto"/>
                      <w:szCs w:val="21"/>
                    </w:rPr>
                  </w:pPr>
                  <w:r>
                    <w:rPr>
                      <w:color w:val="auto"/>
                      <w:szCs w:val="21"/>
                    </w:rPr>
                    <w:t>72</w:t>
                  </w:r>
                </w:p>
              </w:tc>
              <w:tc>
                <w:tcPr>
                  <w:tcW w:w="791" w:type="dxa"/>
                  <w:vAlign w:val="center"/>
                </w:tcPr>
                <w:p>
                  <w:pPr>
                    <w:spacing w:line="360" w:lineRule="exact"/>
                    <w:jc w:val="center"/>
                    <w:rPr>
                      <w:color w:val="auto"/>
                      <w:szCs w:val="21"/>
                    </w:rPr>
                  </w:pPr>
                  <w:r>
                    <w:rPr>
                      <w:color w:val="auto"/>
                      <w:szCs w:val="21"/>
                    </w:rPr>
                    <w:t>70</w:t>
                  </w:r>
                </w:p>
              </w:tc>
              <w:tc>
                <w:tcPr>
                  <w:tcW w:w="792" w:type="dxa"/>
                  <w:vAlign w:val="center"/>
                </w:tcPr>
                <w:p>
                  <w:pPr>
                    <w:spacing w:line="360" w:lineRule="exact"/>
                    <w:jc w:val="center"/>
                    <w:rPr>
                      <w:color w:val="auto"/>
                      <w:szCs w:val="21"/>
                    </w:rPr>
                  </w:pPr>
                  <w:r>
                    <w:rPr>
                      <w:color w:val="auto"/>
                      <w:szCs w:val="21"/>
                    </w:rPr>
                    <w:t>69</w:t>
                  </w:r>
                </w:p>
              </w:tc>
              <w:tc>
                <w:tcPr>
                  <w:tcW w:w="791" w:type="dxa"/>
                  <w:vAlign w:val="center"/>
                </w:tcPr>
                <w:p>
                  <w:pPr>
                    <w:spacing w:line="360" w:lineRule="exact"/>
                    <w:jc w:val="center"/>
                    <w:rPr>
                      <w:color w:val="auto"/>
                      <w:szCs w:val="21"/>
                    </w:rPr>
                  </w:pPr>
                  <w:r>
                    <w:rPr>
                      <w:color w:val="auto"/>
                      <w:szCs w:val="21"/>
                    </w:rPr>
                    <w:t>66</w:t>
                  </w:r>
                </w:p>
              </w:tc>
              <w:tc>
                <w:tcPr>
                  <w:tcW w:w="792" w:type="dxa"/>
                  <w:vAlign w:val="center"/>
                </w:tcPr>
                <w:p>
                  <w:pPr>
                    <w:spacing w:line="360" w:lineRule="exact"/>
                    <w:jc w:val="center"/>
                    <w:rPr>
                      <w:color w:val="auto"/>
                      <w:szCs w:val="21"/>
                    </w:rPr>
                  </w:pPr>
                  <w:r>
                    <w:rPr>
                      <w:color w:val="auto"/>
                      <w:szCs w:val="21"/>
                    </w:rPr>
                    <w:t>64</w:t>
                  </w:r>
                </w:p>
              </w:tc>
              <w:tc>
                <w:tcPr>
                  <w:tcW w:w="791" w:type="dxa"/>
                  <w:vAlign w:val="center"/>
                </w:tcPr>
                <w:p>
                  <w:pPr>
                    <w:spacing w:line="360" w:lineRule="exact"/>
                    <w:jc w:val="center"/>
                    <w:rPr>
                      <w:color w:val="auto"/>
                      <w:szCs w:val="21"/>
                    </w:rPr>
                  </w:pPr>
                  <w:r>
                    <w:rPr>
                      <w:color w:val="auto"/>
                      <w:szCs w:val="21"/>
                    </w:rPr>
                    <w:t>6</w:t>
                  </w:r>
                </w:p>
              </w:tc>
              <w:tc>
                <w:tcPr>
                  <w:tcW w:w="774" w:type="dxa"/>
                  <w:vAlign w:val="center"/>
                </w:tcPr>
                <w:p>
                  <w:pPr>
                    <w:spacing w:line="360" w:lineRule="exact"/>
                    <w:jc w:val="center"/>
                    <w:rPr>
                      <w:color w:val="auto"/>
                      <w:szCs w:val="21"/>
                    </w:rPr>
                  </w:pPr>
                  <w:r>
                    <w:rPr>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43" w:type="dxa"/>
                  <w:vAlign w:val="center"/>
                </w:tcPr>
                <w:p>
                  <w:pPr>
                    <w:spacing w:line="360" w:lineRule="exact"/>
                    <w:jc w:val="center"/>
                    <w:rPr>
                      <w:color w:val="auto"/>
                      <w:szCs w:val="21"/>
                    </w:rPr>
                  </w:pPr>
                  <w:r>
                    <w:rPr>
                      <w:color w:val="auto"/>
                      <w:szCs w:val="21"/>
                    </w:rPr>
                    <w:t>挖掘机</w:t>
                  </w:r>
                </w:p>
              </w:tc>
              <w:tc>
                <w:tcPr>
                  <w:tcW w:w="686" w:type="dxa"/>
                  <w:vAlign w:val="center"/>
                </w:tcPr>
                <w:p>
                  <w:pPr>
                    <w:spacing w:line="360" w:lineRule="exact"/>
                    <w:jc w:val="center"/>
                    <w:rPr>
                      <w:color w:val="auto"/>
                      <w:szCs w:val="21"/>
                    </w:rPr>
                  </w:pPr>
                  <w:r>
                    <w:rPr>
                      <w:color w:val="auto"/>
                      <w:szCs w:val="21"/>
                    </w:rPr>
                    <w:t>84</w:t>
                  </w:r>
                </w:p>
              </w:tc>
              <w:tc>
                <w:tcPr>
                  <w:tcW w:w="789" w:type="dxa"/>
                  <w:vAlign w:val="center"/>
                </w:tcPr>
                <w:p>
                  <w:pPr>
                    <w:spacing w:line="360" w:lineRule="exact"/>
                    <w:jc w:val="center"/>
                    <w:rPr>
                      <w:color w:val="auto"/>
                      <w:szCs w:val="21"/>
                    </w:rPr>
                  </w:pPr>
                  <w:r>
                    <w:rPr>
                      <w:color w:val="auto"/>
                      <w:szCs w:val="21"/>
                    </w:rPr>
                    <w:t>78</w:t>
                  </w:r>
                </w:p>
              </w:tc>
              <w:tc>
                <w:tcPr>
                  <w:tcW w:w="791" w:type="dxa"/>
                  <w:vAlign w:val="center"/>
                </w:tcPr>
                <w:p>
                  <w:pPr>
                    <w:spacing w:line="360" w:lineRule="exact"/>
                    <w:jc w:val="center"/>
                    <w:rPr>
                      <w:color w:val="auto"/>
                      <w:szCs w:val="21"/>
                    </w:rPr>
                  </w:pPr>
                  <w:r>
                    <w:rPr>
                      <w:color w:val="auto"/>
                      <w:szCs w:val="21"/>
                    </w:rPr>
                    <w:t>72</w:t>
                  </w:r>
                </w:p>
              </w:tc>
              <w:tc>
                <w:tcPr>
                  <w:tcW w:w="792" w:type="dxa"/>
                  <w:vAlign w:val="center"/>
                </w:tcPr>
                <w:p>
                  <w:pPr>
                    <w:spacing w:line="360" w:lineRule="exact"/>
                    <w:jc w:val="center"/>
                    <w:rPr>
                      <w:color w:val="auto"/>
                      <w:szCs w:val="21"/>
                    </w:rPr>
                  </w:pPr>
                  <w:r>
                    <w:rPr>
                      <w:color w:val="auto"/>
                      <w:szCs w:val="21"/>
                    </w:rPr>
                    <w:t>6</w:t>
                  </w:r>
                </w:p>
              </w:tc>
              <w:tc>
                <w:tcPr>
                  <w:tcW w:w="791" w:type="dxa"/>
                  <w:vAlign w:val="center"/>
                </w:tcPr>
                <w:p>
                  <w:pPr>
                    <w:spacing w:line="360" w:lineRule="exact"/>
                    <w:jc w:val="center"/>
                    <w:rPr>
                      <w:color w:val="auto"/>
                      <w:szCs w:val="21"/>
                    </w:rPr>
                  </w:pPr>
                  <w:r>
                    <w:rPr>
                      <w:color w:val="auto"/>
                      <w:szCs w:val="21"/>
                    </w:rPr>
                    <w:t>64</w:t>
                  </w:r>
                </w:p>
              </w:tc>
              <w:tc>
                <w:tcPr>
                  <w:tcW w:w="792" w:type="dxa"/>
                  <w:vAlign w:val="center"/>
                </w:tcPr>
                <w:p>
                  <w:pPr>
                    <w:spacing w:line="360" w:lineRule="exact"/>
                    <w:jc w:val="center"/>
                    <w:rPr>
                      <w:color w:val="auto"/>
                      <w:szCs w:val="21"/>
                    </w:rPr>
                  </w:pPr>
                  <w:r>
                    <w:rPr>
                      <w:color w:val="auto"/>
                      <w:szCs w:val="21"/>
                    </w:rPr>
                    <w:t>63</w:t>
                  </w:r>
                </w:p>
              </w:tc>
              <w:tc>
                <w:tcPr>
                  <w:tcW w:w="791" w:type="dxa"/>
                  <w:vAlign w:val="center"/>
                </w:tcPr>
                <w:p>
                  <w:pPr>
                    <w:spacing w:line="360" w:lineRule="exact"/>
                    <w:jc w:val="center"/>
                    <w:rPr>
                      <w:color w:val="auto"/>
                      <w:szCs w:val="21"/>
                    </w:rPr>
                  </w:pPr>
                  <w:r>
                    <w:rPr>
                      <w:color w:val="auto"/>
                      <w:szCs w:val="21"/>
                    </w:rPr>
                    <w:t>60</w:t>
                  </w:r>
                </w:p>
              </w:tc>
              <w:tc>
                <w:tcPr>
                  <w:tcW w:w="792" w:type="dxa"/>
                  <w:vAlign w:val="center"/>
                </w:tcPr>
                <w:p>
                  <w:pPr>
                    <w:spacing w:line="360" w:lineRule="exact"/>
                    <w:jc w:val="center"/>
                    <w:rPr>
                      <w:color w:val="auto"/>
                      <w:szCs w:val="21"/>
                    </w:rPr>
                  </w:pPr>
                  <w:r>
                    <w:rPr>
                      <w:color w:val="auto"/>
                      <w:szCs w:val="21"/>
                    </w:rPr>
                    <w:t>5</w:t>
                  </w:r>
                </w:p>
              </w:tc>
              <w:tc>
                <w:tcPr>
                  <w:tcW w:w="791" w:type="dxa"/>
                  <w:vAlign w:val="center"/>
                </w:tcPr>
                <w:p>
                  <w:pPr>
                    <w:spacing w:line="360" w:lineRule="exact"/>
                    <w:jc w:val="center"/>
                    <w:rPr>
                      <w:color w:val="auto"/>
                      <w:szCs w:val="21"/>
                    </w:rPr>
                  </w:pPr>
                  <w:r>
                    <w:rPr>
                      <w:color w:val="auto"/>
                      <w:szCs w:val="21"/>
                    </w:rPr>
                    <w:t>55</w:t>
                  </w:r>
                </w:p>
              </w:tc>
              <w:tc>
                <w:tcPr>
                  <w:tcW w:w="774" w:type="dxa"/>
                  <w:vAlign w:val="center"/>
                </w:tcPr>
                <w:p>
                  <w:pPr>
                    <w:spacing w:line="360" w:lineRule="exact"/>
                    <w:jc w:val="center"/>
                    <w:rPr>
                      <w:color w:val="auto"/>
                      <w:szCs w:val="21"/>
                    </w:rPr>
                  </w:pPr>
                  <w:r>
                    <w:rPr>
                      <w:color w:val="auto"/>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dxa"/>
                  <w:vAlign w:val="center"/>
                </w:tcPr>
                <w:p>
                  <w:pPr>
                    <w:spacing w:line="360" w:lineRule="exact"/>
                    <w:jc w:val="center"/>
                    <w:rPr>
                      <w:color w:val="auto"/>
                      <w:szCs w:val="21"/>
                    </w:rPr>
                  </w:pPr>
                  <w:r>
                    <w:rPr>
                      <w:color w:val="auto"/>
                      <w:szCs w:val="21"/>
                    </w:rPr>
                    <w:t>推土机</w:t>
                  </w:r>
                </w:p>
              </w:tc>
              <w:tc>
                <w:tcPr>
                  <w:tcW w:w="686" w:type="dxa"/>
                  <w:vAlign w:val="center"/>
                </w:tcPr>
                <w:p>
                  <w:pPr>
                    <w:spacing w:line="360" w:lineRule="exact"/>
                    <w:jc w:val="center"/>
                    <w:rPr>
                      <w:color w:val="auto"/>
                      <w:szCs w:val="21"/>
                    </w:rPr>
                  </w:pPr>
                  <w:r>
                    <w:rPr>
                      <w:color w:val="auto"/>
                      <w:szCs w:val="21"/>
                    </w:rPr>
                    <w:t>86</w:t>
                  </w:r>
                </w:p>
              </w:tc>
              <w:tc>
                <w:tcPr>
                  <w:tcW w:w="789" w:type="dxa"/>
                  <w:vAlign w:val="center"/>
                </w:tcPr>
                <w:p>
                  <w:pPr>
                    <w:spacing w:line="360" w:lineRule="exact"/>
                    <w:jc w:val="center"/>
                    <w:rPr>
                      <w:color w:val="auto"/>
                      <w:szCs w:val="21"/>
                    </w:rPr>
                  </w:pPr>
                  <w:r>
                    <w:rPr>
                      <w:color w:val="auto"/>
                      <w:szCs w:val="21"/>
                    </w:rPr>
                    <w:t>80</w:t>
                  </w:r>
                </w:p>
              </w:tc>
              <w:tc>
                <w:tcPr>
                  <w:tcW w:w="791" w:type="dxa"/>
                  <w:vAlign w:val="center"/>
                </w:tcPr>
                <w:p>
                  <w:pPr>
                    <w:spacing w:line="360" w:lineRule="exact"/>
                    <w:jc w:val="center"/>
                    <w:rPr>
                      <w:color w:val="auto"/>
                      <w:szCs w:val="21"/>
                    </w:rPr>
                  </w:pPr>
                  <w:r>
                    <w:rPr>
                      <w:color w:val="auto"/>
                      <w:szCs w:val="21"/>
                    </w:rPr>
                    <w:t>74</w:t>
                  </w:r>
                </w:p>
              </w:tc>
              <w:tc>
                <w:tcPr>
                  <w:tcW w:w="792" w:type="dxa"/>
                  <w:vAlign w:val="center"/>
                </w:tcPr>
                <w:p>
                  <w:pPr>
                    <w:spacing w:line="360" w:lineRule="exact"/>
                    <w:jc w:val="center"/>
                    <w:rPr>
                      <w:color w:val="auto"/>
                      <w:szCs w:val="21"/>
                    </w:rPr>
                  </w:pPr>
                  <w:r>
                    <w:rPr>
                      <w:color w:val="auto"/>
                      <w:szCs w:val="21"/>
                    </w:rPr>
                    <w:t>68</w:t>
                  </w:r>
                </w:p>
              </w:tc>
              <w:tc>
                <w:tcPr>
                  <w:tcW w:w="791" w:type="dxa"/>
                  <w:vAlign w:val="center"/>
                </w:tcPr>
                <w:p>
                  <w:pPr>
                    <w:spacing w:line="360" w:lineRule="exact"/>
                    <w:jc w:val="center"/>
                    <w:rPr>
                      <w:color w:val="auto"/>
                      <w:szCs w:val="21"/>
                    </w:rPr>
                  </w:pPr>
                  <w:r>
                    <w:rPr>
                      <w:color w:val="auto"/>
                      <w:szCs w:val="21"/>
                    </w:rPr>
                    <w:t>66</w:t>
                  </w:r>
                </w:p>
              </w:tc>
              <w:tc>
                <w:tcPr>
                  <w:tcW w:w="792" w:type="dxa"/>
                  <w:vAlign w:val="center"/>
                </w:tcPr>
                <w:p>
                  <w:pPr>
                    <w:spacing w:line="360" w:lineRule="exact"/>
                    <w:jc w:val="center"/>
                    <w:rPr>
                      <w:color w:val="auto"/>
                      <w:szCs w:val="21"/>
                    </w:rPr>
                  </w:pPr>
                  <w:r>
                    <w:rPr>
                      <w:color w:val="auto"/>
                      <w:szCs w:val="21"/>
                    </w:rPr>
                    <w:t>65</w:t>
                  </w:r>
                </w:p>
              </w:tc>
              <w:tc>
                <w:tcPr>
                  <w:tcW w:w="791" w:type="dxa"/>
                  <w:vAlign w:val="center"/>
                </w:tcPr>
                <w:p>
                  <w:pPr>
                    <w:spacing w:line="360" w:lineRule="exact"/>
                    <w:jc w:val="center"/>
                    <w:rPr>
                      <w:color w:val="auto"/>
                      <w:szCs w:val="21"/>
                    </w:rPr>
                  </w:pPr>
                  <w:r>
                    <w:rPr>
                      <w:color w:val="auto"/>
                      <w:szCs w:val="21"/>
                    </w:rPr>
                    <w:t>62</w:t>
                  </w:r>
                </w:p>
              </w:tc>
              <w:tc>
                <w:tcPr>
                  <w:tcW w:w="792" w:type="dxa"/>
                  <w:vAlign w:val="center"/>
                </w:tcPr>
                <w:p>
                  <w:pPr>
                    <w:spacing w:line="360" w:lineRule="exact"/>
                    <w:jc w:val="center"/>
                    <w:rPr>
                      <w:color w:val="auto"/>
                      <w:szCs w:val="21"/>
                    </w:rPr>
                  </w:pPr>
                  <w:r>
                    <w:rPr>
                      <w:color w:val="auto"/>
                      <w:szCs w:val="21"/>
                    </w:rPr>
                    <w:t>60</w:t>
                  </w:r>
                </w:p>
              </w:tc>
              <w:tc>
                <w:tcPr>
                  <w:tcW w:w="791" w:type="dxa"/>
                  <w:vAlign w:val="center"/>
                </w:tcPr>
                <w:p>
                  <w:pPr>
                    <w:spacing w:line="360" w:lineRule="exact"/>
                    <w:jc w:val="center"/>
                    <w:rPr>
                      <w:color w:val="auto"/>
                      <w:szCs w:val="21"/>
                    </w:rPr>
                  </w:pPr>
                  <w:r>
                    <w:rPr>
                      <w:color w:val="auto"/>
                      <w:szCs w:val="21"/>
                    </w:rPr>
                    <w:t>57</w:t>
                  </w:r>
                </w:p>
              </w:tc>
              <w:tc>
                <w:tcPr>
                  <w:tcW w:w="774" w:type="dxa"/>
                  <w:vAlign w:val="center"/>
                </w:tcPr>
                <w:p>
                  <w:pPr>
                    <w:spacing w:line="360" w:lineRule="exact"/>
                    <w:jc w:val="center"/>
                    <w:rPr>
                      <w:color w:val="auto"/>
                      <w:szCs w:val="21"/>
                    </w:rPr>
                  </w:pPr>
                  <w:r>
                    <w:rPr>
                      <w:color w:val="auto"/>
                      <w:szCs w:val="21"/>
                    </w:rPr>
                    <w:t>54</w:t>
                  </w:r>
                </w:p>
              </w:tc>
            </w:tr>
          </w:tbl>
          <w:p>
            <w:pPr>
              <w:autoSpaceDE w:val="0"/>
              <w:autoSpaceDN w:val="0"/>
              <w:adjustRightInd w:val="0"/>
              <w:snapToGrid w:val="0"/>
              <w:spacing w:line="460" w:lineRule="exact"/>
              <w:ind w:firstLine="480" w:firstLineChars="200"/>
              <w:rPr>
                <w:color w:val="auto"/>
                <w:sz w:val="24"/>
                <w:szCs w:val="24"/>
              </w:rPr>
            </w:pPr>
            <w:r>
              <w:rPr>
                <w:color w:val="auto"/>
                <w:sz w:val="24"/>
                <w:szCs w:val="24"/>
              </w:rPr>
              <w:t>根据《建筑施工场界环境噪声排放标准》（GB12523-2011）的规定，昼间噪声限值为70dB(A)，夜间的噪声限值为55dB(A)。由表</w:t>
            </w:r>
            <w:r>
              <w:rPr>
                <w:rFonts w:hint="eastAsia"/>
                <w:color w:val="auto"/>
                <w:sz w:val="24"/>
                <w:szCs w:val="24"/>
              </w:rPr>
              <w:t>17</w:t>
            </w:r>
            <w:r>
              <w:rPr>
                <w:color w:val="auto"/>
                <w:sz w:val="24"/>
                <w:szCs w:val="24"/>
              </w:rPr>
              <w:t>分析可知，一般施工机械设备噪声昼间的影响范围为50m以内。本项目周围距离最近的村庄为</w:t>
            </w:r>
            <w:r>
              <w:rPr>
                <w:rFonts w:hint="eastAsia"/>
                <w:color w:val="auto"/>
                <w:sz w:val="24"/>
                <w:szCs w:val="24"/>
              </w:rPr>
              <w:t>西侧1</w:t>
            </w:r>
            <w:r>
              <w:rPr>
                <w:color w:val="auto"/>
                <w:sz w:val="24"/>
                <w:szCs w:val="24"/>
              </w:rPr>
              <w:t>0m</w:t>
            </w:r>
            <w:r>
              <w:rPr>
                <w:rFonts w:hint="eastAsia"/>
                <w:color w:val="auto"/>
                <w:sz w:val="24"/>
                <w:szCs w:val="24"/>
              </w:rPr>
              <w:t>西坡崖</w:t>
            </w:r>
            <w:r>
              <w:rPr>
                <w:color w:val="auto"/>
                <w:sz w:val="24"/>
                <w:szCs w:val="24"/>
              </w:rPr>
              <w:t>村，</w:t>
            </w:r>
            <w:r>
              <w:rPr>
                <w:rFonts w:hint="eastAsia"/>
                <w:color w:val="auto"/>
                <w:sz w:val="24"/>
                <w:szCs w:val="24"/>
              </w:rPr>
              <w:t>会对西坡崖村村民生活产生影响，</w:t>
            </w:r>
            <w:r>
              <w:rPr>
                <w:color w:val="auto"/>
                <w:sz w:val="24"/>
                <w:szCs w:val="24"/>
              </w:rPr>
              <w:t>故要求在22:00~次日6:00及中午12:00~14:00休息时间禁止施工。</w:t>
            </w:r>
          </w:p>
          <w:p>
            <w:pPr>
              <w:widowControl/>
              <w:adjustRightInd w:val="0"/>
              <w:snapToGrid w:val="0"/>
              <w:spacing w:line="460" w:lineRule="exact"/>
              <w:ind w:firstLine="480" w:firstLineChars="200"/>
              <w:rPr>
                <w:color w:val="auto"/>
                <w:sz w:val="24"/>
                <w:szCs w:val="24"/>
              </w:rPr>
            </w:pPr>
            <w:r>
              <w:rPr>
                <w:color w:val="auto"/>
                <w:sz w:val="24"/>
                <w:szCs w:val="24"/>
              </w:rPr>
              <w:t xml:space="preserve">（2）噪声污染防治措施 </w:t>
            </w:r>
          </w:p>
          <w:p>
            <w:pPr>
              <w:widowControl/>
              <w:adjustRightInd w:val="0"/>
              <w:snapToGrid w:val="0"/>
              <w:spacing w:line="460" w:lineRule="exact"/>
              <w:ind w:firstLine="480" w:firstLineChars="200"/>
              <w:rPr>
                <w:color w:val="auto"/>
                <w:sz w:val="24"/>
                <w:szCs w:val="24"/>
              </w:rPr>
            </w:pPr>
            <w:r>
              <w:rPr>
                <w:color w:val="auto"/>
                <w:sz w:val="24"/>
                <w:szCs w:val="24"/>
              </w:rPr>
              <w:t>针对项目工程特点及周围环境特点，施工时应采取以下防治措施：</w:t>
            </w:r>
          </w:p>
          <w:p>
            <w:pPr>
              <w:widowControl/>
              <w:adjustRightInd w:val="0"/>
              <w:snapToGrid w:val="0"/>
              <w:spacing w:line="460" w:lineRule="exact"/>
              <w:ind w:firstLine="480" w:firstLineChars="200"/>
              <w:rPr>
                <w:color w:val="auto"/>
                <w:sz w:val="24"/>
                <w:szCs w:val="24"/>
              </w:rPr>
            </w:pPr>
            <w:r>
              <w:rPr>
                <w:rFonts w:hint="eastAsia"/>
                <w:color w:val="auto"/>
                <w:sz w:val="24"/>
                <w:szCs w:val="24"/>
              </w:rPr>
              <w:t>①</w:t>
            </w:r>
            <w:r>
              <w:rPr>
                <w:color w:val="auto"/>
                <w:sz w:val="24"/>
                <w:szCs w:val="24"/>
              </w:rPr>
              <w:t>设立专职环保工程监理员、提高施工人员的环保意识：在项目施工期间承建单位应设立专职环保工程监理员，实行环保监理员制度，负责施工现场的环境管理和扬尘污染的控制工作，同时应组织施工人员学习国家有关环保法律、法规，增强环保意识，在施工中自觉遵守，采取一切措施，尽力将噪声减到最低限度。</w:t>
            </w:r>
          </w:p>
          <w:p>
            <w:pPr>
              <w:widowControl/>
              <w:adjustRightInd w:val="0"/>
              <w:snapToGrid w:val="0"/>
              <w:spacing w:line="460" w:lineRule="exact"/>
              <w:ind w:firstLine="480" w:firstLineChars="200"/>
              <w:rPr>
                <w:color w:val="auto"/>
                <w:sz w:val="24"/>
                <w:szCs w:val="24"/>
              </w:rPr>
            </w:pPr>
            <w:r>
              <w:rPr>
                <w:rFonts w:hint="eastAsia"/>
                <w:color w:val="auto"/>
                <w:sz w:val="24"/>
                <w:szCs w:val="24"/>
              </w:rPr>
              <w:t>②</w:t>
            </w:r>
            <w:r>
              <w:rPr>
                <w:color w:val="auto"/>
                <w:sz w:val="24"/>
                <w:szCs w:val="24"/>
              </w:rPr>
              <w:t>限制作业时间：合理安排高噪声设备施工作业时间，不得在22:00~次日6:00及中午12:00~14:00休息时间期间施工作业；</w:t>
            </w:r>
          </w:p>
          <w:p>
            <w:pPr>
              <w:widowControl/>
              <w:adjustRightInd w:val="0"/>
              <w:snapToGrid w:val="0"/>
              <w:spacing w:line="460" w:lineRule="exact"/>
              <w:ind w:firstLine="480" w:firstLineChars="200"/>
              <w:rPr>
                <w:color w:val="auto"/>
                <w:sz w:val="24"/>
                <w:szCs w:val="24"/>
              </w:rPr>
            </w:pPr>
            <w:r>
              <w:rPr>
                <w:rFonts w:hint="eastAsia"/>
                <w:color w:val="auto"/>
                <w:sz w:val="24"/>
                <w:szCs w:val="24"/>
              </w:rPr>
              <w:t>③</w:t>
            </w:r>
            <w:r>
              <w:rPr>
                <w:color w:val="auto"/>
                <w:sz w:val="24"/>
                <w:szCs w:val="24"/>
              </w:rPr>
              <w:t>采用先进设备、淘汰落后设备：噪声污染的控制，归根到底是噪声源的控制，只有强化噪声源的管理和治理，才是改善环境质量的根本途径。因此，应督促施工部位淘汰落后的施工方式和设备，采用新技术，低噪声设备，如以液压机械代替燃油机械，振捣器采用高频振捣器等。同时，闲置不用的设备立即关闭，运输车辆进入现场应减速，并减少鸣笛。</w:t>
            </w:r>
          </w:p>
          <w:p>
            <w:pPr>
              <w:widowControl/>
              <w:adjustRightInd w:val="0"/>
              <w:snapToGrid w:val="0"/>
              <w:spacing w:line="460" w:lineRule="exact"/>
              <w:ind w:firstLine="480" w:firstLineChars="200"/>
              <w:rPr>
                <w:color w:val="auto"/>
                <w:sz w:val="24"/>
                <w:szCs w:val="24"/>
              </w:rPr>
            </w:pPr>
            <w:r>
              <w:rPr>
                <w:rFonts w:hint="eastAsia"/>
                <w:color w:val="auto"/>
                <w:sz w:val="24"/>
                <w:szCs w:val="24"/>
              </w:rPr>
              <w:t>④</w:t>
            </w:r>
            <w:r>
              <w:rPr>
                <w:color w:val="auto"/>
                <w:sz w:val="24"/>
                <w:szCs w:val="24"/>
              </w:rPr>
              <w:t>降低施工交通运输噪声：车辆进入声敏感区附近的道路应限速，减少或杜绝鸣笛。</w:t>
            </w:r>
          </w:p>
          <w:p>
            <w:pPr>
              <w:widowControl/>
              <w:adjustRightInd w:val="0"/>
              <w:snapToGrid w:val="0"/>
              <w:spacing w:line="460" w:lineRule="exact"/>
              <w:ind w:firstLine="480" w:firstLineChars="200"/>
              <w:rPr>
                <w:color w:val="auto"/>
                <w:sz w:val="24"/>
                <w:szCs w:val="24"/>
              </w:rPr>
            </w:pPr>
            <w:r>
              <w:rPr>
                <w:rFonts w:hint="eastAsia"/>
                <w:color w:val="auto"/>
                <w:sz w:val="24"/>
                <w:szCs w:val="24"/>
              </w:rPr>
              <w:t>⑤施工场地周边设置围墙，必要时在施工场地靠近西坡崖村一侧设置隔声屏障；</w:t>
            </w:r>
          </w:p>
          <w:p>
            <w:pPr>
              <w:widowControl/>
              <w:adjustRightInd w:val="0"/>
              <w:snapToGrid w:val="0"/>
              <w:spacing w:line="460" w:lineRule="exact"/>
              <w:ind w:firstLine="480" w:firstLineChars="200"/>
              <w:rPr>
                <w:color w:val="auto"/>
                <w:sz w:val="24"/>
                <w:szCs w:val="24"/>
              </w:rPr>
            </w:pPr>
            <w:r>
              <w:rPr>
                <w:rFonts w:hint="eastAsia"/>
                <w:color w:val="auto"/>
                <w:sz w:val="24"/>
                <w:szCs w:val="24"/>
              </w:rPr>
              <w:t>⑥</w:t>
            </w:r>
            <w:r>
              <w:rPr>
                <w:color w:val="auto"/>
                <w:sz w:val="24"/>
                <w:szCs w:val="24"/>
              </w:rPr>
              <w:t>施工车辆通过</w:t>
            </w:r>
            <w:r>
              <w:rPr>
                <w:rFonts w:hint="eastAsia"/>
                <w:color w:val="auto"/>
                <w:sz w:val="24"/>
                <w:szCs w:val="24"/>
              </w:rPr>
              <w:t>村庄居民</w:t>
            </w:r>
            <w:r>
              <w:rPr>
                <w:color w:val="auto"/>
                <w:sz w:val="24"/>
                <w:szCs w:val="24"/>
              </w:rPr>
              <w:t>时应低速、禁鸣。</w:t>
            </w:r>
          </w:p>
          <w:p>
            <w:pPr>
              <w:widowControl/>
              <w:adjustRightInd w:val="0"/>
              <w:snapToGrid w:val="0"/>
              <w:spacing w:line="460" w:lineRule="exact"/>
              <w:ind w:firstLine="480" w:firstLineChars="200"/>
              <w:rPr>
                <w:color w:val="auto"/>
                <w:sz w:val="24"/>
                <w:szCs w:val="24"/>
              </w:rPr>
            </w:pPr>
            <w:r>
              <w:rPr>
                <w:rFonts w:hint="eastAsia"/>
                <w:color w:val="auto"/>
                <w:sz w:val="24"/>
                <w:szCs w:val="24"/>
              </w:rPr>
              <w:t>本项目</w:t>
            </w:r>
            <w:r>
              <w:rPr>
                <w:color w:val="auto"/>
                <w:sz w:val="24"/>
                <w:szCs w:val="24"/>
              </w:rPr>
              <w:t>施工噪声会随着施工的结束而结束。</w:t>
            </w:r>
          </w:p>
          <w:p>
            <w:pPr>
              <w:pStyle w:val="31"/>
              <w:spacing w:line="500" w:lineRule="exact"/>
              <w:ind w:firstLine="0"/>
              <w:rPr>
                <w:b/>
                <w:color w:val="auto"/>
                <w:szCs w:val="24"/>
              </w:rPr>
            </w:pPr>
            <w:r>
              <w:rPr>
                <w:b/>
                <w:color w:val="auto"/>
                <w:szCs w:val="24"/>
              </w:rPr>
              <w:t>四、固废环境影响分析</w:t>
            </w:r>
          </w:p>
          <w:p>
            <w:pPr>
              <w:pStyle w:val="213"/>
              <w:autoSpaceDE w:val="0"/>
              <w:autoSpaceDN w:val="0"/>
              <w:adjustRightInd w:val="0"/>
              <w:snapToGrid w:val="0"/>
              <w:spacing w:line="460" w:lineRule="exact"/>
              <w:ind w:firstLineChars="200"/>
              <w:rPr>
                <w:color w:val="auto"/>
              </w:rPr>
            </w:pPr>
            <w:r>
              <w:rPr>
                <w:color w:val="auto"/>
              </w:rPr>
              <w:t>施工过程产生的固体废物包括</w:t>
            </w:r>
            <w:r>
              <w:rPr>
                <w:rFonts w:hint="eastAsia"/>
                <w:color w:val="auto"/>
              </w:rPr>
              <w:t>弃土方</w:t>
            </w:r>
            <w:r>
              <w:rPr>
                <w:color w:val="auto"/>
              </w:rPr>
              <w:t>、建筑垃圾和施工人员生活垃圾</w:t>
            </w:r>
            <w:r>
              <w:rPr>
                <w:rFonts w:hint="eastAsia"/>
                <w:color w:val="auto"/>
              </w:rPr>
              <w:t>等</w:t>
            </w:r>
            <w:r>
              <w:rPr>
                <w:color w:val="auto"/>
              </w:rPr>
              <w:t>。</w:t>
            </w:r>
          </w:p>
          <w:p>
            <w:pPr>
              <w:pStyle w:val="213"/>
              <w:autoSpaceDE w:val="0"/>
              <w:autoSpaceDN w:val="0"/>
              <w:adjustRightInd w:val="0"/>
              <w:snapToGrid w:val="0"/>
              <w:spacing w:line="460" w:lineRule="exact"/>
              <w:ind w:firstLineChars="200"/>
              <w:rPr>
                <w:color w:val="auto"/>
              </w:rPr>
            </w:pPr>
            <w:r>
              <w:rPr>
                <w:rFonts w:hint="eastAsia"/>
                <w:color w:val="auto"/>
              </w:rPr>
              <w:t>1、弃土方</w:t>
            </w:r>
          </w:p>
          <w:p>
            <w:pPr>
              <w:pStyle w:val="213"/>
              <w:autoSpaceDE w:val="0"/>
              <w:autoSpaceDN w:val="0"/>
              <w:adjustRightInd w:val="0"/>
              <w:snapToGrid w:val="0"/>
              <w:spacing w:line="460" w:lineRule="exact"/>
              <w:ind w:firstLineChars="200"/>
              <w:rPr>
                <w:color w:val="auto"/>
              </w:rPr>
            </w:pPr>
            <w:r>
              <w:rPr>
                <w:color w:val="auto"/>
              </w:rPr>
              <w:t>根据</w:t>
            </w:r>
            <w:r>
              <w:rPr>
                <w:rFonts w:hint="eastAsia"/>
                <w:color w:val="auto"/>
              </w:rPr>
              <w:t>设计，</w:t>
            </w:r>
            <w:r>
              <w:rPr>
                <w:color w:val="auto"/>
                <w:highlight w:val="none"/>
              </w:rPr>
              <w:t>本项目</w:t>
            </w:r>
            <w:r>
              <w:rPr>
                <w:rFonts w:hint="eastAsia"/>
                <w:color w:val="auto"/>
                <w:highlight w:val="none"/>
              </w:rPr>
              <w:t>道路挖除</w:t>
            </w:r>
            <w:r>
              <w:rPr>
                <w:color w:val="auto"/>
                <w:highlight w:val="none"/>
              </w:rPr>
              <w:t>量为</w:t>
            </w:r>
            <w:r>
              <w:rPr>
                <w:rFonts w:hint="eastAsia"/>
                <w:color w:val="auto"/>
                <w:szCs w:val="22"/>
                <w:highlight w:val="none"/>
              </w:rPr>
              <w:t>3280m</w:t>
            </w:r>
            <w:r>
              <w:rPr>
                <w:rFonts w:hint="eastAsia"/>
                <w:color w:val="auto"/>
                <w:szCs w:val="22"/>
                <w:highlight w:val="none"/>
                <w:vertAlign w:val="superscript"/>
              </w:rPr>
              <w:t>3</w:t>
            </w:r>
            <w:r>
              <w:rPr>
                <w:rFonts w:hint="eastAsia"/>
                <w:color w:val="auto"/>
                <w:highlight w:val="none"/>
              </w:rPr>
              <w:t>（即弃方量）</w:t>
            </w:r>
            <w:r>
              <w:rPr>
                <w:color w:val="auto"/>
                <w:highlight w:val="none"/>
              </w:rPr>
              <w:t>。</w:t>
            </w:r>
            <w:r>
              <w:rPr>
                <w:rFonts w:hint="eastAsia"/>
                <w:color w:val="auto"/>
              </w:rPr>
              <w:t>弃</w:t>
            </w:r>
            <w:r>
              <w:rPr>
                <w:color w:val="auto"/>
              </w:rPr>
              <w:t>土方应优先考虑综合利用，可回用于市政、道路等其他工程的填方，其余剩余土方</w:t>
            </w:r>
            <w:r>
              <w:rPr>
                <w:rFonts w:hint="eastAsia"/>
                <w:color w:val="auto"/>
              </w:rPr>
              <w:t>由</w:t>
            </w:r>
            <w:r>
              <w:rPr>
                <w:color w:val="auto"/>
              </w:rPr>
              <w:t>建设</w:t>
            </w:r>
            <w:r>
              <w:rPr>
                <w:rFonts w:hint="eastAsia"/>
                <w:color w:val="auto"/>
              </w:rPr>
              <w:t>单位</w:t>
            </w:r>
            <w:r>
              <w:rPr>
                <w:color w:val="auto"/>
              </w:rPr>
              <w:t>运至环卫部门指定的建筑垃圾填埋点统一处理</w:t>
            </w:r>
            <w:r>
              <w:rPr>
                <w:rFonts w:hint="eastAsia"/>
                <w:color w:val="auto"/>
              </w:rPr>
              <w:t>。</w:t>
            </w:r>
          </w:p>
          <w:p>
            <w:pPr>
              <w:pStyle w:val="213"/>
              <w:autoSpaceDE w:val="0"/>
              <w:autoSpaceDN w:val="0"/>
              <w:adjustRightInd w:val="0"/>
              <w:snapToGrid w:val="0"/>
              <w:spacing w:line="460" w:lineRule="exact"/>
              <w:ind w:firstLineChars="200"/>
              <w:rPr>
                <w:color w:val="auto"/>
              </w:rPr>
            </w:pPr>
            <w:r>
              <w:rPr>
                <w:rFonts w:hint="eastAsia"/>
                <w:color w:val="auto"/>
              </w:rPr>
              <w:t>2、建筑垃圾</w:t>
            </w:r>
          </w:p>
          <w:p>
            <w:pPr>
              <w:pStyle w:val="213"/>
              <w:autoSpaceDE w:val="0"/>
              <w:autoSpaceDN w:val="0"/>
              <w:adjustRightInd w:val="0"/>
              <w:snapToGrid w:val="0"/>
              <w:spacing w:line="460" w:lineRule="exact"/>
              <w:ind w:firstLineChars="200"/>
              <w:rPr>
                <w:color w:val="auto"/>
              </w:rPr>
            </w:pPr>
            <w:r>
              <w:rPr>
                <w:color w:val="auto"/>
              </w:rPr>
              <w:t>根据有关资料，施工期间建筑及装修垃圾产生系数为1.5-2.0kg/m</w:t>
            </w:r>
            <w:r>
              <w:rPr>
                <w:color w:val="auto"/>
                <w:vertAlign w:val="superscript"/>
              </w:rPr>
              <w:t>2</w:t>
            </w:r>
            <w:r>
              <w:rPr>
                <w:color w:val="auto"/>
              </w:rPr>
              <w:t>，本项目取1.5kg/m</w:t>
            </w:r>
            <w:r>
              <w:rPr>
                <w:color w:val="auto"/>
                <w:vertAlign w:val="superscript"/>
              </w:rPr>
              <w:t>2</w:t>
            </w:r>
            <w:r>
              <w:rPr>
                <w:color w:val="auto"/>
              </w:rPr>
              <w:t>，总建筑</w:t>
            </w:r>
            <w:r>
              <w:rPr>
                <w:rStyle w:val="235"/>
                <w:color w:val="auto"/>
              </w:rPr>
              <w:t>面积</w:t>
            </w:r>
            <w:r>
              <w:rPr>
                <w:rStyle w:val="235"/>
                <w:rFonts w:hint="eastAsia"/>
                <w:color w:val="auto"/>
                <w:lang w:val="en-US"/>
              </w:rPr>
              <w:t>15328.13</w:t>
            </w:r>
            <w:r>
              <w:rPr>
                <w:rStyle w:val="235"/>
                <w:color w:val="auto"/>
              </w:rPr>
              <w:t>m</w:t>
            </w:r>
            <w:r>
              <w:rPr>
                <w:rStyle w:val="235"/>
                <w:color w:val="auto"/>
                <w:vertAlign w:val="superscript"/>
              </w:rPr>
              <w:t>2</w:t>
            </w:r>
            <w:r>
              <w:rPr>
                <w:rStyle w:val="235"/>
                <w:color w:val="auto"/>
              </w:rPr>
              <w:t>，施工期</w:t>
            </w:r>
            <w:r>
              <w:rPr>
                <w:color w:val="auto"/>
              </w:rPr>
              <w:t>产生的建筑垃圾约</w:t>
            </w:r>
            <w:r>
              <w:rPr>
                <w:rFonts w:hint="eastAsia"/>
                <w:color w:val="auto"/>
              </w:rPr>
              <w:t>22.99</w:t>
            </w:r>
            <w:r>
              <w:rPr>
                <w:color w:val="auto"/>
              </w:rPr>
              <w:t>t</w:t>
            </w:r>
            <w:r>
              <w:rPr>
                <w:rFonts w:hint="eastAsia"/>
                <w:color w:val="auto"/>
              </w:rPr>
              <w:t>。</w:t>
            </w:r>
          </w:p>
          <w:p>
            <w:pPr>
              <w:pStyle w:val="213"/>
              <w:adjustRightInd w:val="0"/>
              <w:snapToGrid w:val="0"/>
              <w:spacing w:line="460" w:lineRule="exact"/>
              <w:ind w:firstLine="200"/>
              <w:rPr>
                <w:color w:val="auto"/>
                <w:szCs w:val="24"/>
              </w:rPr>
            </w:pPr>
            <w:r>
              <w:rPr>
                <w:color w:val="auto"/>
              </w:rPr>
              <w:t>施工中的建筑垃圾主要是废弃土石、碎砖块、废料等</w:t>
            </w:r>
            <w:r>
              <w:rPr>
                <w:rFonts w:hint="eastAsia"/>
                <w:color w:val="auto"/>
              </w:rPr>
              <w:t>，</w:t>
            </w:r>
            <w:r>
              <w:rPr>
                <w:color w:val="auto"/>
                <w:szCs w:val="24"/>
              </w:rPr>
              <w:t>对钢筋、钢板、木材等</w:t>
            </w:r>
            <w:r>
              <w:rPr>
                <w:rFonts w:hint="eastAsia"/>
                <w:color w:val="auto"/>
                <w:szCs w:val="24"/>
              </w:rPr>
              <w:t>废</w:t>
            </w:r>
            <w:r>
              <w:rPr>
                <w:color w:val="auto"/>
                <w:szCs w:val="24"/>
              </w:rPr>
              <w:t>料可分类回收利用</w:t>
            </w:r>
            <w:r>
              <w:rPr>
                <w:rFonts w:hint="eastAsia"/>
                <w:color w:val="auto"/>
                <w:szCs w:val="24"/>
              </w:rPr>
              <w:t>；</w:t>
            </w:r>
            <w:r>
              <w:rPr>
                <w:color w:val="auto"/>
              </w:rPr>
              <w:t>废弃土石、碎砖块</w:t>
            </w:r>
            <w:r>
              <w:rPr>
                <w:rFonts w:hint="eastAsia"/>
                <w:color w:val="auto"/>
              </w:rPr>
              <w:t>等</w:t>
            </w:r>
            <w:r>
              <w:rPr>
                <w:rFonts w:hint="eastAsia"/>
                <w:color w:val="auto"/>
                <w:szCs w:val="24"/>
              </w:rPr>
              <w:t>由施工队集中送至</w:t>
            </w:r>
            <w:r>
              <w:rPr>
                <w:color w:val="auto"/>
                <w:szCs w:val="24"/>
              </w:rPr>
              <w:t>指定的建筑垃圾填埋点统一处理</w:t>
            </w:r>
            <w:r>
              <w:rPr>
                <w:rFonts w:hint="eastAsia"/>
                <w:color w:val="auto"/>
                <w:szCs w:val="24"/>
              </w:rPr>
              <w:t>。</w:t>
            </w:r>
          </w:p>
          <w:p>
            <w:pPr>
              <w:pStyle w:val="213"/>
              <w:autoSpaceDE w:val="0"/>
              <w:autoSpaceDN w:val="0"/>
              <w:adjustRightInd w:val="0"/>
              <w:snapToGrid w:val="0"/>
              <w:spacing w:line="460" w:lineRule="exact"/>
              <w:ind w:firstLineChars="200"/>
              <w:rPr>
                <w:color w:val="auto"/>
              </w:rPr>
            </w:pPr>
            <w:r>
              <w:rPr>
                <w:rFonts w:hint="eastAsia"/>
                <w:color w:val="auto"/>
              </w:rPr>
              <w:t>3、</w:t>
            </w:r>
            <w:r>
              <w:rPr>
                <w:color w:val="auto"/>
              </w:rPr>
              <w:t>施工人员产生的生活垃圾</w:t>
            </w:r>
          </w:p>
          <w:p>
            <w:pPr>
              <w:pStyle w:val="213"/>
              <w:autoSpaceDE w:val="0"/>
              <w:autoSpaceDN w:val="0"/>
              <w:adjustRightInd w:val="0"/>
              <w:snapToGrid w:val="0"/>
              <w:spacing w:line="460" w:lineRule="exact"/>
              <w:ind w:firstLineChars="200"/>
              <w:rPr>
                <w:color w:val="auto"/>
              </w:rPr>
            </w:pPr>
            <w:r>
              <w:rPr>
                <w:rFonts w:hint="eastAsia"/>
                <w:color w:val="auto"/>
              </w:rPr>
              <w:t>本项目施工人员约100人，</w:t>
            </w:r>
            <w:r>
              <w:rPr>
                <w:color w:val="auto"/>
              </w:rPr>
              <w:t>以</w:t>
            </w:r>
            <w:r>
              <w:rPr>
                <w:rFonts w:hint="eastAsia"/>
                <w:color w:val="auto"/>
              </w:rPr>
              <w:t>0.5</w:t>
            </w:r>
            <w:r>
              <w:rPr>
                <w:color w:val="auto"/>
              </w:rPr>
              <w:t>kg/d的人均生活垃圾产生量计算，施工人员生活垃圾量产生量</w:t>
            </w:r>
            <w:r>
              <w:rPr>
                <w:rFonts w:hint="eastAsia"/>
                <w:color w:val="auto"/>
              </w:rPr>
              <w:t>0.05</w:t>
            </w:r>
            <w:r>
              <w:rPr>
                <w:color w:val="auto"/>
              </w:rPr>
              <w:t>t/d。生活垃圾可用垃圾桶收集后定期由环卫部门统一清运。</w:t>
            </w:r>
          </w:p>
          <w:p>
            <w:pPr>
              <w:autoSpaceDE w:val="0"/>
              <w:autoSpaceDN w:val="0"/>
              <w:adjustRightInd w:val="0"/>
              <w:snapToGrid w:val="0"/>
              <w:spacing w:line="460" w:lineRule="exact"/>
              <w:ind w:firstLine="480" w:firstLineChars="200"/>
              <w:rPr>
                <w:color w:val="auto"/>
                <w:sz w:val="24"/>
              </w:rPr>
            </w:pPr>
            <w:r>
              <w:rPr>
                <w:color w:val="auto"/>
                <w:sz w:val="24"/>
              </w:rPr>
              <w:t xml:space="preserve">综上所述，在严格落实上述环保措施前提下，拟建项目施工期产生的固体废物能够得到妥善处置，对周围环境的影响较小。 </w:t>
            </w:r>
          </w:p>
          <w:p>
            <w:pPr>
              <w:autoSpaceDE w:val="0"/>
              <w:autoSpaceDN w:val="0"/>
              <w:adjustRightInd w:val="0"/>
              <w:snapToGrid w:val="0"/>
              <w:spacing w:line="460" w:lineRule="exact"/>
              <w:ind w:firstLine="480" w:firstLineChars="200"/>
              <w:rPr>
                <w:color w:val="auto"/>
                <w:sz w:val="24"/>
              </w:rPr>
            </w:pPr>
            <w:r>
              <w:rPr>
                <w:color w:val="auto"/>
                <w:sz w:val="24"/>
              </w:rPr>
              <w:t>建设单位应加强对施工队伍的环境保护培训和教育工作，增强施工队伍的环保意识，认真落实各项环保措施，另外指定专人负责施工期的环境监理工作，及时发现并处理施工过程中产生的环境问题，及时做出整改，尽可能地消除施工对环境的影响。</w:t>
            </w:r>
          </w:p>
          <w:p>
            <w:pPr>
              <w:pStyle w:val="31"/>
              <w:spacing w:line="500" w:lineRule="exact"/>
              <w:ind w:firstLine="0"/>
              <w:rPr>
                <w:b/>
                <w:color w:val="auto"/>
                <w:szCs w:val="24"/>
              </w:rPr>
            </w:pPr>
            <w:r>
              <w:rPr>
                <w:b/>
                <w:color w:val="auto"/>
                <w:szCs w:val="24"/>
              </w:rPr>
              <w:t>五、生态环境影响分析</w:t>
            </w:r>
          </w:p>
          <w:p>
            <w:pPr>
              <w:adjustRightInd w:val="0"/>
              <w:snapToGrid w:val="0"/>
              <w:spacing w:line="460" w:lineRule="exact"/>
              <w:ind w:firstLine="480" w:firstLineChars="200"/>
              <w:rPr>
                <w:color w:val="auto"/>
                <w:sz w:val="24"/>
              </w:rPr>
            </w:pPr>
            <w:r>
              <w:rPr>
                <w:color w:val="auto"/>
                <w:sz w:val="24"/>
              </w:rPr>
              <w:t>(1)生态环境影响</w:t>
            </w:r>
          </w:p>
          <w:p>
            <w:pPr>
              <w:adjustRightInd w:val="0"/>
              <w:snapToGrid w:val="0"/>
              <w:spacing w:line="460" w:lineRule="exact"/>
              <w:ind w:firstLine="480" w:firstLineChars="200"/>
              <w:rPr>
                <w:color w:val="auto"/>
                <w:sz w:val="24"/>
                <w:szCs w:val="24"/>
              </w:rPr>
            </w:pPr>
            <w:r>
              <w:rPr>
                <w:color w:val="auto"/>
                <w:sz w:val="24"/>
                <w:szCs w:val="24"/>
              </w:rPr>
              <w:t>本工程景区施工期间</w:t>
            </w:r>
            <w:r>
              <w:rPr>
                <w:color w:val="auto"/>
                <w:sz w:val="24"/>
              </w:rPr>
              <w:t>会对周边土壤进行挖填处理，</w:t>
            </w:r>
            <w:r>
              <w:rPr>
                <w:color w:val="auto"/>
                <w:sz w:val="24"/>
                <w:szCs w:val="24"/>
              </w:rPr>
              <w:t>破坏地表植被土壤，同时会对施工区周围景观造成短期破坏，同时基础工程中场地平整及物料堆放将带来水土流失等影响</w:t>
            </w:r>
            <w:r>
              <w:rPr>
                <w:color w:val="auto"/>
                <w:sz w:val="24"/>
              </w:rPr>
              <w:t>。在对破损严重路面进行挖除作业产生的弃渣、以及道路改造过程中的土方、建筑材料均暂时堆放，遇降水易造成水土流失，需用苫布等加</w:t>
            </w:r>
            <w:r>
              <w:rPr>
                <w:color w:val="auto"/>
                <w:sz w:val="24"/>
                <w:szCs w:val="22"/>
              </w:rPr>
              <w:t>盖。不过本工程施工期的影响均是暂时的，在施工期结束后将逐步进行恢复，不会继续对区域生态环境产生影响。本项目施工对土地的扰动影响较小，会对施工区周围景观造成短期破坏，同时基础工程中场地平整及物料堆放将带来水土流失等影响</w:t>
            </w:r>
            <w:r>
              <w:rPr>
                <w:rFonts w:hint="eastAsia"/>
                <w:color w:val="auto"/>
                <w:sz w:val="24"/>
                <w:szCs w:val="22"/>
              </w:rPr>
              <w:t>，</w:t>
            </w:r>
            <w:r>
              <w:rPr>
                <w:color w:val="auto"/>
                <w:sz w:val="24"/>
                <w:szCs w:val="22"/>
              </w:rPr>
              <w:t>局限于场区内部</w:t>
            </w:r>
            <w:r>
              <w:rPr>
                <w:color w:val="auto"/>
                <w:sz w:val="24"/>
                <w:szCs w:val="24"/>
              </w:rPr>
              <w:t>。</w:t>
            </w:r>
          </w:p>
          <w:p>
            <w:pPr>
              <w:autoSpaceDE w:val="0"/>
              <w:autoSpaceDN w:val="0"/>
              <w:adjustRightInd w:val="0"/>
              <w:snapToGrid w:val="0"/>
              <w:spacing w:line="460" w:lineRule="exact"/>
              <w:ind w:firstLine="480" w:firstLineChars="200"/>
              <w:rPr>
                <w:color w:val="auto"/>
                <w:sz w:val="24"/>
              </w:rPr>
            </w:pPr>
            <w:r>
              <w:rPr>
                <w:color w:val="auto"/>
                <w:sz w:val="24"/>
              </w:rPr>
              <w:t>(2)生态环境保护措施</w:t>
            </w:r>
          </w:p>
          <w:p>
            <w:pPr>
              <w:autoSpaceDE w:val="0"/>
              <w:autoSpaceDN w:val="0"/>
              <w:adjustRightInd w:val="0"/>
              <w:snapToGrid w:val="0"/>
              <w:spacing w:line="460" w:lineRule="exact"/>
              <w:ind w:firstLine="480" w:firstLineChars="200"/>
              <w:rPr>
                <w:color w:val="auto"/>
                <w:sz w:val="24"/>
              </w:rPr>
            </w:pPr>
            <w:r>
              <w:rPr>
                <w:color w:val="auto"/>
                <w:sz w:val="24"/>
              </w:rPr>
              <w:t>评价要求采取以下生态保护措施：</w:t>
            </w:r>
          </w:p>
          <w:p>
            <w:pPr>
              <w:autoSpaceDE w:val="0"/>
              <w:autoSpaceDN w:val="0"/>
              <w:adjustRightInd w:val="0"/>
              <w:snapToGrid w:val="0"/>
              <w:spacing w:line="460" w:lineRule="exact"/>
              <w:ind w:firstLine="480" w:firstLineChars="200"/>
              <w:rPr>
                <w:color w:val="auto"/>
                <w:sz w:val="24"/>
              </w:rPr>
            </w:pPr>
            <w:r>
              <w:rPr>
                <w:rFonts w:hint="eastAsia" w:ascii="宋体" w:hAnsi="宋体" w:cs="宋体"/>
                <w:color w:val="auto"/>
                <w:sz w:val="24"/>
              </w:rPr>
              <w:t>①</w:t>
            </w:r>
            <w:r>
              <w:rPr>
                <w:color w:val="auto"/>
                <w:sz w:val="24"/>
              </w:rPr>
              <w:t>在建设施工期间，有大面积的裸露地表，容易形成水土流失面。项目应合理安排施工，尽量将土石方开挖期避开雨季和暴雨季节，并尽量缩短挖方时间。</w:t>
            </w:r>
          </w:p>
          <w:p>
            <w:pPr>
              <w:autoSpaceDE w:val="0"/>
              <w:autoSpaceDN w:val="0"/>
              <w:adjustRightInd w:val="0"/>
              <w:snapToGrid w:val="0"/>
              <w:spacing w:line="460" w:lineRule="exact"/>
              <w:ind w:firstLine="480" w:firstLineChars="200"/>
              <w:rPr>
                <w:color w:val="auto"/>
                <w:sz w:val="24"/>
              </w:rPr>
            </w:pPr>
            <w:r>
              <w:rPr>
                <w:rFonts w:hint="eastAsia" w:ascii="宋体" w:hAnsi="宋体" w:cs="宋体"/>
                <w:color w:val="auto"/>
                <w:sz w:val="24"/>
              </w:rPr>
              <w:t>②</w:t>
            </w:r>
            <w:r>
              <w:rPr>
                <w:color w:val="auto"/>
                <w:sz w:val="24"/>
              </w:rPr>
              <w:t>施工期间堆料和土堆临时覆盖：将堆料和挖出来的土石方堆放在不容易受到地面径流冲刷的地方，或将容易冲刷的堆料临时覆盖起来。</w:t>
            </w:r>
          </w:p>
          <w:p>
            <w:pPr>
              <w:autoSpaceDE w:val="0"/>
              <w:autoSpaceDN w:val="0"/>
              <w:adjustRightInd w:val="0"/>
              <w:snapToGrid w:val="0"/>
              <w:spacing w:line="460" w:lineRule="exact"/>
              <w:ind w:firstLine="480" w:firstLineChars="200"/>
              <w:rPr>
                <w:color w:val="auto"/>
                <w:sz w:val="24"/>
              </w:rPr>
            </w:pPr>
            <w:r>
              <w:rPr>
                <w:rFonts w:hint="eastAsia" w:ascii="宋体" w:hAnsi="宋体" w:cs="宋体"/>
                <w:color w:val="auto"/>
                <w:sz w:val="24"/>
              </w:rPr>
              <w:t>③</w:t>
            </w:r>
            <w:r>
              <w:rPr>
                <w:color w:val="auto"/>
                <w:sz w:val="24"/>
              </w:rPr>
              <w:t>排水导流系统：及时做好排水导流工作，减轻水流对裸露地表的冲刷，排水沟应分段设置沉淀池，以减轻场地最终出口沉沙池的负荷，在施工中应实施排水工程，以预防地面径流直接冲刷施工浮土，导致水土流失加剧。</w:t>
            </w:r>
          </w:p>
          <w:p>
            <w:pPr>
              <w:autoSpaceDE w:val="0"/>
              <w:autoSpaceDN w:val="0"/>
              <w:adjustRightInd w:val="0"/>
              <w:snapToGrid w:val="0"/>
              <w:spacing w:line="460" w:lineRule="exact"/>
              <w:ind w:firstLine="480" w:firstLineChars="200"/>
              <w:rPr>
                <w:color w:val="auto"/>
                <w:sz w:val="24"/>
              </w:rPr>
            </w:pPr>
            <w:r>
              <w:rPr>
                <w:rFonts w:hint="eastAsia" w:ascii="宋体" w:hAnsi="宋体" w:cs="宋体"/>
                <w:color w:val="auto"/>
                <w:sz w:val="24"/>
              </w:rPr>
              <w:t>④</w:t>
            </w:r>
            <w:r>
              <w:rPr>
                <w:color w:val="auto"/>
                <w:sz w:val="24"/>
              </w:rPr>
              <w:t>施工结束后，通过加强景区</w:t>
            </w:r>
            <w:r>
              <w:rPr>
                <w:rFonts w:hint="eastAsia"/>
                <w:color w:val="auto"/>
                <w:sz w:val="24"/>
              </w:rPr>
              <w:t>旅游集散中心、文化园、岑山</w:t>
            </w:r>
            <w:r>
              <w:rPr>
                <w:color w:val="auto"/>
                <w:sz w:val="24"/>
              </w:rPr>
              <w:t>的硬化和绿化，可以起到水土保持和防止土壤侵蚀的作用也可以吸附尘埃、净化空气，还可以美化环境。</w:t>
            </w:r>
          </w:p>
          <w:p>
            <w:pPr>
              <w:autoSpaceDE w:val="0"/>
              <w:autoSpaceDN w:val="0"/>
              <w:adjustRightInd w:val="0"/>
              <w:snapToGrid w:val="0"/>
              <w:spacing w:line="460" w:lineRule="exact"/>
              <w:ind w:firstLine="480" w:firstLineChars="200"/>
              <w:rPr>
                <w:color w:val="auto"/>
                <w:sz w:val="24"/>
                <w:szCs w:val="22"/>
              </w:rPr>
            </w:pPr>
            <w:r>
              <w:rPr>
                <w:color w:val="auto"/>
                <w:sz w:val="24"/>
                <w:szCs w:val="22"/>
              </w:rPr>
              <w:t>(3)生态恢复</w:t>
            </w:r>
          </w:p>
          <w:p>
            <w:pPr>
              <w:autoSpaceDE w:val="0"/>
              <w:autoSpaceDN w:val="0"/>
              <w:adjustRightInd w:val="0"/>
              <w:snapToGrid w:val="0"/>
              <w:spacing w:line="460" w:lineRule="exact"/>
              <w:ind w:firstLine="480" w:firstLineChars="200"/>
              <w:rPr>
                <w:color w:val="auto"/>
                <w:sz w:val="24"/>
                <w:szCs w:val="22"/>
              </w:rPr>
            </w:pPr>
            <w:r>
              <w:rPr>
                <w:color w:val="auto"/>
                <w:sz w:val="24"/>
                <w:szCs w:val="22"/>
              </w:rPr>
              <w:t>施工过程中应避免在大风季节以及暴雨季进行作业，破坏的区域要及时平整土地，并种植适宜的植物。施工完毕后对施工区域遗留的生活垃圾和建筑垃圾及时清理，防止土壤侵蚀，加强景区旅游集散中心、文化园、岑山的硬化和绿化</w:t>
            </w:r>
            <w:r>
              <w:rPr>
                <w:rFonts w:hint="eastAsia"/>
                <w:color w:val="auto"/>
                <w:sz w:val="24"/>
                <w:szCs w:val="22"/>
              </w:rPr>
              <w:t>，</w:t>
            </w:r>
            <w:r>
              <w:rPr>
                <w:color w:val="auto"/>
                <w:sz w:val="24"/>
                <w:szCs w:val="22"/>
              </w:rPr>
              <w:t>施工期的影响均是暂时的，在施工期结束后将逐步进行恢复，不会继续对区域生态环境产生影响。</w:t>
            </w:r>
          </w:p>
          <w:p>
            <w:pPr>
              <w:autoSpaceDE w:val="0"/>
              <w:autoSpaceDN w:val="0"/>
              <w:adjustRightInd w:val="0"/>
              <w:snapToGrid w:val="0"/>
              <w:spacing w:line="460" w:lineRule="exact"/>
              <w:ind w:firstLine="480" w:firstLineChars="200"/>
              <w:rPr>
                <w:color w:val="auto"/>
                <w:sz w:val="24"/>
                <w:szCs w:val="24"/>
              </w:rPr>
            </w:pPr>
            <w:r>
              <w:rPr>
                <w:color w:val="auto"/>
                <w:sz w:val="24"/>
                <w:szCs w:val="24"/>
              </w:rPr>
              <w:t>综上所述，本项目经采取各项施工期污染防治措施后，可大大减小施工对周围环境影响，且施工期环境影响是短暂的，随着施工期的结束，环境影响也将逐渐消失。</w:t>
            </w:r>
          </w:p>
          <w:p>
            <w:pPr>
              <w:pStyle w:val="31"/>
              <w:spacing w:line="500" w:lineRule="exact"/>
              <w:ind w:firstLine="0"/>
              <w:rPr>
                <w:b/>
                <w:color w:val="auto"/>
                <w:szCs w:val="24"/>
              </w:rPr>
            </w:pPr>
            <w:r>
              <w:rPr>
                <w:rFonts w:hint="eastAsia"/>
                <w:b/>
                <w:color w:val="auto"/>
                <w:szCs w:val="24"/>
              </w:rPr>
              <w:t>六</w:t>
            </w:r>
            <w:r>
              <w:rPr>
                <w:b/>
                <w:color w:val="auto"/>
                <w:szCs w:val="24"/>
              </w:rPr>
              <w:t>、施工期环境监理</w:t>
            </w:r>
          </w:p>
          <w:p>
            <w:pPr>
              <w:autoSpaceDE w:val="0"/>
              <w:autoSpaceDN w:val="0"/>
              <w:adjustRightInd w:val="0"/>
              <w:snapToGrid w:val="0"/>
              <w:spacing w:line="460" w:lineRule="exact"/>
              <w:ind w:firstLine="480" w:firstLineChars="200"/>
              <w:rPr>
                <w:color w:val="auto"/>
                <w:sz w:val="24"/>
              </w:rPr>
            </w:pPr>
            <w:r>
              <w:rPr>
                <w:color w:val="auto"/>
                <w:sz w:val="24"/>
              </w:rPr>
              <w:t>为避免或减少本项目建设对周围环境产生影响，须加强对施工单位监督管理，按照环境管理规章制度，项目环境工程与水土保持工程实行施工监理制度。施工期监理应列入招投标项目，应有合同进行约束。施工期环境监理具体要求如下：</w:t>
            </w:r>
          </w:p>
          <w:p>
            <w:pPr>
              <w:autoSpaceDE w:val="0"/>
              <w:autoSpaceDN w:val="0"/>
              <w:adjustRightInd w:val="0"/>
              <w:snapToGrid w:val="0"/>
              <w:spacing w:line="460" w:lineRule="exact"/>
              <w:ind w:firstLine="480" w:firstLineChars="200"/>
              <w:rPr>
                <w:color w:val="auto"/>
                <w:sz w:val="24"/>
              </w:rPr>
            </w:pPr>
            <w:r>
              <w:rPr>
                <w:color w:val="auto"/>
                <w:sz w:val="24"/>
              </w:rPr>
              <w:t>1）监理时段：从项目设计开始至项目竣工验收结束进行全过程监理，监理可分为设计阶段和施工阶段。</w:t>
            </w:r>
          </w:p>
          <w:p>
            <w:pPr>
              <w:autoSpaceDE w:val="0"/>
              <w:autoSpaceDN w:val="0"/>
              <w:adjustRightInd w:val="0"/>
              <w:snapToGrid w:val="0"/>
              <w:spacing w:line="460" w:lineRule="exact"/>
              <w:ind w:firstLine="480" w:firstLineChars="200"/>
              <w:rPr>
                <w:color w:val="auto"/>
                <w:sz w:val="24"/>
              </w:rPr>
            </w:pPr>
            <w:r>
              <w:rPr>
                <w:color w:val="auto"/>
                <w:sz w:val="24"/>
              </w:rPr>
              <w:t>2）监理人员：必须具有相关监理资质，配置环境监理专业人员1人，专业背景为环境工程。环境工程所需的其它专业监理人员在项目工程监理人员中解决。</w:t>
            </w:r>
          </w:p>
          <w:p>
            <w:pPr>
              <w:autoSpaceDE w:val="0"/>
              <w:autoSpaceDN w:val="0"/>
              <w:adjustRightInd w:val="0"/>
              <w:snapToGrid w:val="0"/>
              <w:spacing w:line="460" w:lineRule="exact"/>
              <w:ind w:firstLine="480" w:firstLineChars="200"/>
              <w:rPr>
                <w:color w:val="auto"/>
                <w:sz w:val="24"/>
              </w:rPr>
            </w:pPr>
            <w:r>
              <w:rPr>
                <w:color w:val="auto"/>
                <w:sz w:val="24"/>
              </w:rPr>
              <w:t>3）监理内容：环境监理内容主要包括两部分，一是施工期环境管理，二是对环保工程进行设计和施工期监理。</w:t>
            </w:r>
          </w:p>
          <w:p>
            <w:pPr>
              <w:autoSpaceDE w:val="0"/>
              <w:autoSpaceDN w:val="0"/>
              <w:adjustRightInd w:val="0"/>
              <w:snapToGrid w:val="0"/>
              <w:spacing w:line="460" w:lineRule="exact"/>
              <w:ind w:firstLine="480" w:firstLineChars="200"/>
              <w:rPr>
                <w:color w:val="auto"/>
                <w:sz w:val="24"/>
              </w:rPr>
            </w:pPr>
            <w:r>
              <w:rPr>
                <w:color w:val="auto"/>
                <w:sz w:val="24"/>
              </w:rPr>
              <w:t>4）定期报告制度：环境监理人员要定期以书面形式(施工环境保护监理报告)及时向有关部门汇报，其内容主要是落实施工方是否严格执行了工程初步设计和本工程环评规定的施工期环境保护措施。</w:t>
            </w:r>
          </w:p>
          <w:p>
            <w:pPr>
              <w:autoSpaceDE w:val="0"/>
              <w:autoSpaceDN w:val="0"/>
              <w:adjustRightInd w:val="0"/>
              <w:snapToGrid w:val="0"/>
              <w:spacing w:line="460" w:lineRule="exact"/>
              <w:ind w:firstLine="480" w:firstLineChars="200"/>
              <w:rPr>
                <w:color w:val="auto"/>
                <w:sz w:val="24"/>
              </w:rPr>
            </w:pPr>
            <w:r>
              <w:rPr>
                <w:color w:val="auto"/>
                <w:sz w:val="24"/>
              </w:rPr>
              <w:t>5）监理进度与监理规划要求：环境监理进度应当同主体工程监理进度一致，环境监理人员同其它专业监理人员应当同时进场，在编制主体工程监理规划同时应当同时编制环保工程监理专项监理实施细则，明确环保工程监理要求。</w:t>
            </w:r>
          </w:p>
          <w:p>
            <w:pPr>
              <w:autoSpaceDE w:val="0"/>
              <w:autoSpaceDN w:val="0"/>
              <w:adjustRightInd w:val="0"/>
              <w:snapToGrid w:val="0"/>
              <w:spacing w:line="460" w:lineRule="exact"/>
              <w:ind w:firstLine="480" w:firstLineChars="200"/>
              <w:rPr>
                <w:color w:val="auto"/>
                <w:sz w:val="24"/>
              </w:rPr>
            </w:pPr>
            <w:r>
              <w:rPr>
                <w:color w:val="auto"/>
                <w:sz w:val="24"/>
              </w:rPr>
              <w:t>6）施工期环境监理计划</w:t>
            </w:r>
          </w:p>
          <w:p>
            <w:pPr>
              <w:autoSpaceDE w:val="0"/>
              <w:autoSpaceDN w:val="0"/>
              <w:adjustRightInd w:val="0"/>
              <w:snapToGrid w:val="0"/>
              <w:spacing w:line="460" w:lineRule="exact"/>
              <w:ind w:firstLine="480" w:firstLineChars="200"/>
              <w:rPr>
                <w:color w:val="auto"/>
                <w:sz w:val="24"/>
              </w:rPr>
            </w:pPr>
            <w:r>
              <w:rPr>
                <w:color w:val="auto"/>
                <w:sz w:val="24"/>
              </w:rPr>
              <w:t>施工期环境监理主要是监督施工单位在项目建设过程中是否严格遵守国家和地方相关环境保护程序、法规和标准，保证施工现场噪声、扬尘、弃渣等排放能够满足排放标准要求。环保工程设计和施工阶段监理主要内容是按照环评报告与环境工程竣工验收项目要求开展工作。监督设计单位是否按照已经批复的环境影响报告表确定的环保工程项目内容进行设计，保证环保工程项目设备选型、治理工艺、建设投资等满足批复的环评报告表要求。施工阶段环境工程监理主要是监督施工单位施工进度、施工质量以及项目投资是否达到设计要求。</w:t>
            </w:r>
          </w:p>
          <w:p>
            <w:pPr>
              <w:spacing w:line="440" w:lineRule="exact"/>
              <w:jc w:val="center"/>
              <w:rPr>
                <w:b/>
                <w:color w:val="auto"/>
                <w:spacing w:val="4"/>
                <w:sz w:val="24"/>
                <w:szCs w:val="21"/>
              </w:rPr>
            </w:pPr>
            <w:r>
              <w:rPr>
                <w:b/>
                <w:color w:val="auto"/>
                <w:spacing w:val="4"/>
                <w:sz w:val="24"/>
                <w:szCs w:val="21"/>
              </w:rPr>
              <w:t>表</w:t>
            </w:r>
            <w:r>
              <w:rPr>
                <w:rFonts w:hint="eastAsia"/>
                <w:b/>
                <w:color w:val="auto"/>
                <w:spacing w:val="4"/>
                <w:sz w:val="24"/>
                <w:szCs w:val="21"/>
              </w:rPr>
              <w:t>18</w:t>
            </w:r>
            <w:r>
              <w:rPr>
                <w:b/>
                <w:color w:val="auto"/>
                <w:spacing w:val="4"/>
                <w:sz w:val="24"/>
                <w:szCs w:val="21"/>
              </w:rPr>
              <w:t xml:space="preserve">  施工期环境监理表</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96"/>
              <w:gridCol w:w="73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Align w:val="center"/>
                </w:tcPr>
                <w:p>
                  <w:pPr>
                    <w:pStyle w:val="27"/>
                    <w:spacing w:line="320" w:lineRule="exact"/>
                    <w:jc w:val="center"/>
                    <w:rPr>
                      <w:rFonts w:ascii="Times New Roman"/>
                      <w:color w:val="auto"/>
                      <w:sz w:val="21"/>
                      <w:szCs w:val="21"/>
                    </w:rPr>
                  </w:pPr>
                  <w:r>
                    <w:rPr>
                      <w:rFonts w:ascii="Times New Roman"/>
                      <w:color w:val="auto"/>
                      <w:sz w:val="21"/>
                      <w:szCs w:val="21"/>
                    </w:rPr>
                    <w:t>环境问题</w:t>
                  </w:r>
                </w:p>
              </w:tc>
              <w:tc>
                <w:tcPr>
                  <w:tcW w:w="4065" w:type="pct"/>
                  <w:vAlign w:val="center"/>
                </w:tcPr>
                <w:p>
                  <w:pPr>
                    <w:pStyle w:val="27"/>
                    <w:spacing w:line="320" w:lineRule="exact"/>
                    <w:jc w:val="center"/>
                    <w:rPr>
                      <w:rFonts w:ascii="Times New Roman"/>
                      <w:color w:val="auto"/>
                      <w:sz w:val="21"/>
                      <w:szCs w:val="21"/>
                    </w:rPr>
                  </w:pPr>
                  <w:r>
                    <w:rPr>
                      <w:rFonts w:ascii="Times New Roman"/>
                      <w:color w:val="auto"/>
                      <w:sz w:val="21"/>
                      <w:szCs w:val="21"/>
                    </w:rPr>
                    <w:t>监管计划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Align w:val="center"/>
                </w:tcPr>
                <w:p>
                  <w:pPr>
                    <w:pStyle w:val="27"/>
                    <w:spacing w:line="320" w:lineRule="exact"/>
                    <w:jc w:val="center"/>
                    <w:rPr>
                      <w:rFonts w:ascii="Times New Roman"/>
                      <w:color w:val="auto"/>
                      <w:sz w:val="21"/>
                      <w:szCs w:val="21"/>
                    </w:rPr>
                  </w:pPr>
                  <w:r>
                    <w:rPr>
                      <w:rFonts w:ascii="Times New Roman"/>
                      <w:color w:val="auto"/>
                      <w:sz w:val="21"/>
                      <w:szCs w:val="21"/>
                    </w:rPr>
                    <w:t>项目占用土地</w:t>
                  </w: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加强管理工作，严格控制施工占地范围</w:t>
                  </w:r>
                  <w:r>
                    <w:rPr>
                      <w:rFonts w:hint="eastAsia" w:ascii="Times New Roman"/>
                      <w:color w:val="auto"/>
                      <w:sz w:val="21"/>
                      <w:szCs w:val="21"/>
                    </w:rPr>
                    <w:t>，</w:t>
                  </w:r>
                  <w:r>
                    <w:rPr>
                      <w:rFonts w:ascii="Times New Roman"/>
                      <w:color w:val="auto"/>
                      <w:sz w:val="21"/>
                      <w:szCs w:val="21"/>
                    </w:rPr>
                    <w:t>设置1.8m以上围挡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restart"/>
                  <w:vAlign w:val="center"/>
                </w:tcPr>
                <w:p>
                  <w:pPr>
                    <w:pStyle w:val="27"/>
                    <w:spacing w:line="320" w:lineRule="exact"/>
                    <w:jc w:val="center"/>
                    <w:rPr>
                      <w:rFonts w:ascii="Times New Roman"/>
                      <w:color w:val="auto"/>
                      <w:sz w:val="21"/>
                      <w:szCs w:val="21"/>
                    </w:rPr>
                  </w:pPr>
                  <w:r>
                    <w:rPr>
                      <w:rFonts w:ascii="Times New Roman"/>
                      <w:color w:val="auto"/>
                      <w:sz w:val="21"/>
                      <w:szCs w:val="21"/>
                    </w:rPr>
                    <w:t>废气排放</w:t>
                  </w: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规范施工运输路段，车轮出场前清洗，土方运输车辆</w:t>
                  </w:r>
                  <w:r>
                    <w:rPr>
                      <w:rFonts w:hint="eastAsia" w:ascii="Times New Roman"/>
                      <w:color w:val="auto"/>
                      <w:sz w:val="21"/>
                      <w:szCs w:val="21"/>
                    </w:rPr>
                    <w:t>车斗</w:t>
                  </w:r>
                  <w:r>
                    <w:rPr>
                      <w:rFonts w:ascii="Times New Roman"/>
                      <w:color w:val="auto"/>
                      <w:sz w:val="21"/>
                      <w:szCs w:val="21"/>
                    </w:rPr>
                    <w:t>苫布遮盖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规范物料堆存地点，建立材料堆放场或材料仓，临时堆放材料加盖篷布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施工场地设专人负责定时洒水抑尘</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Align w:val="center"/>
                </w:tcPr>
                <w:p>
                  <w:pPr>
                    <w:pStyle w:val="27"/>
                    <w:spacing w:line="320" w:lineRule="exact"/>
                    <w:jc w:val="center"/>
                    <w:rPr>
                      <w:rFonts w:ascii="Times New Roman"/>
                      <w:color w:val="auto"/>
                      <w:sz w:val="21"/>
                      <w:szCs w:val="21"/>
                    </w:rPr>
                  </w:pPr>
                  <w:r>
                    <w:rPr>
                      <w:rFonts w:ascii="Times New Roman"/>
                      <w:color w:val="auto"/>
                      <w:sz w:val="21"/>
                      <w:szCs w:val="21"/>
                    </w:rPr>
                    <w:t>废水排放</w:t>
                  </w: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冲洗废水和施工废水设集水池、沉砂池加强施工废水的收集和利用，生活污水用于洗车平台以及施工现场的洒水抑尘，</w:t>
                  </w:r>
                  <w:r>
                    <w:rPr>
                      <w:rFonts w:hint="eastAsia" w:ascii="Times New Roman"/>
                      <w:color w:val="auto"/>
                      <w:sz w:val="21"/>
                      <w:szCs w:val="21"/>
                    </w:rPr>
                    <w:t>或排入旱厕，</w:t>
                  </w:r>
                  <w:r>
                    <w:rPr>
                      <w:rFonts w:ascii="Times New Roman"/>
                      <w:color w:val="auto"/>
                      <w:sz w:val="21"/>
                      <w:szCs w:val="21"/>
                    </w:rPr>
                    <w:t>不</w:t>
                  </w:r>
                  <w:r>
                    <w:rPr>
                      <w:rFonts w:hint="eastAsia" w:ascii="Times New Roman"/>
                      <w:color w:val="auto"/>
                      <w:sz w:val="21"/>
                      <w:szCs w:val="21"/>
                    </w:rPr>
                    <w:t>外</w:t>
                  </w:r>
                  <w:r>
                    <w:rPr>
                      <w:rFonts w:ascii="Times New Roman"/>
                      <w:color w:val="auto"/>
                      <w:sz w:val="21"/>
                      <w:szCs w:val="21"/>
                    </w:rPr>
                    <w:t>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restart"/>
                  <w:vAlign w:val="center"/>
                </w:tcPr>
                <w:p>
                  <w:pPr>
                    <w:pStyle w:val="27"/>
                    <w:spacing w:line="320" w:lineRule="exact"/>
                    <w:jc w:val="center"/>
                    <w:rPr>
                      <w:rFonts w:ascii="Times New Roman"/>
                      <w:color w:val="auto"/>
                      <w:sz w:val="21"/>
                      <w:szCs w:val="21"/>
                    </w:rPr>
                  </w:pPr>
                  <w:r>
                    <w:rPr>
                      <w:rFonts w:ascii="Times New Roman"/>
                      <w:color w:val="auto"/>
                      <w:sz w:val="21"/>
                      <w:szCs w:val="21"/>
                    </w:rPr>
                    <w:t>噪声</w:t>
                  </w:r>
                </w:p>
              </w:tc>
              <w:tc>
                <w:tcPr>
                  <w:tcW w:w="4065" w:type="pct"/>
                  <w:vAlign w:val="center"/>
                </w:tcPr>
                <w:p>
                  <w:pPr>
                    <w:pStyle w:val="27"/>
                    <w:spacing w:line="320" w:lineRule="exact"/>
                    <w:rPr>
                      <w:rFonts w:ascii="Times New Roman"/>
                      <w:color w:val="auto"/>
                      <w:sz w:val="21"/>
                      <w:szCs w:val="21"/>
                    </w:rPr>
                  </w:pPr>
                  <w:r>
                    <w:rPr>
                      <w:rFonts w:hint="eastAsia" w:ascii="Times New Roman"/>
                      <w:color w:val="auto"/>
                      <w:sz w:val="21"/>
                      <w:szCs w:val="21"/>
                    </w:rPr>
                    <w:t>施工场地周边设置围墙，必要时在施工场地靠近西坡崖村一侧设置隔声屏障；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公告施工状况，加强日常监督管理，设立举报途径，及时纠正错误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施工车辆通过</w:t>
                  </w:r>
                  <w:r>
                    <w:rPr>
                      <w:rFonts w:hint="eastAsia" w:ascii="Times New Roman"/>
                      <w:color w:val="auto"/>
                      <w:sz w:val="21"/>
                      <w:szCs w:val="21"/>
                    </w:rPr>
                    <w:t>西坡崖村</w:t>
                  </w:r>
                  <w:r>
                    <w:rPr>
                      <w:rFonts w:ascii="Times New Roman"/>
                      <w:color w:val="auto"/>
                      <w:sz w:val="21"/>
                      <w:szCs w:val="21"/>
                    </w:rPr>
                    <w:t>时应低速、禁鸣</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合理安排施工时间，禁止各种施工机械在22:00至次日6:00及中午12:00~14:00休息时间施工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避免在同一地点安排大量动力机械设备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restart"/>
                  <w:vAlign w:val="center"/>
                </w:tcPr>
                <w:p>
                  <w:pPr>
                    <w:pStyle w:val="27"/>
                    <w:spacing w:line="320" w:lineRule="exact"/>
                    <w:jc w:val="center"/>
                    <w:rPr>
                      <w:rFonts w:ascii="Times New Roman"/>
                      <w:color w:val="auto"/>
                      <w:sz w:val="21"/>
                      <w:szCs w:val="21"/>
                    </w:rPr>
                  </w:pPr>
                  <w:r>
                    <w:rPr>
                      <w:rFonts w:ascii="Times New Roman"/>
                      <w:color w:val="auto"/>
                      <w:sz w:val="21"/>
                      <w:szCs w:val="21"/>
                    </w:rPr>
                    <w:t>固体废物</w:t>
                  </w: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项目挖方、填方做好统一调度，减少固废在施工场地内临时堆存的时间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加强对施工队伍的环境保护培训和教育工作，增强施工队伍的环保意识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35" w:type="pct"/>
                  <w:vMerge w:val="continue"/>
                  <w:vAlign w:val="center"/>
                </w:tcPr>
                <w:p>
                  <w:pPr>
                    <w:pStyle w:val="27"/>
                    <w:spacing w:line="320" w:lineRule="exact"/>
                    <w:jc w:val="center"/>
                    <w:rPr>
                      <w:rFonts w:ascii="Times New Roman"/>
                      <w:color w:val="auto"/>
                      <w:sz w:val="21"/>
                      <w:szCs w:val="21"/>
                    </w:rPr>
                  </w:pPr>
                </w:p>
              </w:tc>
              <w:tc>
                <w:tcPr>
                  <w:tcW w:w="4065" w:type="pct"/>
                  <w:vAlign w:val="center"/>
                </w:tcPr>
                <w:p>
                  <w:pPr>
                    <w:pStyle w:val="27"/>
                    <w:spacing w:line="320" w:lineRule="exact"/>
                    <w:rPr>
                      <w:rFonts w:ascii="Times New Roman"/>
                      <w:color w:val="auto"/>
                      <w:sz w:val="21"/>
                      <w:szCs w:val="21"/>
                    </w:rPr>
                  </w:pPr>
                  <w:r>
                    <w:rPr>
                      <w:rFonts w:ascii="Times New Roman"/>
                      <w:color w:val="auto"/>
                      <w:sz w:val="21"/>
                      <w:szCs w:val="21"/>
                    </w:rPr>
                    <w:t>多余挖方量和建筑垃圾，优先考虑综合利用，可回用于市政、道路等其他工程的填方，</w:t>
                  </w:r>
                  <w:r>
                    <w:rPr>
                      <w:rFonts w:hint="eastAsia" w:ascii="Times New Roman"/>
                      <w:color w:val="auto"/>
                      <w:sz w:val="21"/>
                      <w:szCs w:val="21"/>
                    </w:rPr>
                    <w:t>建筑垃圾由</w:t>
                  </w:r>
                  <w:r>
                    <w:rPr>
                      <w:rFonts w:ascii="Times New Roman"/>
                      <w:color w:val="auto"/>
                      <w:sz w:val="21"/>
                      <w:szCs w:val="21"/>
                    </w:rPr>
                    <w:t>建设</w:t>
                  </w:r>
                  <w:r>
                    <w:rPr>
                      <w:rFonts w:hint="eastAsia" w:ascii="Times New Roman"/>
                      <w:color w:val="auto"/>
                      <w:sz w:val="21"/>
                      <w:szCs w:val="21"/>
                    </w:rPr>
                    <w:t>单位</w:t>
                  </w:r>
                  <w:r>
                    <w:rPr>
                      <w:rFonts w:ascii="Times New Roman"/>
                      <w:color w:val="auto"/>
                      <w:sz w:val="21"/>
                      <w:szCs w:val="21"/>
                    </w:rPr>
                    <w:t>运至环卫部门指定的建筑垃圾填埋点统一处理</w:t>
                  </w:r>
                </w:p>
              </w:tc>
            </w:tr>
          </w:tbl>
          <w:p>
            <w:pPr>
              <w:pStyle w:val="27"/>
              <w:spacing w:before="100" w:after="100" w:line="440" w:lineRule="exact"/>
              <w:ind w:firstLine="480" w:firstLineChars="200"/>
              <w:rPr>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12" w:space="0"/>
          </w:tblBorders>
          <w:tblCellMar>
            <w:top w:w="0" w:type="dxa"/>
            <w:left w:w="0" w:type="dxa"/>
            <w:bottom w:w="0" w:type="dxa"/>
            <w:right w:w="0" w:type="dxa"/>
          </w:tblCellMar>
        </w:tblPrEx>
        <w:trPr>
          <w:trHeight w:val="2491" w:hRule="atLeast"/>
          <w:jc w:val="center"/>
        </w:trPr>
        <w:tc>
          <w:tcPr>
            <w:tcW w:w="9286" w:type="dxa"/>
            <w:tcBorders>
              <w:bottom w:val="single" w:color="auto" w:sz="4" w:space="0"/>
            </w:tcBorders>
            <w:tcMar>
              <w:top w:w="0" w:type="dxa"/>
              <w:left w:w="108" w:type="dxa"/>
              <w:bottom w:w="0" w:type="dxa"/>
              <w:right w:w="108" w:type="dxa"/>
            </w:tcMar>
          </w:tcPr>
          <w:p>
            <w:pPr>
              <w:snapToGrid w:val="0"/>
              <w:spacing w:before="120" w:line="360" w:lineRule="auto"/>
              <w:rPr>
                <w:b/>
                <w:color w:val="auto"/>
                <w:kern w:val="2"/>
                <w:sz w:val="30"/>
                <w:szCs w:val="30"/>
              </w:rPr>
            </w:pPr>
            <w:r>
              <w:rPr>
                <w:b/>
                <w:color w:val="auto"/>
                <w:kern w:val="2"/>
                <w:sz w:val="30"/>
                <w:szCs w:val="30"/>
              </w:rPr>
              <w:t>营运期环境影响分析：</w:t>
            </w:r>
          </w:p>
          <w:p>
            <w:pPr>
              <w:snapToGrid w:val="0"/>
              <w:spacing w:before="120" w:line="360" w:lineRule="auto"/>
              <w:ind w:firstLine="482" w:firstLineChars="200"/>
              <w:rPr>
                <w:b/>
                <w:color w:val="auto"/>
                <w:kern w:val="2"/>
                <w:sz w:val="24"/>
                <w:szCs w:val="24"/>
              </w:rPr>
            </w:pPr>
            <w:r>
              <w:rPr>
                <w:b/>
                <w:color w:val="auto"/>
                <w:kern w:val="2"/>
                <w:sz w:val="24"/>
                <w:szCs w:val="24"/>
              </w:rPr>
              <w:t>一、大气污染影响分析</w:t>
            </w:r>
          </w:p>
          <w:p>
            <w:pPr>
              <w:adjustRightInd w:val="0"/>
              <w:snapToGrid w:val="0"/>
              <w:spacing w:line="460" w:lineRule="exact"/>
              <w:ind w:firstLine="480" w:firstLineChars="200"/>
              <w:rPr>
                <w:color w:val="auto"/>
                <w:sz w:val="24"/>
                <w:szCs w:val="24"/>
              </w:rPr>
            </w:pPr>
            <w:r>
              <w:rPr>
                <w:color w:val="auto"/>
                <w:sz w:val="24"/>
                <w:szCs w:val="24"/>
              </w:rPr>
              <w:t>1、</w:t>
            </w:r>
            <w:r>
              <w:rPr>
                <w:rFonts w:hint="eastAsia"/>
                <w:color w:val="auto"/>
                <w:sz w:val="24"/>
                <w:szCs w:val="24"/>
              </w:rPr>
              <w:t>汽车尾气</w:t>
            </w:r>
          </w:p>
          <w:p>
            <w:pPr>
              <w:adjustRightInd w:val="0"/>
              <w:snapToGrid w:val="0"/>
              <w:spacing w:line="460" w:lineRule="exact"/>
              <w:ind w:firstLine="480" w:firstLineChars="200"/>
              <w:rPr>
                <w:color w:val="auto"/>
                <w:sz w:val="24"/>
                <w:szCs w:val="24"/>
              </w:rPr>
            </w:pPr>
            <w:r>
              <w:rPr>
                <w:color w:val="auto"/>
                <w:sz w:val="24"/>
                <w:szCs w:val="24"/>
              </w:rPr>
              <w:t>汽车尾气中的主要污染物是CO、THC、NO</w:t>
            </w:r>
            <w:r>
              <w:rPr>
                <w:color w:val="auto"/>
                <w:sz w:val="24"/>
                <w:szCs w:val="24"/>
                <w:vertAlign w:val="subscript"/>
              </w:rPr>
              <w:t>X</w:t>
            </w:r>
            <w:r>
              <w:rPr>
                <w:color w:val="auto"/>
                <w:sz w:val="24"/>
                <w:szCs w:val="24"/>
              </w:rPr>
              <w:t>。其污染源类型属分散、流动的线源，排放源高度低，污染物扩散范围小，且排放的气体会迅速扩散稀释，因此汽车尾气对环境的影响范围和程度十分有限，另外，随着我国执行汽车排放标准的不断提高，汽车尾气的排放量将会不断降低，道路通车运营后不会对沿线环境空气产生较明显的影响。</w:t>
            </w:r>
          </w:p>
          <w:p>
            <w:pPr>
              <w:adjustRightInd w:val="0"/>
              <w:snapToGrid w:val="0"/>
              <w:spacing w:line="460" w:lineRule="exact"/>
              <w:ind w:firstLine="480" w:firstLineChars="200"/>
              <w:rPr>
                <w:color w:val="auto"/>
                <w:sz w:val="24"/>
                <w:szCs w:val="24"/>
              </w:rPr>
            </w:pPr>
            <w:r>
              <w:rPr>
                <w:color w:val="auto"/>
                <w:sz w:val="24"/>
                <w:szCs w:val="24"/>
              </w:rPr>
              <w:t>本次环评建议加强对道路的养护，使道路保持良好的运营状态，减少塞车现象发生</w:t>
            </w:r>
            <w:r>
              <w:rPr>
                <w:rFonts w:hint="eastAsia"/>
                <w:color w:val="auto"/>
                <w:sz w:val="24"/>
                <w:szCs w:val="24"/>
              </w:rPr>
              <w:t>，</w:t>
            </w:r>
            <w:r>
              <w:rPr>
                <w:color w:val="auto"/>
                <w:sz w:val="24"/>
                <w:szCs w:val="24"/>
              </w:rPr>
              <w:t>确保</w:t>
            </w:r>
            <w:r>
              <w:rPr>
                <w:rFonts w:hint="eastAsia"/>
                <w:color w:val="auto"/>
                <w:sz w:val="24"/>
                <w:szCs w:val="24"/>
              </w:rPr>
              <w:t>道</w:t>
            </w:r>
            <w:r>
              <w:rPr>
                <w:color w:val="auto"/>
                <w:sz w:val="24"/>
                <w:szCs w:val="24"/>
              </w:rPr>
              <w:t>路通畅，减少汽车尾气排放。</w:t>
            </w:r>
          </w:p>
          <w:p>
            <w:pPr>
              <w:adjustRightInd w:val="0"/>
              <w:snapToGrid w:val="0"/>
              <w:spacing w:line="460" w:lineRule="exact"/>
              <w:ind w:firstLine="480" w:firstLineChars="200"/>
              <w:rPr>
                <w:color w:val="auto"/>
                <w:sz w:val="24"/>
                <w:szCs w:val="24"/>
              </w:rPr>
            </w:pPr>
            <w:r>
              <w:rPr>
                <w:rFonts w:hint="eastAsia"/>
                <w:color w:val="auto"/>
                <w:sz w:val="24"/>
                <w:szCs w:val="24"/>
              </w:rPr>
              <w:t>2、</w:t>
            </w:r>
            <w:r>
              <w:rPr>
                <w:color w:val="auto"/>
                <w:sz w:val="24"/>
                <w:szCs w:val="24"/>
              </w:rPr>
              <w:t>道路扬尘</w:t>
            </w:r>
          </w:p>
          <w:p>
            <w:pPr>
              <w:adjustRightInd w:val="0"/>
              <w:snapToGrid w:val="0"/>
              <w:spacing w:line="460" w:lineRule="exact"/>
              <w:ind w:firstLine="480" w:firstLineChars="200"/>
              <w:rPr>
                <w:color w:val="auto"/>
                <w:sz w:val="24"/>
                <w:szCs w:val="24"/>
              </w:rPr>
            </w:pPr>
            <w:r>
              <w:rPr>
                <w:color w:val="auto"/>
                <w:sz w:val="24"/>
                <w:szCs w:val="24"/>
              </w:rPr>
              <w:t>运营期车辆行驶会产生扬尘，本工程采用</w:t>
            </w:r>
            <w:r>
              <w:rPr>
                <w:rFonts w:hint="eastAsia"/>
                <w:color w:val="auto"/>
                <w:sz w:val="24"/>
                <w:szCs w:val="24"/>
              </w:rPr>
              <w:t>混凝土</w:t>
            </w:r>
            <w:r>
              <w:rPr>
                <w:color w:val="auto"/>
                <w:sz w:val="24"/>
                <w:szCs w:val="24"/>
              </w:rPr>
              <w:t>路面，扬尘主要来自上路的汽车所带进的泥土和大气中沉降在路面上的尘粒，对大气环境产生一定的影响。运营期为减少公路扬尘应采取如下措施：</w:t>
            </w:r>
          </w:p>
          <w:p>
            <w:pPr>
              <w:adjustRightInd w:val="0"/>
              <w:snapToGrid w:val="0"/>
              <w:spacing w:line="460" w:lineRule="exact"/>
              <w:ind w:firstLine="480" w:firstLineChars="200"/>
              <w:rPr>
                <w:color w:val="auto"/>
                <w:sz w:val="24"/>
                <w:szCs w:val="24"/>
              </w:rPr>
            </w:pPr>
            <w:r>
              <w:rPr>
                <w:rFonts w:hint="eastAsia"/>
                <w:color w:val="auto"/>
                <w:sz w:val="24"/>
                <w:szCs w:val="24"/>
              </w:rPr>
              <w:t>①</w:t>
            </w:r>
            <w:r>
              <w:rPr>
                <w:color w:val="auto"/>
                <w:sz w:val="24"/>
                <w:szCs w:val="24"/>
              </w:rPr>
              <w:t>管理部门应加强路面的养护及维护，监督公路路面的卫生状况，负责道路清洁的部门应经常清扫路面、洒水，尽量减低路面尘土量；</w:t>
            </w:r>
          </w:p>
          <w:p>
            <w:pPr>
              <w:adjustRightInd w:val="0"/>
              <w:snapToGrid w:val="0"/>
              <w:spacing w:line="460" w:lineRule="exact"/>
              <w:ind w:firstLine="480" w:firstLineChars="200"/>
              <w:rPr>
                <w:color w:val="auto"/>
                <w:sz w:val="24"/>
                <w:szCs w:val="24"/>
              </w:rPr>
            </w:pPr>
            <w:r>
              <w:rPr>
                <w:rFonts w:hint="eastAsia"/>
                <w:color w:val="auto"/>
                <w:sz w:val="24"/>
                <w:szCs w:val="24"/>
              </w:rPr>
              <w:t>②</w:t>
            </w:r>
            <w:r>
              <w:rPr>
                <w:color w:val="auto"/>
                <w:sz w:val="24"/>
                <w:szCs w:val="24"/>
              </w:rPr>
              <w:t>加强交通管理，严格执行限速和禁止超载等交通规则。</w:t>
            </w:r>
          </w:p>
          <w:p>
            <w:pPr>
              <w:adjustRightInd w:val="0"/>
              <w:snapToGrid w:val="0"/>
              <w:spacing w:line="460" w:lineRule="exact"/>
              <w:ind w:firstLine="480" w:firstLineChars="200"/>
              <w:rPr>
                <w:color w:val="auto"/>
                <w:sz w:val="24"/>
                <w:szCs w:val="24"/>
              </w:rPr>
            </w:pPr>
            <w:r>
              <w:rPr>
                <w:rFonts w:hint="eastAsia"/>
                <w:color w:val="auto"/>
                <w:sz w:val="24"/>
                <w:szCs w:val="24"/>
              </w:rPr>
              <w:t>3</w:t>
            </w:r>
            <w:r>
              <w:rPr>
                <w:color w:val="auto"/>
                <w:sz w:val="24"/>
                <w:szCs w:val="24"/>
              </w:rPr>
              <w:t>、食堂油烟</w:t>
            </w:r>
          </w:p>
          <w:p>
            <w:pPr>
              <w:adjustRightInd w:val="0"/>
              <w:snapToGrid w:val="0"/>
              <w:spacing w:line="460" w:lineRule="exact"/>
              <w:ind w:firstLine="480" w:firstLineChars="200"/>
              <w:rPr>
                <w:color w:val="auto"/>
                <w:sz w:val="24"/>
              </w:rPr>
            </w:pPr>
            <w:r>
              <w:rPr>
                <w:color w:val="auto"/>
                <w:sz w:val="24"/>
                <w:szCs w:val="24"/>
              </w:rPr>
              <w:t>景区食堂以清洁</w:t>
            </w:r>
            <w:r>
              <w:rPr>
                <w:color w:val="auto"/>
                <w:sz w:val="24"/>
              </w:rPr>
              <w:t>能源天然气作为燃料</w:t>
            </w:r>
            <w:r>
              <w:rPr>
                <w:rFonts w:hint="eastAsia"/>
                <w:color w:val="auto"/>
                <w:sz w:val="24"/>
              </w:rPr>
              <w:t>，</w:t>
            </w:r>
            <w:r>
              <w:rPr>
                <w:color w:val="auto"/>
                <w:sz w:val="24"/>
              </w:rPr>
              <w:t>供应</w:t>
            </w:r>
            <w:r>
              <w:rPr>
                <w:rFonts w:hint="eastAsia"/>
                <w:color w:val="auto"/>
                <w:sz w:val="24"/>
              </w:rPr>
              <w:t>游客及工作人员就</w:t>
            </w:r>
            <w:r>
              <w:rPr>
                <w:color w:val="auto"/>
                <w:sz w:val="24"/>
              </w:rPr>
              <w:t>餐，每日平均就餐人数按</w:t>
            </w:r>
            <w:r>
              <w:rPr>
                <w:rFonts w:hint="eastAsia"/>
                <w:color w:val="auto"/>
                <w:sz w:val="24"/>
              </w:rPr>
              <w:t>300</w:t>
            </w:r>
            <w:r>
              <w:rPr>
                <w:color w:val="auto"/>
                <w:sz w:val="24"/>
              </w:rPr>
              <w:t>人计。根据调查，每人每日消耗动植物油以0.04kg计，则项目食用油量为</w:t>
            </w:r>
            <w:r>
              <w:rPr>
                <w:rFonts w:hint="eastAsia"/>
                <w:color w:val="auto"/>
                <w:sz w:val="24"/>
              </w:rPr>
              <w:t>12</w:t>
            </w:r>
            <w:r>
              <w:rPr>
                <w:color w:val="auto"/>
                <w:sz w:val="24"/>
              </w:rPr>
              <w:t>kg/d，年消耗食用油</w:t>
            </w:r>
            <w:r>
              <w:rPr>
                <w:rFonts w:hint="eastAsia"/>
                <w:color w:val="auto"/>
                <w:sz w:val="24"/>
              </w:rPr>
              <w:t>4.38</w:t>
            </w:r>
            <w:r>
              <w:rPr>
                <w:color w:val="auto"/>
                <w:sz w:val="24"/>
              </w:rPr>
              <w:t>t/a，在炒做时挥发损失约3%，则食堂油烟产生量约</w:t>
            </w:r>
            <w:r>
              <w:rPr>
                <w:rFonts w:hint="eastAsia"/>
                <w:color w:val="auto"/>
                <w:sz w:val="24"/>
              </w:rPr>
              <w:t>0.13</w:t>
            </w:r>
            <w:r>
              <w:rPr>
                <w:color w:val="auto"/>
                <w:sz w:val="24"/>
              </w:rPr>
              <w:t>t/a。</w:t>
            </w:r>
          </w:p>
          <w:p>
            <w:pPr>
              <w:adjustRightInd w:val="0"/>
              <w:snapToGrid w:val="0"/>
              <w:spacing w:line="460" w:lineRule="exact"/>
              <w:ind w:firstLine="480" w:firstLineChars="200"/>
              <w:rPr>
                <w:color w:val="auto"/>
                <w:sz w:val="24"/>
                <w:szCs w:val="24"/>
              </w:rPr>
            </w:pPr>
            <w:r>
              <w:rPr>
                <w:color w:val="auto"/>
                <w:sz w:val="24"/>
              </w:rPr>
              <w:t>本次评价要求食堂安装一套油烟净化装置。油烟机的风机风量</w:t>
            </w:r>
            <w:r>
              <w:rPr>
                <w:rFonts w:hint="eastAsia"/>
                <w:color w:val="auto"/>
                <w:sz w:val="24"/>
              </w:rPr>
              <w:t>8</w:t>
            </w:r>
            <w:r>
              <w:rPr>
                <w:color w:val="auto"/>
                <w:sz w:val="24"/>
              </w:rPr>
              <w:t>000m</w:t>
            </w:r>
            <w:r>
              <w:rPr>
                <w:color w:val="auto"/>
                <w:sz w:val="24"/>
                <w:vertAlign w:val="superscript"/>
              </w:rPr>
              <w:t>3</w:t>
            </w:r>
            <w:r>
              <w:rPr>
                <w:color w:val="auto"/>
                <w:sz w:val="24"/>
              </w:rPr>
              <w:t>/</w:t>
            </w:r>
            <w:r>
              <w:rPr>
                <w:rFonts w:hint="eastAsia"/>
                <w:color w:val="auto"/>
                <w:sz w:val="24"/>
              </w:rPr>
              <w:t>h</w:t>
            </w:r>
            <w:r>
              <w:rPr>
                <w:color w:val="auto"/>
                <w:sz w:val="24"/>
              </w:rPr>
              <w:t>，去除效率为</w:t>
            </w:r>
            <w:r>
              <w:rPr>
                <w:rFonts w:hint="eastAsia"/>
                <w:color w:val="auto"/>
                <w:sz w:val="24"/>
              </w:rPr>
              <w:t>75</w:t>
            </w:r>
            <w:r>
              <w:rPr>
                <w:color w:val="auto"/>
                <w:sz w:val="24"/>
              </w:rPr>
              <w:t>%，则最终油烟排放量约0.</w:t>
            </w:r>
            <w:r>
              <w:rPr>
                <w:rFonts w:hint="eastAsia"/>
                <w:color w:val="auto"/>
                <w:sz w:val="24"/>
              </w:rPr>
              <w:t>033</w:t>
            </w:r>
            <w:r>
              <w:rPr>
                <w:color w:val="auto"/>
                <w:sz w:val="24"/>
              </w:rPr>
              <w:t>t/a，每日食品炒作时间为</w:t>
            </w:r>
            <w:r>
              <w:rPr>
                <w:rFonts w:hint="eastAsia"/>
                <w:color w:val="auto"/>
                <w:sz w:val="24"/>
              </w:rPr>
              <w:t>6</w:t>
            </w:r>
            <w:r>
              <w:rPr>
                <w:color w:val="auto"/>
                <w:sz w:val="24"/>
              </w:rPr>
              <w:t>小时，则排放的浓度为</w:t>
            </w:r>
            <w:r>
              <w:rPr>
                <w:rFonts w:hint="eastAsia"/>
                <w:color w:val="auto"/>
                <w:sz w:val="24"/>
              </w:rPr>
              <w:t>1.875</w:t>
            </w:r>
            <w:r>
              <w:rPr>
                <w:color w:val="auto"/>
                <w:sz w:val="24"/>
              </w:rPr>
              <w:t>mg/m</w:t>
            </w:r>
            <w:r>
              <w:rPr>
                <w:color w:val="auto"/>
                <w:sz w:val="24"/>
                <w:vertAlign w:val="superscript"/>
              </w:rPr>
              <w:t>3</w:t>
            </w:r>
            <w:r>
              <w:rPr>
                <w:color w:val="auto"/>
                <w:sz w:val="24"/>
              </w:rPr>
              <w:t>，</w:t>
            </w:r>
            <w:r>
              <w:rPr>
                <w:rFonts w:hint="eastAsia"/>
                <w:color w:val="auto"/>
                <w:sz w:val="24"/>
              </w:rPr>
              <w:t>小于</w:t>
            </w:r>
            <w:r>
              <w:rPr>
                <w:color w:val="auto"/>
                <w:sz w:val="24"/>
              </w:rPr>
              <w:t>《饮食业油烟排放标准（试行）》（GB18483-2001）中的油烟最高允许排放浓度2mg/m</w:t>
            </w:r>
            <w:r>
              <w:rPr>
                <w:color w:val="auto"/>
                <w:sz w:val="24"/>
                <w:vertAlign w:val="superscript"/>
              </w:rPr>
              <w:t>3</w:t>
            </w:r>
            <w:r>
              <w:rPr>
                <w:color w:val="auto"/>
                <w:sz w:val="24"/>
              </w:rPr>
              <w:t>的要求</w:t>
            </w:r>
            <w:r>
              <w:rPr>
                <w:rFonts w:hint="eastAsia"/>
                <w:color w:val="auto"/>
                <w:sz w:val="24"/>
              </w:rPr>
              <w:t>，</w:t>
            </w:r>
            <w:r>
              <w:rPr>
                <w:color w:val="auto"/>
                <w:sz w:val="24"/>
              </w:rPr>
              <w:t>对周围环境影</w:t>
            </w:r>
            <w:r>
              <w:rPr>
                <w:color w:val="auto"/>
                <w:sz w:val="24"/>
                <w:szCs w:val="24"/>
              </w:rPr>
              <w:t>响较小。</w:t>
            </w:r>
          </w:p>
          <w:p>
            <w:pPr>
              <w:adjustRightInd w:val="0"/>
              <w:snapToGrid w:val="0"/>
              <w:spacing w:line="460" w:lineRule="exact"/>
              <w:ind w:firstLine="480" w:firstLineChars="200"/>
              <w:rPr>
                <w:color w:val="auto"/>
                <w:sz w:val="24"/>
                <w:szCs w:val="24"/>
              </w:rPr>
            </w:pPr>
            <w:r>
              <w:rPr>
                <w:color w:val="auto"/>
                <w:sz w:val="24"/>
                <w:szCs w:val="24"/>
              </w:rPr>
              <w:t>本项目大气环境影响评价自查表见表</w:t>
            </w:r>
            <w:r>
              <w:rPr>
                <w:rFonts w:hint="eastAsia"/>
                <w:color w:val="auto"/>
                <w:sz w:val="24"/>
                <w:szCs w:val="24"/>
              </w:rPr>
              <w:t>19</w:t>
            </w:r>
            <w:r>
              <w:rPr>
                <w:color w:val="auto"/>
                <w:sz w:val="24"/>
                <w:szCs w:val="24"/>
              </w:rPr>
              <w:t>。</w:t>
            </w:r>
          </w:p>
          <w:p>
            <w:pPr>
              <w:jc w:val="center"/>
              <w:rPr>
                <w:b/>
                <w:bCs/>
                <w:color w:val="auto"/>
                <w:szCs w:val="21"/>
              </w:rPr>
            </w:pPr>
            <w:r>
              <w:rPr>
                <w:b/>
                <w:bCs/>
                <w:color w:val="auto"/>
                <w:szCs w:val="21"/>
              </w:rPr>
              <w:t>表</w:t>
            </w:r>
            <w:r>
              <w:rPr>
                <w:rFonts w:hint="eastAsia"/>
                <w:b/>
                <w:bCs/>
                <w:color w:val="auto"/>
                <w:szCs w:val="21"/>
              </w:rPr>
              <w:t>19</w:t>
            </w:r>
            <w:r>
              <w:rPr>
                <w:b/>
                <w:bCs/>
                <w:color w:val="auto"/>
                <w:szCs w:val="21"/>
              </w:rPr>
              <w:t xml:space="preserve"> 大气环境影响评价自查表</w:t>
            </w:r>
          </w:p>
          <w:tbl>
            <w:tblPr>
              <w:tblStyle w:val="53"/>
              <w:tblW w:w="9040"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4"/>
              <w:gridCol w:w="1617"/>
              <w:gridCol w:w="1047"/>
              <w:gridCol w:w="389"/>
              <w:gridCol w:w="281"/>
              <w:gridCol w:w="698"/>
              <w:gridCol w:w="81"/>
              <w:gridCol w:w="80"/>
              <w:gridCol w:w="528"/>
              <w:gridCol w:w="611"/>
              <w:gridCol w:w="401"/>
              <w:gridCol w:w="327"/>
              <w:gridCol w:w="97"/>
              <w:gridCol w:w="413"/>
              <w:gridCol w:w="551"/>
              <w:gridCol w:w="140"/>
              <w:gridCol w:w="565"/>
              <w:gridCol w:w="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2562" w:type="dxa"/>
                  <w:gridSpan w:val="2"/>
                  <w:tcBorders>
                    <w:tl2br w:val="nil"/>
                    <w:tr2bl w:val="nil"/>
                  </w:tcBorders>
                  <w:vAlign w:val="center"/>
                </w:tcPr>
                <w:p>
                  <w:pPr>
                    <w:snapToGrid w:val="0"/>
                    <w:spacing w:line="300" w:lineRule="exact"/>
                    <w:jc w:val="center"/>
                    <w:rPr>
                      <w:color w:val="auto"/>
                      <w:szCs w:val="21"/>
                    </w:rPr>
                  </w:pPr>
                  <w:r>
                    <w:rPr>
                      <w:color w:val="auto"/>
                      <w:szCs w:val="21"/>
                    </w:rPr>
                    <w:t>工作内容</w:t>
                  </w:r>
                </w:p>
              </w:tc>
              <w:tc>
                <w:tcPr>
                  <w:tcW w:w="6478" w:type="dxa"/>
                  <w:gridSpan w:val="16"/>
                  <w:tcBorders>
                    <w:tl2br w:val="nil"/>
                    <w:tr2bl w:val="nil"/>
                  </w:tcBorders>
                  <w:vAlign w:val="center"/>
                </w:tcPr>
                <w:p>
                  <w:pPr>
                    <w:snapToGrid w:val="0"/>
                    <w:spacing w:line="300" w:lineRule="exact"/>
                    <w:jc w:val="center"/>
                    <w:rPr>
                      <w:color w:val="auto"/>
                      <w:szCs w:val="21"/>
                    </w:rPr>
                  </w:pPr>
                  <w:r>
                    <w:rPr>
                      <w:color w:val="auto"/>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评价等级与范围</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评价等级</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一级□</w:t>
                  </w:r>
                </w:p>
              </w:tc>
              <w:tc>
                <w:tcPr>
                  <w:tcW w:w="3817" w:type="dxa"/>
                  <w:gridSpan w:val="10"/>
                  <w:tcBorders>
                    <w:tl2br w:val="nil"/>
                    <w:tr2bl w:val="nil"/>
                  </w:tcBorders>
                  <w:vAlign w:val="center"/>
                </w:tcPr>
                <w:p>
                  <w:pPr>
                    <w:snapToGrid w:val="0"/>
                    <w:spacing w:line="300" w:lineRule="exact"/>
                    <w:jc w:val="center"/>
                    <w:rPr>
                      <w:color w:val="auto"/>
                      <w:szCs w:val="21"/>
                    </w:rPr>
                  </w:pPr>
                  <w:r>
                    <w:rPr>
                      <w:color w:val="auto"/>
                      <w:szCs w:val="21"/>
                    </w:rPr>
                    <w:t>二级□</w:t>
                  </w:r>
                </w:p>
              </w:tc>
              <w:tc>
                <w:tcPr>
                  <w:tcW w:w="1400" w:type="dxa"/>
                  <w:gridSpan w:val="3"/>
                  <w:tcBorders>
                    <w:tl2br w:val="nil"/>
                    <w:tr2bl w:val="nil"/>
                  </w:tcBorders>
                  <w:vAlign w:val="center"/>
                </w:tcPr>
                <w:p>
                  <w:pPr>
                    <w:snapToGrid w:val="0"/>
                    <w:spacing w:line="300" w:lineRule="exact"/>
                    <w:jc w:val="center"/>
                    <w:rPr>
                      <w:color w:val="auto"/>
                      <w:szCs w:val="21"/>
                    </w:rPr>
                  </w:pPr>
                  <w:r>
                    <w:rPr>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评价范围</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边长=50km□</w:t>
                  </w:r>
                </w:p>
              </w:tc>
              <w:tc>
                <w:tcPr>
                  <w:tcW w:w="3817" w:type="dxa"/>
                  <w:gridSpan w:val="10"/>
                  <w:tcBorders>
                    <w:tl2br w:val="nil"/>
                    <w:tr2bl w:val="nil"/>
                  </w:tcBorders>
                  <w:vAlign w:val="center"/>
                </w:tcPr>
                <w:p>
                  <w:pPr>
                    <w:snapToGrid w:val="0"/>
                    <w:spacing w:line="300" w:lineRule="exact"/>
                    <w:jc w:val="center"/>
                    <w:rPr>
                      <w:color w:val="auto"/>
                      <w:szCs w:val="21"/>
                    </w:rPr>
                  </w:pPr>
                  <w:r>
                    <w:rPr>
                      <w:color w:val="auto"/>
                      <w:szCs w:val="21"/>
                    </w:rPr>
                    <w:t>边长5～50km□</w:t>
                  </w:r>
                </w:p>
              </w:tc>
              <w:tc>
                <w:tcPr>
                  <w:tcW w:w="1400" w:type="dxa"/>
                  <w:gridSpan w:val="3"/>
                  <w:tcBorders>
                    <w:tl2br w:val="nil"/>
                    <w:tr2bl w:val="nil"/>
                  </w:tcBorders>
                  <w:vAlign w:val="center"/>
                </w:tcPr>
                <w:p>
                  <w:pPr>
                    <w:snapToGrid w:val="0"/>
                    <w:spacing w:line="300" w:lineRule="exact"/>
                    <w:jc w:val="center"/>
                    <w:rPr>
                      <w:color w:val="auto"/>
                      <w:szCs w:val="21"/>
                    </w:rPr>
                  </w:pPr>
                  <w:r>
                    <w:rPr>
                      <w:color w:val="auto"/>
                      <w:szCs w:val="21"/>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评价因子</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SO</w:t>
                  </w:r>
                  <w:r>
                    <w:rPr>
                      <w:color w:val="auto"/>
                      <w:szCs w:val="21"/>
                      <w:vertAlign w:val="subscript"/>
                    </w:rPr>
                    <w:t>2</w:t>
                  </w:r>
                  <w:r>
                    <w:rPr>
                      <w:color w:val="auto"/>
                      <w:szCs w:val="21"/>
                    </w:rPr>
                    <w:t>+NO</w:t>
                  </w:r>
                  <w:r>
                    <w:rPr>
                      <w:color w:val="auto"/>
                      <w:szCs w:val="21"/>
                      <w:vertAlign w:val="subscript"/>
                    </w:rPr>
                    <w:t>X</w:t>
                  </w:r>
                  <w:r>
                    <w:rPr>
                      <w:color w:val="auto"/>
                      <w:szCs w:val="21"/>
                    </w:rPr>
                    <w:t>排放量</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≥2000t/a□</w:t>
                  </w:r>
                </w:p>
              </w:tc>
              <w:tc>
                <w:tcPr>
                  <w:tcW w:w="3817" w:type="dxa"/>
                  <w:gridSpan w:val="10"/>
                  <w:tcBorders>
                    <w:tl2br w:val="nil"/>
                    <w:tr2bl w:val="nil"/>
                  </w:tcBorders>
                  <w:vAlign w:val="center"/>
                </w:tcPr>
                <w:p>
                  <w:pPr>
                    <w:snapToGrid w:val="0"/>
                    <w:spacing w:line="300" w:lineRule="exact"/>
                    <w:jc w:val="center"/>
                    <w:rPr>
                      <w:color w:val="auto"/>
                      <w:szCs w:val="21"/>
                    </w:rPr>
                  </w:pPr>
                  <w:r>
                    <w:rPr>
                      <w:color w:val="auto"/>
                      <w:szCs w:val="21"/>
                    </w:rPr>
                    <w:t>500～2000t/a□</w:t>
                  </w:r>
                </w:p>
              </w:tc>
              <w:tc>
                <w:tcPr>
                  <w:tcW w:w="1400" w:type="dxa"/>
                  <w:gridSpan w:val="3"/>
                  <w:tcBorders>
                    <w:tl2br w:val="nil"/>
                    <w:tr2bl w:val="nil"/>
                  </w:tcBorders>
                  <w:vAlign w:val="center"/>
                </w:tcPr>
                <w:p>
                  <w:pPr>
                    <w:snapToGrid w:val="0"/>
                    <w:spacing w:line="300" w:lineRule="exact"/>
                    <w:jc w:val="center"/>
                    <w:rPr>
                      <w:color w:val="auto"/>
                      <w:szCs w:val="21"/>
                    </w:rPr>
                  </w:pPr>
                  <w:r>
                    <w:rPr>
                      <w:color w:val="auto"/>
                      <w:szCs w:val="21"/>
                    </w:rPr>
                    <w: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评价因子</w:t>
                  </w:r>
                </w:p>
              </w:tc>
              <w:tc>
                <w:tcPr>
                  <w:tcW w:w="5078" w:type="dxa"/>
                  <w:gridSpan w:val="13"/>
                  <w:tcBorders>
                    <w:tl2br w:val="nil"/>
                    <w:tr2bl w:val="nil"/>
                  </w:tcBorders>
                  <w:vAlign w:val="center"/>
                </w:tcPr>
                <w:p>
                  <w:pPr>
                    <w:snapToGrid w:val="0"/>
                    <w:spacing w:line="300" w:lineRule="exact"/>
                    <w:jc w:val="center"/>
                    <w:rPr>
                      <w:color w:val="auto"/>
                      <w:szCs w:val="21"/>
                    </w:rPr>
                  </w:pPr>
                  <w:r>
                    <w:rPr>
                      <w:color w:val="auto"/>
                      <w:szCs w:val="21"/>
                    </w:rPr>
                    <w:t>基本污染物（）</w:t>
                  </w:r>
                </w:p>
                <w:p>
                  <w:pPr>
                    <w:snapToGrid w:val="0"/>
                    <w:spacing w:line="300" w:lineRule="exact"/>
                    <w:jc w:val="center"/>
                    <w:rPr>
                      <w:color w:val="auto"/>
                      <w:szCs w:val="21"/>
                    </w:rPr>
                  </w:pPr>
                  <w:r>
                    <w:rPr>
                      <w:color w:val="auto"/>
                      <w:szCs w:val="21"/>
                    </w:rPr>
                    <w:t>其他污染物（</w:t>
                  </w:r>
                  <w:r>
                    <w:rPr>
                      <w:rFonts w:hint="eastAsia"/>
                      <w:color w:val="auto"/>
                      <w:szCs w:val="21"/>
                    </w:rPr>
                    <w:t>/</w:t>
                  </w:r>
                  <w:r>
                    <w:rPr>
                      <w:color w:val="auto"/>
                      <w:szCs w:val="21"/>
                    </w:rPr>
                    <w:t>）</w:t>
                  </w:r>
                </w:p>
              </w:tc>
              <w:tc>
                <w:tcPr>
                  <w:tcW w:w="1400" w:type="dxa"/>
                  <w:gridSpan w:val="3"/>
                  <w:tcBorders>
                    <w:tl2br w:val="nil"/>
                    <w:tr2bl w:val="nil"/>
                  </w:tcBorders>
                  <w:vAlign w:val="center"/>
                </w:tcPr>
                <w:p>
                  <w:pPr>
                    <w:snapToGrid w:val="0"/>
                    <w:spacing w:line="300" w:lineRule="exact"/>
                    <w:jc w:val="center"/>
                    <w:rPr>
                      <w:color w:val="auto"/>
                      <w:szCs w:val="21"/>
                      <w:vertAlign w:val="subscript"/>
                    </w:rPr>
                  </w:pPr>
                  <w:r>
                    <w:rPr>
                      <w:color w:val="auto"/>
                      <w:szCs w:val="21"/>
                    </w:rPr>
                    <w:t>包括二次PM</w:t>
                  </w:r>
                  <w:r>
                    <w:rPr>
                      <w:color w:val="auto"/>
                      <w:szCs w:val="21"/>
                      <w:vertAlign w:val="subscript"/>
                    </w:rPr>
                    <w:t>2.5</w:t>
                  </w:r>
                  <w:r>
                    <w:rPr>
                      <w:color w:val="auto"/>
                      <w:szCs w:val="21"/>
                    </w:rPr>
                    <w:t>□</w:t>
                  </w:r>
                </w:p>
                <w:p>
                  <w:pPr>
                    <w:snapToGrid w:val="0"/>
                    <w:spacing w:line="300" w:lineRule="exact"/>
                    <w:jc w:val="center"/>
                    <w:rPr>
                      <w:color w:val="auto"/>
                      <w:szCs w:val="21"/>
                      <w:vertAlign w:val="subscript"/>
                    </w:rPr>
                  </w:pPr>
                  <w:r>
                    <w:rPr>
                      <w:color w:val="auto"/>
                      <w:szCs w:val="21"/>
                    </w:rPr>
                    <w:t>不包括二次PM</w:t>
                  </w:r>
                  <w:r>
                    <w:rPr>
                      <w:color w:val="auto"/>
                      <w:szCs w:val="21"/>
                      <w:vertAlign w:val="subscript"/>
                    </w:rPr>
                    <w:t>2.5</w:t>
                  </w:r>
                  <w:r>
                    <w:rPr>
                      <w:rFonts w:hint="eastAsia" w:ascii="MS Mincho" w:hAnsi="MS Mincho" w:eastAsia="MS Mincho" w:cs="MS Mincho"/>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tcBorders>
                    <w:tl2br w:val="nil"/>
                    <w:tr2bl w:val="nil"/>
                  </w:tcBorders>
                  <w:vAlign w:val="center"/>
                </w:tcPr>
                <w:p>
                  <w:pPr>
                    <w:snapToGrid w:val="0"/>
                    <w:spacing w:line="300" w:lineRule="exact"/>
                    <w:jc w:val="center"/>
                    <w:rPr>
                      <w:color w:val="auto"/>
                      <w:szCs w:val="21"/>
                    </w:rPr>
                  </w:pPr>
                  <w:r>
                    <w:rPr>
                      <w:color w:val="auto"/>
                      <w:szCs w:val="21"/>
                    </w:rPr>
                    <w:t>评价标准</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评价标准</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国家标准</w:t>
                  </w:r>
                  <w:r>
                    <w:rPr>
                      <w:rFonts w:hint="eastAsia" w:ascii="MS Mincho" w:hAnsi="MS Mincho" w:eastAsia="MS Mincho" w:cs="MS Mincho"/>
                      <w:color w:val="auto"/>
                      <w:szCs w:val="21"/>
                    </w:rPr>
                    <w:t>☑</w:t>
                  </w:r>
                </w:p>
              </w:tc>
              <w:tc>
                <w:tcPr>
                  <w:tcW w:w="1998" w:type="dxa"/>
                  <w:gridSpan w:val="5"/>
                  <w:tcBorders>
                    <w:tl2br w:val="nil"/>
                    <w:tr2bl w:val="nil"/>
                  </w:tcBorders>
                  <w:vAlign w:val="center"/>
                </w:tcPr>
                <w:p>
                  <w:pPr>
                    <w:snapToGrid w:val="0"/>
                    <w:spacing w:line="300" w:lineRule="exact"/>
                    <w:jc w:val="center"/>
                    <w:rPr>
                      <w:color w:val="auto"/>
                      <w:szCs w:val="21"/>
                    </w:rPr>
                  </w:pPr>
                  <w:r>
                    <w:rPr>
                      <w:color w:val="auto"/>
                      <w:szCs w:val="21"/>
                    </w:rPr>
                    <w:t>地方标准□</w:t>
                  </w:r>
                </w:p>
              </w:tc>
              <w:tc>
                <w:tcPr>
                  <w:tcW w:w="1819" w:type="dxa"/>
                  <w:gridSpan w:val="5"/>
                  <w:tcBorders>
                    <w:tl2br w:val="nil"/>
                    <w:tr2bl w:val="nil"/>
                  </w:tcBorders>
                  <w:vAlign w:val="center"/>
                </w:tcPr>
                <w:p>
                  <w:pPr>
                    <w:snapToGrid w:val="0"/>
                    <w:spacing w:line="300" w:lineRule="exact"/>
                    <w:jc w:val="center"/>
                    <w:rPr>
                      <w:color w:val="auto"/>
                      <w:szCs w:val="21"/>
                    </w:rPr>
                  </w:pPr>
                  <w:r>
                    <w:rPr>
                      <w:color w:val="auto"/>
                      <w:szCs w:val="21"/>
                    </w:rPr>
                    <w:t>附录D□</w:t>
                  </w:r>
                </w:p>
              </w:tc>
              <w:tc>
                <w:tcPr>
                  <w:tcW w:w="1400" w:type="dxa"/>
                  <w:gridSpan w:val="3"/>
                  <w:tcBorders>
                    <w:tl2br w:val="nil"/>
                    <w:tr2bl w:val="nil"/>
                  </w:tcBorders>
                  <w:vAlign w:val="center"/>
                </w:tcPr>
                <w:p>
                  <w:pPr>
                    <w:snapToGrid w:val="0"/>
                    <w:spacing w:line="300" w:lineRule="exact"/>
                    <w:jc w:val="center"/>
                    <w:rPr>
                      <w:color w:val="auto"/>
                      <w:szCs w:val="21"/>
                    </w:rPr>
                  </w:pPr>
                  <w:r>
                    <w:rPr>
                      <w:color w:val="auto"/>
                      <w:szCs w:val="21"/>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现状评价</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环境功能区</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一类区□</w:t>
                  </w:r>
                </w:p>
              </w:tc>
              <w:tc>
                <w:tcPr>
                  <w:tcW w:w="3817" w:type="dxa"/>
                  <w:gridSpan w:val="10"/>
                  <w:tcBorders>
                    <w:tl2br w:val="nil"/>
                    <w:tr2bl w:val="nil"/>
                  </w:tcBorders>
                  <w:vAlign w:val="center"/>
                </w:tcPr>
                <w:p>
                  <w:pPr>
                    <w:snapToGrid w:val="0"/>
                    <w:spacing w:line="300" w:lineRule="exact"/>
                    <w:jc w:val="center"/>
                    <w:rPr>
                      <w:color w:val="auto"/>
                      <w:szCs w:val="21"/>
                    </w:rPr>
                  </w:pPr>
                  <w:r>
                    <w:rPr>
                      <w:color w:val="auto"/>
                      <w:szCs w:val="21"/>
                    </w:rPr>
                    <w:t>二类区</w:t>
                  </w:r>
                  <w:r>
                    <w:rPr>
                      <w:rFonts w:hint="eastAsia" w:ascii="MS Mincho" w:hAnsi="MS Mincho" w:eastAsia="MS Mincho" w:cs="MS Mincho"/>
                      <w:color w:val="auto"/>
                      <w:szCs w:val="21"/>
                    </w:rPr>
                    <w:t>☑</w:t>
                  </w:r>
                </w:p>
              </w:tc>
              <w:tc>
                <w:tcPr>
                  <w:tcW w:w="1400" w:type="dxa"/>
                  <w:gridSpan w:val="3"/>
                  <w:tcBorders>
                    <w:tl2br w:val="nil"/>
                    <w:tr2bl w:val="nil"/>
                  </w:tcBorders>
                  <w:vAlign w:val="center"/>
                </w:tcPr>
                <w:p>
                  <w:pPr>
                    <w:snapToGrid w:val="0"/>
                    <w:spacing w:line="300" w:lineRule="exact"/>
                    <w:jc w:val="center"/>
                    <w:rPr>
                      <w:color w:val="auto"/>
                      <w:szCs w:val="21"/>
                    </w:rPr>
                  </w:pPr>
                  <w:r>
                    <w:rPr>
                      <w:color w:val="auto"/>
                      <w:szCs w:val="21"/>
                    </w:rPr>
                    <w:t>一类和二类区□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评价基准年</w:t>
                  </w:r>
                </w:p>
              </w:tc>
              <w:tc>
                <w:tcPr>
                  <w:tcW w:w="6478" w:type="dxa"/>
                  <w:gridSpan w:val="16"/>
                  <w:tcBorders>
                    <w:tl2br w:val="nil"/>
                    <w:tr2bl w:val="nil"/>
                  </w:tcBorders>
                  <w:vAlign w:val="center"/>
                </w:tcPr>
                <w:p>
                  <w:pPr>
                    <w:snapToGrid w:val="0"/>
                    <w:spacing w:line="300" w:lineRule="exact"/>
                    <w:jc w:val="center"/>
                    <w:rPr>
                      <w:color w:val="auto"/>
                      <w:szCs w:val="21"/>
                    </w:rPr>
                  </w:pPr>
                  <w:r>
                    <w:rPr>
                      <w:color w:val="auto"/>
                      <w:szCs w:val="21"/>
                    </w:rPr>
                    <w:t>（</w:t>
                  </w:r>
                  <w:r>
                    <w:rPr>
                      <w:rFonts w:hint="eastAsia"/>
                      <w:color w:val="auto"/>
                      <w:szCs w:val="21"/>
                    </w:rPr>
                    <w:t>2019</w:t>
                  </w:r>
                  <w:r>
                    <w:rPr>
                      <w:color w:val="auto"/>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环境空气质量</w:t>
                  </w:r>
                </w:p>
                <w:p>
                  <w:pPr>
                    <w:snapToGrid w:val="0"/>
                    <w:spacing w:line="300" w:lineRule="exact"/>
                    <w:jc w:val="center"/>
                    <w:rPr>
                      <w:color w:val="auto"/>
                      <w:szCs w:val="21"/>
                    </w:rPr>
                  </w:pPr>
                  <w:r>
                    <w:rPr>
                      <w:color w:val="auto"/>
                      <w:szCs w:val="21"/>
                    </w:rPr>
                    <w:t>现状调查数据来源</w:t>
                  </w:r>
                </w:p>
              </w:tc>
              <w:tc>
                <w:tcPr>
                  <w:tcW w:w="2040" w:type="dxa"/>
                  <w:gridSpan w:val="5"/>
                  <w:tcBorders>
                    <w:tl2br w:val="nil"/>
                    <w:tr2bl w:val="nil"/>
                  </w:tcBorders>
                  <w:vAlign w:val="center"/>
                </w:tcPr>
                <w:p>
                  <w:pPr>
                    <w:snapToGrid w:val="0"/>
                    <w:spacing w:line="300" w:lineRule="exact"/>
                    <w:jc w:val="center"/>
                    <w:rPr>
                      <w:color w:val="auto"/>
                      <w:szCs w:val="21"/>
                    </w:rPr>
                  </w:pPr>
                  <w:r>
                    <w:rPr>
                      <w:color w:val="auto"/>
                      <w:szCs w:val="21"/>
                    </w:rPr>
                    <w:t>长期例行监测数据</w:t>
                  </w:r>
                  <w:r>
                    <w:rPr>
                      <w:rFonts w:hint="eastAsia" w:ascii="MS Mincho" w:hAnsi="MS Mincho" w:eastAsia="MS Mincho" w:cs="MS Mincho"/>
                      <w:color w:val="auto"/>
                      <w:szCs w:val="21"/>
                    </w:rPr>
                    <w:t>☑</w:t>
                  </w:r>
                </w:p>
              </w:tc>
              <w:tc>
                <w:tcPr>
                  <w:tcW w:w="3184" w:type="dxa"/>
                  <w:gridSpan w:val="9"/>
                  <w:tcBorders>
                    <w:tl2br w:val="nil"/>
                    <w:tr2bl w:val="nil"/>
                  </w:tcBorders>
                  <w:vAlign w:val="center"/>
                </w:tcPr>
                <w:p>
                  <w:pPr>
                    <w:snapToGrid w:val="0"/>
                    <w:spacing w:line="300" w:lineRule="exact"/>
                    <w:jc w:val="center"/>
                    <w:rPr>
                      <w:color w:val="auto"/>
                      <w:szCs w:val="21"/>
                    </w:rPr>
                  </w:pPr>
                  <w:r>
                    <w:rPr>
                      <w:color w:val="auto"/>
                      <w:szCs w:val="21"/>
                    </w:rPr>
                    <w:t>主管部门发布的数据□</w:t>
                  </w:r>
                </w:p>
              </w:tc>
              <w:tc>
                <w:tcPr>
                  <w:tcW w:w="1254" w:type="dxa"/>
                  <w:gridSpan w:val="2"/>
                  <w:tcBorders>
                    <w:tl2br w:val="nil"/>
                    <w:tr2bl w:val="nil"/>
                  </w:tcBorders>
                  <w:vAlign w:val="center"/>
                </w:tcPr>
                <w:p>
                  <w:pPr>
                    <w:snapToGrid w:val="0"/>
                    <w:spacing w:line="300" w:lineRule="exact"/>
                    <w:jc w:val="center"/>
                    <w:rPr>
                      <w:color w:val="auto"/>
                      <w:szCs w:val="21"/>
                    </w:rPr>
                  </w:pPr>
                  <w:r>
                    <w:rPr>
                      <w:color w:val="auto"/>
                      <w:szCs w:val="21"/>
                    </w:rPr>
                    <w:t>现状补充监测□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现状评价</w:t>
                  </w:r>
                </w:p>
              </w:tc>
              <w:tc>
                <w:tcPr>
                  <w:tcW w:w="3259" w:type="dxa"/>
                  <w:gridSpan w:val="8"/>
                  <w:tcBorders>
                    <w:tl2br w:val="nil"/>
                    <w:tr2bl w:val="nil"/>
                  </w:tcBorders>
                  <w:vAlign w:val="center"/>
                </w:tcPr>
                <w:p>
                  <w:pPr>
                    <w:snapToGrid w:val="0"/>
                    <w:spacing w:line="300" w:lineRule="exact"/>
                    <w:jc w:val="center"/>
                    <w:rPr>
                      <w:color w:val="auto"/>
                      <w:szCs w:val="21"/>
                    </w:rPr>
                  </w:pPr>
                  <w:r>
                    <w:rPr>
                      <w:color w:val="auto"/>
                      <w:szCs w:val="21"/>
                    </w:rPr>
                    <w:t>达标区</w:t>
                  </w:r>
                  <w:r>
                    <w:rPr>
                      <w:rFonts w:hint="eastAsia" w:ascii="MS Mincho" w:hAnsi="MS Mincho" w:eastAsia="MS Mincho" w:cs="MS Mincho"/>
                      <w:color w:val="auto"/>
                      <w:szCs w:val="21"/>
                    </w:rPr>
                    <w:t>☑</w:t>
                  </w:r>
                </w:p>
              </w:tc>
              <w:tc>
                <w:tcPr>
                  <w:tcW w:w="3219" w:type="dxa"/>
                  <w:gridSpan w:val="8"/>
                  <w:tcBorders>
                    <w:tl2br w:val="nil"/>
                    <w:tr2bl w:val="nil"/>
                  </w:tcBorders>
                  <w:vAlign w:val="center"/>
                </w:tcPr>
                <w:p>
                  <w:pPr>
                    <w:snapToGrid w:val="0"/>
                    <w:spacing w:line="300" w:lineRule="exact"/>
                    <w:jc w:val="center"/>
                    <w:rPr>
                      <w:color w:val="auto"/>
                      <w:szCs w:val="21"/>
                    </w:rPr>
                  </w:pPr>
                  <w:r>
                    <w:rPr>
                      <w:color w:val="auto"/>
                      <w:szCs w:val="21"/>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trPr>
              <w:tc>
                <w:tcPr>
                  <w:tcW w:w="754" w:type="dxa"/>
                  <w:tcBorders>
                    <w:tl2br w:val="nil"/>
                    <w:tr2bl w:val="nil"/>
                  </w:tcBorders>
                  <w:vAlign w:val="center"/>
                </w:tcPr>
                <w:p>
                  <w:pPr>
                    <w:snapToGrid w:val="0"/>
                    <w:spacing w:line="300" w:lineRule="exact"/>
                    <w:jc w:val="center"/>
                    <w:rPr>
                      <w:color w:val="auto"/>
                      <w:szCs w:val="21"/>
                    </w:rPr>
                  </w:pPr>
                  <w:r>
                    <w:rPr>
                      <w:color w:val="auto"/>
                      <w:szCs w:val="21"/>
                    </w:rPr>
                    <w:t>污染源</w:t>
                  </w:r>
                </w:p>
                <w:p>
                  <w:pPr>
                    <w:snapToGrid w:val="0"/>
                    <w:spacing w:line="300" w:lineRule="exact"/>
                    <w:jc w:val="center"/>
                    <w:rPr>
                      <w:color w:val="auto"/>
                      <w:szCs w:val="21"/>
                    </w:rPr>
                  </w:pPr>
                  <w:r>
                    <w:rPr>
                      <w:color w:val="auto"/>
                      <w:szCs w:val="21"/>
                    </w:rPr>
                    <w:t>调查</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调查内容</w:t>
                  </w:r>
                </w:p>
              </w:tc>
              <w:tc>
                <w:tcPr>
                  <w:tcW w:w="2120" w:type="dxa"/>
                  <w:gridSpan w:val="6"/>
                  <w:tcBorders>
                    <w:tl2br w:val="nil"/>
                    <w:tr2bl w:val="nil"/>
                  </w:tcBorders>
                  <w:vAlign w:val="center"/>
                </w:tcPr>
                <w:p>
                  <w:pPr>
                    <w:snapToGrid w:val="0"/>
                    <w:spacing w:line="300" w:lineRule="exact"/>
                    <w:rPr>
                      <w:color w:val="auto"/>
                      <w:szCs w:val="21"/>
                    </w:rPr>
                  </w:pPr>
                  <w:r>
                    <w:rPr>
                      <w:color w:val="auto"/>
                      <w:szCs w:val="21"/>
                    </w:rPr>
                    <w:t xml:space="preserve"> 项目正常排放源</w:t>
                  </w:r>
                  <w:r>
                    <w:rPr>
                      <w:rFonts w:hint="eastAsia" w:ascii="MS Mincho" w:hAnsi="MS Mincho" w:eastAsia="MS Mincho" w:cs="MS Mincho"/>
                      <w:color w:val="auto"/>
                      <w:szCs w:val="21"/>
                    </w:rPr>
                    <w:t>☑</w:t>
                  </w:r>
                </w:p>
                <w:p>
                  <w:pPr>
                    <w:snapToGrid w:val="0"/>
                    <w:spacing w:line="300" w:lineRule="exact"/>
                    <w:rPr>
                      <w:color w:val="auto"/>
                      <w:szCs w:val="21"/>
                    </w:rPr>
                  </w:pPr>
                  <w:r>
                    <w:rPr>
                      <w:color w:val="auto"/>
                      <w:szCs w:val="21"/>
                    </w:rPr>
                    <w:t>项目非正常排放源□</w:t>
                  </w:r>
                </w:p>
                <w:p>
                  <w:pPr>
                    <w:snapToGrid w:val="0"/>
                    <w:spacing w:line="300" w:lineRule="exact"/>
                    <w:ind w:firstLine="315" w:firstLineChars="150"/>
                    <w:rPr>
                      <w:color w:val="auto"/>
                      <w:szCs w:val="21"/>
                    </w:rPr>
                  </w:pPr>
                  <w:r>
                    <w:rPr>
                      <w:color w:val="auto"/>
                      <w:szCs w:val="21"/>
                    </w:rPr>
                    <w:t>现有污染源□</w:t>
                  </w:r>
                </w:p>
              </w:tc>
              <w:tc>
                <w:tcPr>
                  <w:tcW w:w="1139" w:type="dxa"/>
                  <w:gridSpan w:val="2"/>
                  <w:tcBorders>
                    <w:tl2br w:val="nil"/>
                    <w:tr2bl w:val="nil"/>
                  </w:tcBorders>
                  <w:vAlign w:val="center"/>
                </w:tcPr>
                <w:p>
                  <w:pPr>
                    <w:snapToGrid w:val="0"/>
                    <w:spacing w:line="300" w:lineRule="exact"/>
                    <w:jc w:val="center"/>
                    <w:rPr>
                      <w:color w:val="auto"/>
                      <w:szCs w:val="21"/>
                    </w:rPr>
                  </w:pPr>
                  <w:r>
                    <w:rPr>
                      <w:color w:val="auto"/>
                      <w:szCs w:val="21"/>
                    </w:rPr>
                    <w:t>拟替代的污染源□</w:t>
                  </w:r>
                </w:p>
              </w:tc>
              <w:tc>
                <w:tcPr>
                  <w:tcW w:w="1965" w:type="dxa"/>
                  <w:gridSpan w:val="6"/>
                  <w:tcBorders>
                    <w:tl2br w:val="nil"/>
                    <w:tr2bl w:val="nil"/>
                  </w:tcBorders>
                  <w:vAlign w:val="center"/>
                </w:tcPr>
                <w:p>
                  <w:pPr>
                    <w:snapToGrid w:val="0"/>
                    <w:spacing w:line="300" w:lineRule="exact"/>
                    <w:jc w:val="center"/>
                    <w:rPr>
                      <w:color w:val="auto"/>
                      <w:szCs w:val="21"/>
                    </w:rPr>
                  </w:pPr>
                  <w:r>
                    <w:rPr>
                      <w:color w:val="auto"/>
                      <w:szCs w:val="21"/>
                    </w:rPr>
                    <w:t>其他在建、拟建项目</w:t>
                  </w:r>
                </w:p>
                <w:p>
                  <w:pPr>
                    <w:snapToGrid w:val="0"/>
                    <w:spacing w:line="300" w:lineRule="exact"/>
                    <w:jc w:val="center"/>
                    <w:rPr>
                      <w:color w:val="auto"/>
                      <w:szCs w:val="21"/>
                    </w:rPr>
                  </w:pPr>
                  <w:r>
                    <w:rPr>
                      <w:color w:val="auto"/>
                      <w:szCs w:val="21"/>
                    </w:rPr>
                    <w:t>污染源□</w:t>
                  </w:r>
                </w:p>
              </w:tc>
              <w:tc>
                <w:tcPr>
                  <w:tcW w:w="1254" w:type="dxa"/>
                  <w:gridSpan w:val="2"/>
                  <w:tcBorders>
                    <w:tl2br w:val="nil"/>
                    <w:tr2bl w:val="nil"/>
                  </w:tcBorders>
                  <w:vAlign w:val="center"/>
                </w:tcPr>
                <w:p>
                  <w:pPr>
                    <w:snapToGrid w:val="0"/>
                    <w:spacing w:line="300" w:lineRule="exact"/>
                    <w:jc w:val="center"/>
                    <w:rPr>
                      <w:color w:val="auto"/>
                      <w:szCs w:val="21"/>
                    </w:rPr>
                  </w:pPr>
                  <w:r>
                    <w:rPr>
                      <w:color w:val="auto"/>
                      <w:szCs w:val="21"/>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大气环境影响预测与评价</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预测模型</w:t>
                  </w:r>
                </w:p>
              </w:tc>
              <w:tc>
                <w:tcPr>
                  <w:tcW w:w="578" w:type="dxa"/>
                  <w:tcBorders>
                    <w:tl2br w:val="nil"/>
                    <w:tr2bl w:val="nil"/>
                  </w:tcBorders>
                  <w:tcMar>
                    <w:left w:w="0" w:type="dxa"/>
                    <w:right w:w="0" w:type="dxa"/>
                  </w:tcMar>
                  <w:vAlign w:val="center"/>
                </w:tcPr>
                <w:p>
                  <w:pPr>
                    <w:snapToGrid w:val="0"/>
                    <w:spacing w:line="300" w:lineRule="exact"/>
                    <w:jc w:val="center"/>
                    <w:rPr>
                      <w:color w:val="auto"/>
                      <w:szCs w:val="21"/>
                    </w:rPr>
                  </w:pPr>
                  <w:r>
                    <w:rPr>
                      <w:color w:val="auto"/>
                      <w:szCs w:val="21"/>
                    </w:rPr>
                    <w:t>AERMOD□</w:t>
                  </w:r>
                </w:p>
              </w:tc>
              <w:tc>
                <w:tcPr>
                  <w:tcW w:w="683" w:type="dxa"/>
                  <w:gridSpan w:val="2"/>
                  <w:tcBorders>
                    <w:tl2br w:val="nil"/>
                    <w:tr2bl w:val="nil"/>
                  </w:tcBorders>
                  <w:tcMar>
                    <w:left w:w="0" w:type="dxa"/>
                    <w:right w:w="0" w:type="dxa"/>
                  </w:tcMar>
                  <w:vAlign w:val="center"/>
                </w:tcPr>
                <w:p>
                  <w:pPr>
                    <w:snapToGrid w:val="0"/>
                    <w:spacing w:line="300" w:lineRule="exact"/>
                    <w:jc w:val="center"/>
                    <w:rPr>
                      <w:color w:val="auto"/>
                      <w:szCs w:val="21"/>
                    </w:rPr>
                  </w:pPr>
                  <w:r>
                    <w:rPr>
                      <w:color w:val="auto"/>
                      <w:szCs w:val="21"/>
                    </w:rPr>
                    <w:t>ADMS</w:t>
                  </w:r>
                </w:p>
                <w:p>
                  <w:pPr>
                    <w:snapToGrid w:val="0"/>
                    <w:spacing w:line="300" w:lineRule="exact"/>
                    <w:jc w:val="center"/>
                    <w:rPr>
                      <w:color w:val="auto"/>
                      <w:szCs w:val="21"/>
                    </w:rPr>
                  </w:pPr>
                  <w:r>
                    <w:rPr>
                      <w:color w:val="auto"/>
                      <w:szCs w:val="21"/>
                    </w:rPr>
                    <w:t>□</w:t>
                  </w:r>
                </w:p>
              </w:tc>
              <w:tc>
                <w:tcPr>
                  <w:tcW w:w="1387" w:type="dxa"/>
                  <w:gridSpan w:val="4"/>
                  <w:tcBorders>
                    <w:tl2br w:val="nil"/>
                    <w:tr2bl w:val="nil"/>
                  </w:tcBorders>
                  <w:tcMar>
                    <w:left w:w="0" w:type="dxa"/>
                    <w:right w:w="0" w:type="dxa"/>
                  </w:tcMar>
                  <w:vAlign w:val="center"/>
                </w:tcPr>
                <w:p>
                  <w:pPr>
                    <w:snapToGrid w:val="0"/>
                    <w:spacing w:line="300" w:lineRule="exact"/>
                    <w:jc w:val="center"/>
                    <w:rPr>
                      <w:color w:val="auto"/>
                      <w:szCs w:val="21"/>
                    </w:rPr>
                  </w:pPr>
                  <w:r>
                    <w:rPr>
                      <w:color w:val="auto"/>
                      <w:szCs w:val="21"/>
                    </w:rPr>
                    <w:t>AUSTAL2000□</w:t>
                  </w:r>
                </w:p>
              </w:tc>
              <w:tc>
                <w:tcPr>
                  <w:tcW w:w="1339" w:type="dxa"/>
                  <w:gridSpan w:val="3"/>
                  <w:tcBorders>
                    <w:tl2br w:val="nil"/>
                    <w:tr2bl w:val="nil"/>
                  </w:tcBorders>
                  <w:tcMar>
                    <w:left w:w="0" w:type="dxa"/>
                    <w:right w:w="0" w:type="dxa"/>
                  </w:tcMar>
                  <w:vAlign w:val="center"/>
                </w:tcPr>
                <w:p>
                  <w:pPr>
                    <w:snapToGrid w:val="0"/>
                    <w:spacing w:line="300" w:lineRule="exact"/>
                    <w:jc w:val="center"/>
                    <w:rPr>
                      <w:color w:val="auto"/>
                      <w:szCs w:val="21"/>
                    </w:rPr>
                  </w:pPr>
                  <w:r>
                    <w:rPr>
                      <w:color w:val="auto"/>
                      <w:szCs w:val="21"/>
                    </w:rPr>
                    <w:t>EDMS/AEDT□</w:t>
                  </w:r>
                </w:p>
              </w:tc>
              <w:tc>
                <w:tcPr>
                  <w:tcW w:w="1237" w:type="dxa"/>
                  <w:gridSpan w:val="4"/>
                  <w:tcBorders>
                    <w:tl2br w:val="nil"/>
                    <w:tr2bl w:val="nil"/>
                  </w:tcBorders>
                  <w:vAlign w:val="center"/>
                </w:tcPr>
                <w:p>
                  <w:pPr>
                    <w:snapToGrid w:val="0"/>
                    <w:spacing w:line="300" w:lineRule="exact"/>
                    <w:jc w:val="center"/>
                    <w:rPr>
                      <w:color w:val="auto"/>
                      <w:szCs w:val="21"/>
                    </w:rPr>
                  </w:pPr>
                  <w:r>
                    <w:rPr>
                      <w:color w:val="auto"/>
                      <w:szCs w:val="21"/>
                    </w:rPr>
                    <w:t>CALPUFF□</w:t>
                  </w:r>
                </w:p>
              </w:tc>
              <w:tc>
                <w:tcPr>
                  <w:tcW w:w="623" w:type="dxa"/>
                  <w:tcBorders>
                    <w:tl2br w:val="nil"/>
                    <w:tr2bl w:val="nil"/>
                  </w:tcBorders>
                  <w:vAlign w:val="center"/>
                </w:tcPr>
                <w:p>
                  <w:pPr>
                    <w:snapToGrid w:val="0"/>
                    <w:spacing w:line="300" w:lineRule="exact"/>
                    <w:jc w:val="center"/>
                    <w:rPr>
                      <w:color w:val="auto"/>
                      <w:szCs w:val="21"/>
                    </w:rPr>
                  </w:pPr>
                  <w:r>
                    <w:rPr>
                      <w:color w:val="auto"/>
                      <w:szCs w:val="21"/>
                    </w:rPr>
                    <w:t>网格模型</w:t>
                  </w:r>
                </w:p>
                <w:p>
                  <w:pPr>
                    <w:snapToGrid w:val="0"/>
                    <w:spacing w:line="300" w:lineRule="exact"/>
                    <w:jc w:val="center"/>
                    <w:rPr>
                      <w:color w:val="auto"/>
                      <w:szCs w:val="21"/>
                    </w:rPr>
                  </w:pPr>
                  <w:r>
                    <w:rPr>
                      <w:color w:val="auto"/>
                      <w:szCs w:val="21"/>
                    </w:rPr>
                    <w:t>□</w:t>
                  </w:r>
                </w:p>
              </w:tc>
              <w:tc>
                <w:tcPr>
                  <w:tcW w:w="631" w:type="dxa"/>
                  <w:tcBorders>
                    <w:tl2br w:val="nil"/>
                    <w:tr2bl w:val="nil"/>
                  </w:tcBorders>
                  <w:vAlign w:val="center"/>
                </w:tcPr>
                <w:p>
                  <w:pPr>
                    <w:snapToGrid w:val="0"/>
                    <w:spacing w:line="300" w:lineRule="exact"/>
                    <w:jc w:val="center"/>
                    <w:rPr>
                      <w:color w:val="auto"/>
                      <w:szCs w:val="21"/>
                    </w:rPr>
                  </w:pPr>
                  <w:r>
                    <w:rPr>
                      <w:color w:val="auto"/>
                      <w:szCs w:val="21"/>
                    </w:rPr>
                    <w:t>其他</w:t>
                  </w:r>
                </w:p>
                <w:p>
                  <w:pPr>
                    <w:snapToGrid w:val="0"/>
                    <w:spacing w:line="300" w:lineRule="exact"/>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预测范围</w:t>
                  </w:r>
                </w:p>
              </w:tc>
              <w:tc>
                <w:tcPr>
                  <w:tcW w:w="1261" w:type="dxa"/>
                  <w:gridSpan w:val="3"/>
                  <w:tcBorders>
                    <w:tl2br w:val="nil"/>
                    <w:tr2bl w:val="nil"/>
                  </w:tcBorders>
                  <w:vAlign w:val="center"/>
                </w:tcPr>
                <w:p>
                  <w:pPr>
                    <w:snapToGrid w:val="0"/>
                    <w:spacing w:line="300" w:lineRule="exact"/>
                    <w:jc w:val="center"/>
                    <w:rPr>
                      <w:color w:val="auto"/>
                      <w:szCs w:val="21"/>
                    </w:rPr>
                  </w:pPr>
                  <w:r>
                    <w:rPr>
                      <w:color w:val="auto"/>
                      <w:szCs w:val="21"/>
                    </w:rPr>
                    <w:t>边长≥50km□</w:t>
                  </w:r>
                </w:p>
              </w:tc>
              <w:tc>
                <w:tcPr>
                  <w:tcW w:w="3963" w:type="dxa"/>
                  <w:gridSpan w:val="11"/>
                  <w:tcBorders>
                    <w:tl2br w:val="nil"/>
                    <w:tr2bl w:val="nil"/>
                  </w:tcBorders>
                  <w:vAlign w:val="center"/>
                </w:tcPr>
                <w:p>
                  <w:pPr>
                    <w:snapToGrid w:val="0"/>
                    <w:spacing w:line="300" w:lineRule="exact"/>
                    <w:jc w:val="center"/>
                    <w:rPr>
                      <w:color w:val="auto"/>
                      <w:szCs w:val="21"/>
                    </w:rPr>
                  </w:pPr>
                  <w:r>
                    <w:rPr>
                      <w:color w:val="auto"/>
                      <w:szCs w:val="21"/>
                    </w:rPr>
                    <w:t>边长5~50km□</w:t>
                  </w:r>
                </w:p>
              </w:tc>
              <w:tc>
                <w:tcPr>
                  <w:tcW w:w="1254" w:type="dxa"/>
                  <w:gridSpan w:val="2"/>
                  <w:tcBorders>
                    <w:tl2br w:val="nil"/>
                    <w:tr2bl w:val="nil"/>
                  </w:tcBorders>
                  <w:vAlign w:val="center"/>
                </w:tcPr>
                <w:p>
                  <w:pPr>
                    <w:snapToGrid w:val="0"/>
                    <w:spacing w:line="300" w:lineRule="exact"/>
                    <w:jc w:val="center"/>
                    <w:rPr>
                      <w:color w:val="auto"/>
                      <w:szCs w:val="21"/>
                    </w:rPr>
                  </w:pPr>
                  <w:r>
                    <w:rPr>
                      <w:color w:val="auto"/>
                      <w:szCs w:val="21"/>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预测因子</w:t>
                  </w:r>
                </w:p>
              </w:tc>
              <w:tc>
                <w:tcPr>
                  <w:tcW w:w="3660" w:type="dxa"/>
                  <w:gridSpan w:val="9"/>
                  <w:tcBorders>
                    <w:tl2br w:val="nil"/>
                    <w:tr2bl w:val="nil"/>
                  </w:tcBorders>
                  <w:vAlign w:val="center"/>
                </w:tcPr>
                <w:p>
                  <w:pPr>
                    <w:snapToGrid w:val="0"/>
                    <w:spacing w:line="300" w:lineRule="exact"/>
                    <w:jc w:val="center"/>
                    <w:rPr>
                      <w:color w:val="auto"/>
                      <w:szCs w:val="21"/>
                    </w:rPr>
                  </w:pPr>
                  <w:r>
                    <w:rPr>
                      <w:color w:val="auto"/>
                      <w:szCs w:val="21"/>
                    </w:rPr>
                    <w:t>预测因子（</w:t>
                  </w:r>
                  <w:r>
                    <w:rPr>
                      <w:rFonts w:hint="eastAsia"/>
                      <w:color w:val="auto"/>
                      <w:szCs w:val="21"/>
                    </w:rPr>
                    <w:t xml:space="preserve">   </w:t>
                  </w:r>
                  <w:r>
                    <w:rPr>
                      <w:color w:val="auto"/>
                      <w:szCs w:val="21"/>
                    </w:rPr>
                    <w:t>）</w:t>
                  </w:r>
                </w:p>
              </w:tc>
              <w:tc>
                <w:tcPr>
                  <w:tcW w:w="2818" w:type="dxa"/>
                  <w:gridSpan w:val="7"/>
                  <w:tcBorders>
                    <w:tl2br w:val="nil"/>
                    <w:tr2bl w:val="nil"/>
                  </w:tcBorders>
                  <w:vAlign w:val="center"/>
                </w:tcPr>
                <w:p>
                  <w:pPr>
                    <w:snapToGrid w:val="0"/>
                    <w:spacing w:line="300" w:lineRule="exact"/>
                    <w:jc w:val="center"/>
                    <w:rPr>
                      <w:color w:val="auto"/>
                      <w:szCs w:val="21"/>
                    </w:rPr>
                  </w:pPr>
                  <w:r>
                    <w:rPr>
                      <w:color w:val="auto"/>
                      <w:szCs w:val="21"/>
                    </w:rPr>
                    <w:t xml:space="preserve">  包括二次PM2.5□</w:t>
                  </w:r>
                </w:p>
                <w:p>
                  <w:pPr>
                    <w:snapToGrid w:val="0"/>
                    <w:spacing w:line="300" w:lineRule="exact"/>
                    <w:jc w:val="center"/>
                    <w:rPr>
                      <w:color w:val="auto"/>
                      <w:szCs w:val="21"/>
                    </w:rPr>
                  </w:pPr>
                  <w:r>
                    <w:rPr>
                      <w:color w:val="auto"/>
                      <w:szCs w:val="21"/>
                    </w:rPr>
                    <w:t>不包括二次PM2.5□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正常排放短期浓度贡献值</w:t>
                  </w:r>
                </w:p>
              </w:tc>
              <w:tc>
                <w:tcPr>
                  <w:tcW w:w="3660" w:type="dxa"/>
                  <w:gridSpan w:val="9"/>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最大占标率≤100%□</w:t>
                  </w:r>
                </w:p>
              </w:tc>
              <w:tc>
                <w:tcPr>
                  <w:tcW w:w="2818"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vMerge w:val="restart"/>
                  <w:tcBorders>
                    <w:tl2br w:val="nil"/>
                    <w:tr2bl w:val="nil"/>
                  </w:tcBorders>
                  <w:vAlign w:val="center"/>
                </w:tcPr>
                <w:p>
                  <w:pPr>
                    <w:snapToGrid w:val="0"/>
                    <w:spacing w:line="300" w:lineRule="exact"/>
                    <w:jc w:val="center"/>
                    <w:rPr>
                      <w:color w:val="auto"/>
                      <w:szCs w:val="21"/>
                    </w:rPr>
                  </w:pPr>
                  <w:r>
                    <w:rPr>
                      <w:color w:val="auto"/>
                      <w:szCs w:val="21"/>
                    </w:rPr>
                    <w:t>正常排放年平均浓度贡献值</w:t>
                  </w:r>
                </w:p>
              </w:tc>
              <w:tc>
                <w:tcPr>
                  <w:tcW w:w="967" w:type="dxa"/>
                  <w:gridSpan w:val="2"/>
                  <w:tcBorders>
                    <w:tl2br w:val="nil"/>
                    <w:tr2bl w:val="nil"/>
                  </w:tcBorders>
                  <w:vAlign w:val="center"/>
                </w:tcPr>
                <w:p>
                  <w:pPr>
                    <w:snapToGrid w:val="0"/>
                    <w:spacing w:line="300" w:lineRule="exact"/>
                    <w:jc w:val="center"/>
                    <w:rPr>
                      <w:color w:val="auto"/>
                      <w:szCs w:val="21"/>
                    </w:rPr>
                  </w:pPr>
                  <w:r>
                    <w:rPr>
                      <w:color w:val="auto"/>
                      <w:szCs w:val="21"/>
                    </w:rPr>
                    <w:t>一类区</w:t>
                  </w:r>
                </w:p>
              </w:tc>
              <w:tc>
                <w:tcPr>
                  <w:tcW w:w="2693"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最大占标率≤10%□</w:t>
                  </w:r>
                </w:p>
              </w:tc>
              <w:tc>
                <w:tcPr>
                  <w:tcW w:w="2818"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最大标率＞10%□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vMerge w:val="continue"/>
                  <w:tcBorders>
                    <w:tl2br w:val="nil"/>
                    <w:tr2bl w:val="nil"/>
                  </w:tcBorders>
                  <w:vAlign w:val="center"/>
                </w:tcPr>
                <w:p>
                  <w:pPr>
                    <w:snapToGrid w:val="0"/>
                    <w:spacing w:line="300" w:lineRule="exact"/>
                    <w:jc w:val="center"/>
                    <w:rPr>
                      <w:color w:val="auto"/>
                      <w:szCs w:val="21"/>
                    </w:rPr>
                  </w:pPr>
                </w:p>
              </w:tc>
              <w:tc>
                <w:tcPr>
                  <w:tcW w:w="967" w:type="dxa"/>
                  <w:gridSpan w:val="2"/>
                  <w:tcBorders>
                    <w:tl2br w:val="nil"/>
                    <w:tr2bl w:val="nil"/>
                  </w:tcBorders>
                  <w:vAlign w:val="center"/>
                </w:tcPr>
                <w:p>
                  <w:pPr>
                    <w:snapToGrid w:val="0"/>
                    <w:spacing w:line="300" w:lineRule="exact"/>
                    <w:jc w:val="center"/>
                    <w:rPr>
                      <w:color w:val="auto"/>
                      <w:szCs w:val="21"/>
                    </w:rPr>
                  </w:pPr>
                  <w:r>
                    <w:rPr>
                      <w:color w:val="auto"/>
                      <w:szCs w:val="21"/>
                    </w:rPr>
                    <w:t>二类区</w:t>
                  </w:r>
                </w:p>
              </w:tc>
              <w:tc>
                <w:tcPr>
                  <w:tcW w:w="2693"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最大占标率≤30%□</w:t>
                  </w:r>
                </w:p>
              </w:tc>
              <w:tc>
                <w:tcPr>
                  <w:tcW w:w="2818"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本项目</w:t>
                  </w:r>
                  <w:r>
                    <w:rPr>
                      <w:color w:val="auto"/>
                      <w:szCs w:val="21"/>
                    </w:rPr>
                    <w:t>最大标率＞30%□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非正常排放1h浓度贡献值</w:t>
                  </w:r>
                </w:p>
              </w:tc>
              <w:tc>
                <w:tcPr>
                  <w:tcW w:w="2040" w:type="dxa"/>
                  <w:gridSpan w:val="5"/>
                  <w:tcBorders>
                    <w:tl2br w:val="nil"/>
                    <w:tr2bl w:val="nil"/>
                  </w:tcBorders>
                  <w:vAlign w:val="center"/>
                </w:tcPr>
                <w:p>
                  <w:pPr>
                    <w:snapToGrid w:val="0"/>
                    <w:spacing w:line="300" w:lineRule="exact"/>
                    <w:jc w:val="center"/>
                    <w:rPr>
                      <w:color w:val="auto"/>
                      <w:szCs w:val="21"/>
                    </w:rPr>
                  </w:pPr>
                  <w:r>
                    <w:rPr>
                      <w:color w:val="auto"/>
                      <w:szCs w:val="21"/>
                    </w:rPr>
                    <w:t>非正常持续时长</w:t>
                  </w:r>
                </w:p>
                <w:p>
                  <w:pPr>
                    <w:snapToGrid w:val="0"/>
                    <w:spacing w:line="300" w:lineRule="exact"/>
                    <w:jc w:val="center"/>
                    <w:rPr>
                      <w:color w:val="auto"/>
                      <w:szCs w:val="21"/>
                    </w:rPr>
                  </w:pPr>
                  <w:r>
                    <w:rPr>
                      <w:color w:val="auto"/>
                      <w:szCs w:val="21"/>
                    </w:rPr>
                    <w:t>（  ）h</w:t>
                  </w:r>
                </w:p>
              </w:tc>
              <w:tc>
                <w:tcPr>
                  <w:tcW w:w="2471" w:type="dxa"/>
                  <w:gridSpan w:val="7"/>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非正常</w:t>
                  </w:r>
                  <w:r>
                    <w:rPr>
                      <w:color w:val="auto"/>
                      <w:szCs w:val="21"/>
                    </w:rPr>
                    <w:t>占标率≤100%□</w:t>
                  </w:r>
                </w:p>
              </w:tc>
              <w:tc>
                <w:tcPr>
                  <w:tcW w:w="1967" w:type="dxa"/>
                  <w:gridSpan w:val="4"/>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非正常</w:t>
                  </w:r>
                  <w:r>
                    <w:rPr>
                      <w:color w:val="auto"/>
                      <w:szCs w:val="21"/>
                    </w:rPr>
                    <w:t>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保证率日平均浓度和年平均浓度叠加</w:t>
                  </w:r>
                </w:p>
              </w:tc>
              <w:tc>
                <w:tcPr>
                  <w:tcW w:w="2648" w:type="dxa"/>
                  <w:gridSpan w:val="7"/>
                  <w:tcBorders>
                    <w:tl2br w:val="nil"/>
                    <w:tr2bl w:val="nil"/>
                  </w:tcBorders>
                  <w:vAlign w:val="center"/>
                </w:tcPr>
                <w:p>
                  <w:pPr>
                    <w:spacing w:line="300" w:lineRule="exact"/>
                    <w:jc w:val="center"/>
                    <w:rPr>
                      <w:color w:val="auto"/>
                      <w:szCs w:val="21"/>
                    </w:rPr>
                  </w:pPr>
                  <w:r>
                    <w:rPr>
                      <w:color w:val="auto"/>
                      <w:szCs w:val="21"/>
                    </w:rPr>
                    <w:t>C</w:t>
                  </w:r>
                  <w:r>
                    <w:rPr>
                      <w:color w:val="auto"/>
                      <w:szCs w:val="21"/>
                      <w:vertAlign w:val="subscript"/>
                    </w:rPr>
                    <w:t>叠加</w:t>
                  </w:r>
                  <w:r>
                    <w:rPr>
                      <w:color w:val="auto"/>
                      <w:szCs w:val="21"/>
                    </w:rPr>
                    <w:t>达标□</w:t>
                  </w:r>
                </w:p>
              </w:tc>
              <w:tc>
                <w:tcPr>
                  <w:tcW w:w="3830" w:type="dxa"/>
                  <w:gridSpan w:val="9"/>
                  <w:tcBorders>
                    <w:tl2br w:val="nil"/>
                    <w:tr2bl w:val="nil"/>
                  </w:tcBorders>
                  <w:vAlign w:val="center"/>
                </w:tcPr>
                <w:p>
                  <w:pPr>
                    <w:snapToGrid w:val="0"/>
                    <w:spacing w:line="300" w:lineRule="exact"/>
                    <w:jc w:val="center"/>
                    <w:rPr>
                      <w:color w:val="auto"/>
                      <w:szCs w:val="21"/>
                    </w:rPr>
                  </w:pPr>
                  <w:r>
                    <w:rPr>
                      <w:color w:val="auto"/>
                      <w:szCs w:val="21"/>
                    </w:rPr>
                    <w:t>C</w:t>
                  </w:r>
                  <w:r>
                    <w:rPr>
                      <w:color w:val="auto"/>
                      <w:szCs w:val="21"/>
                      <w:vertAlign w:val="subscript"/>
                    </w:rPr>
                    <w:t>叠加</w:t>
                  </w:r>
                  <w:r>
                    <w:rPr>
                      <w:color w:val="auto"/>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区域环境质量的整体变化情况</w:t>
                  </w:r>
                </w:p>
              </w:tc>
              <w:tc>
                <w:tcPr>
                  <w:tcW w:w="2648" w:type="dxa"/>
                  <w:gridSpan w:val="7"/>
                  <w:tcBorders>
                    <w:tl2br w:val="nil"/>
                    <w:tr2bl w:val="nil"/>
                  </w:tcBorders>
                  <w:vAlign w:val="center"/>
                </w:tcPr>
                <w:p>
                  <w:pPr>
                    <w:snapToGrid w:val="0"/>
                    <w:spacing w:line="300" w:lineRule="exact"/>
                    <w:jc w:val="center"/>
                    <w:rPr>
                      <w:color w:val="auto"/>
                      <w:szCs w:val="21"/>
                    </w:rPr>
                  </w:pPr>
                  <w:r>
                    <w:rPr>
                      <w:color w:val="auto"/>
                      <w:szCs w:val="21"/>
                    </w:rPr>
                    <w:t>k≤-20％□</w:t>
                  </w:r>
                </w:p>
              </w:tc>
              <w:tc>
                <w:tcPr>
                  <w:tcW w:w="3830" w:type="dxa"/>
                  <w:gridSpan w:val="9"/>
                  <w:tcBorders>
                    <w:tl2br w:val="nil"/>
                    <w:tr2bl w:val="nil"/>
                  </w:tcBorders>
                  <w:vAlign w:val="center"/>
                </w:tcPr>
                <w:p>
                  <w:pPr>
                    <w:snapToGrid w:val="0"/>
                    <w:spacing w:line="300" w:lineRule="exact"/>
                    <w:jc w:val="center"/>
                    <w:rPr>
                      <w:color w:val="auto"/>
                      <w:szCs w:val="21"/>
                    </w:rPr>
                  </w:pPr>
                  <w:r>
                    <w:rPr>
                      <w:color w:val="auto"/>
                      <w:szCs w:val="21"/>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环境监测</w:t>
                  </w:r>
                </w:p>
                <w:p>
                  <w:pPr>
                    <w:snapToGrid w:val="0"/>
                    <w:spacing w:line="300" w:lineRule="exact"/>
                    <w:jc w:val="center"/>
                    <w:rPr>
                      <w:color w:val="auto"/>
                      <w:szCs w:val="21"/>
                    </w:rPr>
                  </w:pPr>
                  <w:r>
                    <w:rPr>
                      <w:color w:val="auto"/>
                      <w:szCs w:val="21"/>
                    </w:rPr>
                    <w:t>计划</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污染源监测</w:t>
                  </w:r>
                </w:p>
              </w:tc>
              <w:tc>
                <w:tcPr>
                  <w:tcW w:w="2120" w:type="dxa"/>
                  <w:gridSpan w:val="6"/>
                  <w:tcBorders>
                    <w:tl2br w:val="nil"/>
                    <w:tr2bl w:val="nil"/>
                  </w:tcBorders>
                  <w:vAlign w:val="center"/>
                </w:tcPr>
                <w:p>
                  <w:pPr>
                    <w:snapToGrid w:val="0"/>
                    <w:spacing w:line="300" w:lineRule="exact"/>
                    <w:jc w:val="center"/>
                    <w:rPr>
                      <w:color w:val="auto"/>
                      <w:szCs w:val="21"/>
                    </w:rPr>
                  </w:pPr>
                  <w:r>
                    <w:rPr>
                      <w:color w:val="auto"/>
                      <w:szCs w:val="21"/>
                    </w:rPr>
                    <w:t>监测因子：（</w:t>
                  </w:r>
                  <w:r>
                    <w:rPr>
                      <w:rFonts w:hint="eastAsia"/>
                      <w:color w:val="auto"/>
                      <w:szCs w:val="21"/>
                    </w:rPr>
                    <w:t>油烟</w:t>
                  </w:r>
                  <w:r>
                    <w:rPr>
                      <w:color w:val="auto"/>
                      <w:szCs w:val="21"/>
                    </w:rPr>
                    <w:t>）</w:t>
                  </w:r>
                </w:p>
              </w:tc>
              <w:tc>
                <w:tcPr>
                  <w:tcW w:w="3104" w:type="dxa"/>
                  <w:gridSpan w:val="8"/>
                  <w:tcBorders>
                    <w:tl2br w:val="nil"/>
                    <w:tr2bl w:val="nil"/>
                  </w:tcBorders>
                  <w:vAlign w:val="center"/>
                </w:tcPr>
                <w:p>
                  <w:pPr>
                    <w:snapToGrid w:val="0"/>
                    <w:spacing w:line="300" w:lineRule="exact"/>
                    <w:jc w:val="center"/>
                    <w:rPr>
                      <w:color w:val="auto"/>
                      <w:szCs w:val="21"/>
                    </w:rPr>
                  </w:pPr>
                  <w:r>
                    <w:rPr>
                      <w:color w:val="auto"/>
                      <w:szCs w:val="21"/>
                    </w:rPr>
                    <w:t>有组织废气监测</w:t>
                  </w:r>
                  <w:r>
                    <w:rPr>
                      <w:rFonts w:hint="eastAsia" w:ascii="MS Mincho" w:hAnsi="MS Mincho" w:eastAsia="MS Mincho" w:cs="MS Mincho"/>
                      <w:color w:val="auto"/>
                      <w:szCs w:val="21"/>
                    </w:rPr>
                    <w:t>☑</w:t>
                  </w:r>
                </w:p>
                <w:p>
                  <w:pPr>
                    <w:snapToGrid w:val="0"/>
                    <w:spacing w:line="300" w:lineRule="exact"/>
                    <w:jc w:val="center"/>
                    <w:rPr>
                      <w:color w:val="auto"/>
                      <w:szCs w:val="21"/>
                    </w:rPr>
                  </w:pPr>
                  <w:r>
                    <w:rPr>
                      <w:color w:val="auto"/>
                      <w:szCs w:val="21"/>
                    </w:rPr>
                    <w:t>无组织废气监测□</w:t>
                  </w:r>
                </w:p>
              </w:tc>
              <w:tc>
                <w:tcPr>
                  <w:tcW w:w="1254" w:type="dxa"/>
                  <w:gridSpan w:val="2"/>
                  <w:tcBorders>
                    <w:tl2br w:val="nil"/>
                    <w:tr2bl w:val="nil"/>
                  </w:tcBorders>
                  <w:vAlign w:val="center"/>
                </w:tcPr>
                <w:p>
                  <w:pPr>
                    <w:snapToGrid w:val="0"/>
                    <w:spacing w:line="300" w:lineRule="exact"/>
                    <w:jc w:val="center"/>
                    <w:rPr>
                      <w:color w:val="auto"/>
                      <w:szCs w:val="21"/>
                    </w:rPr>
                  </w:pPr>
                  <w:r>
                    <w:rPr>
                      <w:color w:val="auto"/>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环境质量监测</w:t>
                  </w:r>
                </w:p>
              </w:tc>
              <w:tc>
                <w:tcPr>
                  <w:tcW w:w="2120" w:type="dxa"/>
                  <w:gridSpan w:val="6"/>
                  <w:tcBorders>
                    <w:tl2br w:val="nil"/>
                    <w:tr2bl w:val="nil"/>
                  </w:tcBorders>
                  <w:vAlign w:val="center"/>
                </w:tcPr>
                <w:p>
                  <w:pPr>
                    <w:snapToGrid w:val="0"/>
                    <w:spacing w:line="300" w:lineRule="exact"/>
                    <w:jc w:val="center"/>
                    <w:rPr>
                      <w:color w:val="auto"/>
                      <w:szCs w:val="21"/>
                    </w:rPr>
                  </w:pPr>
                  <w:r>
                    <w:rPr>
                      <w:color w:val="auto"/>
                      <w:szCs w:val="21"/>
                    </w:rPr>
                    <w:t>监测因子：（</w:t>
                  </w:r>
                  <w:r>
                    <w:rPr>
                      <w:color w:val="auto"/>
                      <w:spacing w:val="2"/>
                      <w:szCs w:val="21"/>
                    </w:rPr>
                    <w:t xml:space="preserve">    </w:t>
                  </w:r>
                  <w:r>
                    <w:rPr>
                      <w:color w:val="auto"/>
                      <w:szCs w:val="21"/>
                    </w:rPr>
                    <w:t>）</w:t>
                  </w:r>
                </w:p>
              </w:tc>
              <w:tc>
                <w:tcPr>
                  <w:tcW w:w="3104" w:type="dxa"/>
                  <w:gridSpan w:val="8"/>
                  <w:tcBorders>
                    <w:tl2br w:val="nil"/>
                    <w:tr2bl w:val="nil"/>
                  </w:tcBorders>
                  <w:vAlign w:val="center"/>
                </w:tcPr>
                <w:p>
                  <w:pPr>
                    <w:snapToGrid w:val="0"/>
                    <w:spacing w:line="300" w:lineRule="exact"/>
                    <w:jc w:val="center"/>
                    <w:rPr>
                      <w:color w:val="auto"/>
                      <w:szCs w:val="21"/>
                    </w:rPr>
                  </w:pPr>
                  <w:r>
                    <w:rPr>
                      <w:color w:val="auto"/>
                      <w:szCs w:val="21"/>
                    </w:rPr>
                    <w:t>监测点位数（）</w:t>
                  </w:r>
                </w:p>
              </w:tc>
              <w:tc>
                <w:tcPr>
                  <w:tcW w:w="1254" w:type="dxa"/>
                  <w:gridSpan w:val="2"/>
                  <w:tcBorders>
                    <w:tl2br w:val="nil"/>
                    <w:tr2bl w:val="nil"/>
                  </w:tcBorders>
                  <w:vAlign w:val="center"/>
                </w:tcPr>
                <w:p>
                  <w:pPr>
                    <w:snapToGrid w:val="0"/>
                    <w:spacing w:line="300" w:lineRule="exact"/>
                    <w:jc w:val="center"/>
                    <w:rPr>
                      <w:color w:val="auto"/>
                      <w:szCs w:val="21"/>
                    </w:rPr>
                  </w:pPr>
                  <w:r>
                    <w:rPr>
                      <w:color w:val="auto"/>
                      <w:szCs w:val="21"/>
                    </w:rPr>
                    <w:t>无监测</w:t>
                  </w:r>
                  <w:r>
                    <w:rPr>
                      <w:rFonts w:hint="eastAsia" w:ascii="MS Mincho" w:hAnsi="MS Mincho" w:eastAsia="MS Mincho" w:cs="MS Mincho"/>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restart"/>
                  <w:tcBorders>
                    <w:tl2br w:val="nil"/>
                    <w:tr2bl w:val="nil"/>
                  </w:tcBorders>
                  <w:vAlign w:val="center"/>
                </w:tcPr>
                <w:p>
                  <w:pPr>
                    <w:snapToGrid w:val="0"/>
                    <w:spacing w:line="300" w:lineRule="exact"/>
                    <w:jc w:val="center"/>
                    <w:rPr>
                      <w:color w:val="auto"/>
                      <w:szCs w:val="21"/>
                    </w:rPr>
                  </w:pPr>
                  <w:r>
                    <w:rPr>
                      <w:color w:val="auto"/>
                      <w:szCs w:val="21"/>
                    </w:rPr>
                    <w:t>评价结论</w:t>
                  </w:r>
                </w:p>
              </w:tc>
              <w:tc>
                <w:tcPr>
                  <w:tcW w:w="1808" w:type="dxa"/>
                  <w:tcBorders>
                    <w:tl2br w:val="nil"/>
                    <w:tr2bl w:val="nil"/>
                  </w:tcBorders>
                  <w:vAlign w:val="center"/>
                </w:tcPr>
                <w:p>
                  <w:pPr>
                    <w:snapToGrid w:val="0"/>
                    <w:spacing w:line="300" w:lineRule="exact"/>
                    <w:jc w:val="center"/>
                    <w:rPr>
                      <w:color w:val="auto"/>
                      <w:szCs w:val="21"/>
                    </w:rPr>
                  </w:pPr>
                  <w:r>
                    <w:rPr>
                      <w:color w:val="auto"/>
                      <w:szCs w:val="21"/>
                    </w:rPr>
                    <w:t>环境影响</w:t>
                  </w:r>
                </w:p>
              </w:tc>
              <w:tc>
                <w:tcPr>
                  <w:tcW w:w="6478" w:type="dxa"/>
                  <w:gridSpan w:val="16"/>
                  <w:tcBorders>
                    <w:tl2br w:val="nil"/>
                    <w:tr2bl w:val="nil"/>
                  </w:tcBorders>
                  <w:vAlign w:val="center"/>
                </w:tcPr>
                <w:p>
                  <w:pPr>
                    <w:snapToGrid w:val="0"/>
                    <w:spacing w:line="300" w:lineRule="exact"/>
                    <w:jc w:val="center"/>
                    <w:rPr>
                      <w:color w:val="auto"/>
                      <w:szCs w:val="21"/>
                    </w:rPr>
                  </w:pPr>
                  <w:r>
                    <w:rPr>
                      <w:color w:val="auto"/>
                      <w:szCs w:val="21"/>
                    </w:rPr>
                    <w:t>可以接受</w:t>
                  </w:r>
                  <w:r>
                    <w:rPr>
                      <w:rFonts w:hint="eastAsia" w:ascii="MS Mincho" w:hAnsi="MS Mincho" w:eastAsia="MS Mincho" w:cs="MS Mincho"/>
                      <w:color w:val="auto"/>
                      <w:szCs w:val="21"/>
                    </w:rPr>
                    <w:t>☑</w:t>
                  </w:r>
                  <w:r>
                    <w:rPr>
                      <w:color w:val="auto"/>
                      <w:szCs w:val="21"/>
                    </w:rPr>
                    <w:t xml:space="preserve">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大气防护距离</w:t>
                  </w:r>
                </w:p>
              </w:tc>
              <w:tc>
                <w:tcPr>
                  <w:tcW w:w="6478" w:type="dxa"/>
                  <w:gridSpan w:val="16"/>
                  <w:tcBorders>
                    <w:tl2br w:val="nil"/>
                    <w:tr2bl w:val="nil"/>
                  </w:tcBorders>
                  <w:vAlign w:val="center"/>
                </w:tcPr>
                <w:p>
                  <w:pPr>
                    <w:pStyle w:val="17"/>
                    <w:spacing w:line="300" w:lineRule="exact"/>
                    <w:jc w:val="center"/>
                    <w:rPr>
                      <w:color w:val="auto"/>
                      <w:szCs w:val="21"/>
                    </w:rPr>
                  </w:pPr>
                  <w:r>
                    <w:rPr>
                      <w:rFonts w:hint="eastAsia"/>
                      <w:color w:val="auto"/>
                    </w:rPr>
                    <w:t>不设防护距离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754" w:type="dxa"/>
                  <w:vMerge w:val="continue"/>
                  <w:tcBorders>
                    <w:tl2br w:val="nil"/>
                    <w:tr2bl w:val="nil"/>
                  </w:tcBorders>
                  <w:vAlign w:val="center"/>
                </w:tcPr>
                <w:p>
                  <w:pPr>
                    <w:snapToGrid w:val="0"/>
                    <w:spacing w:line="300" w:lineRule="exact"/>
                    <w:jc w:val="center"/>
                    <w:rPr>
                      <w:color w:val="auto"/>
                      <w:szCs w:val="21"/>
                    </w:rPr>
                  </w:pPr>
                </w:p>
              </w:tc>
              <w:tc>
                <w:tcPr>
                  <w:tcW w:w="1808" w:type="dxa"/>
                  <w:tcBorders>
                    <w:tl2br w:val="nil"/>
                    <w:tr2bl w:val="nil"/>
                  </w:tcBorders>
                  <w:vAlign w:val="center"/>
                </w:tcPr>
                <w:p>
                  <w:pPr>
                    <w:snapToGrid w:val="0"/>
                    <w:spacing w:line="300" w:lineRule="exact"/>
                    <w:jc w:val="center"/>
                    <w:rPr>
                      <w:color w:val="auto"/>
                      <w:szCs w:val="21"/>
                    </w:rPr>
                  </w:pPr>
                  <w:r>
                    <w:rPr>
                      <w:color w:val="auto"/>
                      <w:szCs w:val="21"/>
                    </w:rPr>
                    <w:t>污染源排放量</w:t>
                  </w:r>
                </w:p>
              </w:tc>
              <w:tc>
                <w:tcPr>
                  <w:tcW w:w="1959" w:type="dxa"/>
                  <w:gridSpan w:val="4"/>
                  <w:tcBorders>
                    <w:tl2br w:val="nil"/>
                    <w:tr2bl w:val="nil"/>
                  </w:tcBorders>
                  <w:vAlign w:val="center"/>
                </w:tcPr>
                <w:p>
                  <w:pPr>
                    <w:snapToGrid w:val="0"/>
                    <w:spacing w:line="300" w:lineRule="exact"/>
                    <w:jc w:val="center"/>
                    <w:rPr>
                      <w:color w:val="auto"/>
                      <w:szCs w:val="21"/>
                    </w:rPr>
                  </w:pPr>
                  <w:r>
                    <w:rPr>
                      <w:color w:val="auto"/>
                      <w:szCs w:val="21"/>
                    </w:rPr>
                    <w:t>SO</w:t>
                  </w:r>
                  <w:r>
                    <w:rPr>
                      <w:color w:val="auto"/>
                      <w:szCs w:val="21"/>
                      <w:vertAlign w:val="subscript"/>
                    </w:rPr>
                    <w:t>2</w:t>
                  </w:r>
                  <w:r>
                    <w:rPr>
                      <w:color w:val="auto"/>
                      <w:szCs w:val="21"/>
                    </w:rPr>
                    <w:t>：（）t/a</w:t>
                  </w:r>
                </w:p>
              </w:tc>
              <w:tc>
                <w:tcPr>
                  <w:tcW w:w="2127" w:type="dxa"/>
                  <w:gridSpan w:val="7"/>
                  <w:tcBorders>
                    <w:tl2br w:val="nil"/>
                    <w:tr2bl w:val="nil"/>
                  </w:tcBorders>
                  <w:vAlign w:val="center"/>
                </w:tcPr>
                <w:p>
                  <w:pPr>
                    <w:snapToGrid w:val="0"/>
                    <w:spacing w:line="300" w:lineRule="exact"/>
                    <w:jc w:val="center"/>
                    <w:rPr>
                      <w:color w:val="auto"/>
                      <w:szCs w:val="21"/>
                    </w:rPr>
                  </w:pPr>
                  <w:r>
                    <w:rPr>
                      <w:color w:val="auto"/>
                      <w:szCs w:val="21"/>
                    </w:rPr>
                    <w:t>NO</w:t>
                  </w:r>
                  <w:r>
                    <w:rPr>
                      <w:color w:val="auto"/>
                      <w:szCs w:val="21"/>
                      <w:vertAlign w:val="subscript"/>
                    </w:rPr>
                    <w:t>2</w:t>
                  </w:r>
                  <w:r>
                    <w:rPr>
                      <w:color w:val="auto"/>
                      <w:szCs w:val="21"/>
                    </w:rPr>
                    <w:t>：（）t/a</w:t>
                  </w:r>
                </w:p>
              </w:tc>
              <w:tc>
                <w:tcPr>
                  <w:tcW w:w="2392" w:type="dxa"/>
                  <w:gridSpan w:val="5"/>
                  <w:tcBorders>
                    <w:tl2br w:val="nil"/>
                    <w:tr2bl w:val="nil"/>
                  </w:tcBorders>
                  <w:vAlign w:val="center"/>
                </w:tcPr>
                <w:p>
                  <w:pPr>
                    <w:snapToGrid w:val="0"/>
                    <w:spacing w:line="300" w:lineRule="exact"/>
                    <w:jc w:val="center"/>
                    <w:rPr>
                      <w:color w:val="auto"/>
                      <w:szCs w:val="21"/>
                    </w:rPr>
                  </w:pPr>
                  <w:r>
                    <w:rPr>
                      <w:color w:val="auto"/>
                      <w:szCs w:val="21"/>
                    </w:rPr>
                    <w:t>颗粒物：（）t/a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9040" w:type="dxa"/>
                  <w:gridSpan w:val="18"/>
                  <w:tcBorders>
                    <w:tl2br w:val="nil"/>
                    <w:tr2bl w:val="nil"/>
                  </w:tcBorders>
                  <w:vAlign w:val="center"/>
                </w:tcPr>
                <w:p>
                  <w:pPr>
                    <w:snapToGrid w:val="0"/>
                    <w:spacing w:line="300" w:lineRule="exact"/>
                    <w:rPr>
                      <w:color w:val="auto"/>
                      <w:szCs w:val="21"/>
                    </w:rPr>
                  </w:pPr>
                  <w:r>
                    <w:rPr>
                      <w:color w:val="auto"/>
                      <w:szCs w:val="21"/>
                    </w:rPr>
                    <w:t>注：“□”为勾选项，填“√”；“（ ）”为内容填写项</w:t>
                  </w:r>
                </w:p>
              </w:tc>
            </w:tr>
          </w:tbl>
          <w:p>
            <w:pPr>
              <w:snapToGrid w:val="0"/>
              <w:spacing w:line="540" w:lineRule="exact"/>
              <w:ind w:right="25" w:rightChars="12" w:firstLine="472" w:firstLineChars="196"/>
              <w:rPr>
                <w:b/>
                <w:color w:val="auto"/>
                <w:kern w:val="2"/>
                <w:sz w:val="24"/>
                <w:szCs w:val="24"/>
              </w:rPr>
            </w:pPr>
            <w:r>
              <w:rPr>
                <w:b/>
                <w:color w:val="auto"/>
                <w:kern w:val="2"/>
                <w:sz w:val="24"/>
                <w:szCs w:val="24"/>
              </w:rPr>
              <w:t>二、水环境影响分析</w:t>
            </w:r>
          </w:p>
          <w:p>
            <w:pPr>
              <w:adjustRightInd w:val="0"/>
              <w:snapToGrid w:val="0"/>
              <w:spacing w:line="460" w:lineRule="exact"/>
              <w:ind w:firstLine="480" w:firstLineChars="200"/>
              <w:rPr>
                <w:color w:val="auto"/>
                <w:sz w:val="24"/>
              </w:rPr>
            </w:pPr>
            <w:r>
              <w:rPr>
                <w:color w:val="auto"/>
                <w:sz w:val="24"/>
              </w:rPr>
              <w:t>（1）污水情况</w:t>
            </w:r>
          </w:p>
          <w:p>
            <w:pPr>
              <w:adjustRightInd w:val="0"/>
              <w:snapToGrid w:val="0"/>
              <w:spacing w:line="460" w:lineRule="exact"/>
              <w:ind w:firstLine="480" w:firstLineChars="200"/>
              <w:rPr>
                <w:color w:val="auto"/>
                <w:sz w:val="24"/>
              </w:rPr>
            </w:pPr>
            <w:r>
              <w:rPr>
                <w:bCs/>
                <w:color w:val="auto"/>
                <w:sz w:val="24"/>
                <w:szCs w:val="24"/>
              </w:rPr>
              <w:t>根据《环境影响评价技术导则 地表水环境》（HJ/T2.3-2018）</w:t>
            </w:r>
            <w:r>
              <w:rPr>
                <w:rFonts w:hint="eastAsia"/>
                <w:bCs/>
                <w:color w:val="auto"/>
                <w:sz w:val="24"/>
                <w:szCs w:val="24"/>
              </w:rPr>
              <w:t>中表1内容</w:t>
            </w:r>
            <w:r>
              <w:rPr>
                <w:bCs/>
                <w:color w:val="auto"/>
                <w:sz w:val="24"/>
                <w:szCs w:val="24"/>
              </w:rPr>
              <w:t>，</w:t>
            </w:r>
            <w:r>
              <w:rPr>
                <w:rFonts w:hint="eastAsia"/>
                <w:bCs/>
                <w:color w:val="auto"/>
                <w:sz w:val="24"/>
                <w:szCs w:val="24"/>
              </w:rPr>
              <w:t>本项目水污染物排放方式为间接排放，因此判定</w:t>
            </w:r>
            <w:r>
              <w:rPr>
                <w:bCs/>
                <w:color w:val="auto"/>
                <w:sz w:val="24"/>
                <w:szCs w:val="24"/>
              </w:rPr>
              <w:t>本次地表水环境影响评价为三级B。</w:t>
            </w:r>
            <w:r>
              <w:rPr>
                <w:color w:val="auto"/>
                <w:sz w:val="24"/>
              </w:rPr>
              <w:t>因此，本次评价以定性分析为主</w:t>
            </w:r>
            <w:r>
              <w:rPr>
                <w:rFonts w:hint="eastAsia"/>
                <w:color w:val="auto"/>
                <w:sz w:val="24"/>
              </w:rPr>
              <w:t>。</w:t>
            </w:r>
            <w:r>
              <w:rPr>
                <w:color w:val="auto"/>
                <w:sz w:val="24"/>
              </w:rPr>
              <w:t>本项目排水主要为生活污水</w:t>
            </w:r>
            <w:r>
              <w:rPr>
                <w:rFonts w:hint="eastAsia"/>
                <w:color w:val="auto"/>
                <w:sz w:val="24"/>
              </w:rPr>
              <w:t>、</w:t>
            </w:r>
            <w:r>
              <w:rPr>
                <w:color w:val="auto"/>
                <w:sz w:val="24"/>
              </w:rPr>
              <w:t>食堂废水。</w:t>
            </w:r>
          </w:p>
          <w:p>
            <w:pPr>
              <w:adjustRightInd w:val="0"/>
              <w:snapToGrid w:val="0"/>
              <w:spacing w:line="460" w:lineRule="exact"/>
              <w:ind w:left="472"/>
              <w:rPr>
                <w:bCs/>
                <w:color w:val="auto"/>
                <w:sz w:val="24"/>
              </w:rPr>
            </w:pPr>
            <w:r>
              <w:rPr>
                <w:rFonts w:hint="eastAsia"/>
                <w:color w:val="auto"/>
                <w:spacing w:val="-2"/>
                <w:sz w:val="24"/>
                <w:szCs w:val="24"/>
              </w:rPr>
              <w:t>①</w:t>
            </w:r>
            <w:r>
              <w:rPr>
                <w:color w:val="auto"/>
                <w:spacing w:val="-2"/>
                <w:sz w:val="24"/>
                <w:szCs w:val="24"/>
              </w:rPr>
              <w:t>生活污水</w:t>
            </w:r>
          </w:p>
          <w:p>
            <w:pPr>
              <w:adjustRightInd w:val="0"/>
              <w:snapToGrid w:val="0"/>
              <w:spacing w:line="460" w:lineRule="exact"/>
              <w:ind w:firstLine="480" w:firstLineChars="200"/>
              <w:rPr>
                <w:color w:val="auto"/>
                <w:sz w:val="24"/>
              </w:rPr>
            </w:pPr>
            <w:bookmarkStart w:id="7" w:name="OLE_LINK30"/>
            <w:bookmarkStart w:id="8" w:name="OLE_LINK31"/>
            <w:bookmarkStart w:id="9" w:name="OLE_LINK32"/>
            <w:r>
              <w:rPr>
                <w:bCs/>
                <w:color w:val="auto"/>
                <w:sz w:val="24"/>
                <w:szCs w:val="24"/>
              </w:rPr>
              <w:t>本项目</w:t>
            </w:r>
            <w:r>
              <w:rPr>
                <w:rFonts w:hint="eastAsia"/>
                <w:color w:val="auto"/>
                <w:sz w:val="24"/>
              </w:rPr>
              <w:t>景区游客接待量按60万人次/年计，日均1644人，游客生活用水量以30</w:t>
            </w:r>
            <w:r>
              <w:rPr>
                <w:color w:val="auto"/>
                <w:sz w:val="24"/>
              </w:rPr>
              <w:t>L/人次计</w:t>
            </w:r>
            <w:r>
              <w:rPr>
                <w:rFonts w:hint="eastAsia"/>
                <w:color w:val="auto"/>
                <w:sz w:val="24"/>
              </w:rPr>
              <w:t>，则用水量1644</w:t>
            </w:r>
            <w:r>
              <w:rPr>
                <w:color w:val="auto"/>
                <w:sz w:val="24"/>
              </w:rPr>
              <w:t>×</w:t>
            </w:r>
            <w:r>
              <w:rPr>
                <w:rFonts w:hint="eastAsia"/>
                <w:color w:val="auto"/>
                <w:sz w:val="24"/>
              </w:rPr>
              <w:t>30</w:t>
            </w:r>
            <w:r>
              <w:rPr>
                <w:color w:val="auto"/>
                <w:sz w:val="24"/>
              </w:rPr>
              <w:t>/1000=</w:t>
            </w:r>
            <w:r>
              <w:rPr>
                <w:rFonts w:hint="eastAsia"/>
                <w:color w:val="auto"/>
                <w:sz w:val="24"/>
              </w:rPr>
              <w:t>49.32</w:t>
            </w:r>
            <w:r>
              <w:rPr>
                <w:color w:val="auto"/>
                <w:sz w:val="24"/>
              </w:rPr>
              <w:t>t/d、</w:t>
            </w:r>
            <w:r>
              <w:rPr>
                <w:rFonts w:hint="eastAsia"/>
                <w:color w:val="auto"/>
                <w:sz w:val="24"/>
              </w:rPr>
              <w:t>18001.8</w:t>
            </w:r>
            <w:r>
              <w:rPr>
                <w:color w:val="auto"/>
                <w:sz w:val="24"/>
              </w:rPr>
              <w:t>t/a</w:t>
            </w:r>
            <w:r>
              <w:rPr>
                <w:rFonts w:hint="eastAsia"/>
                <w:color w:val="auto"/>
                <w:sz w:val="24"/>
              </w:rPr>
              <w:t>。</w:t>
            </w:r>
            <w:bookmarkEnd w:id="7"/>
            <w:bookmarkEnd w:id="8"/>
            <w:bookmarkEnd w:id="9"/>
            <w:r>
              <w:rPr>
                <w:bCs/>
                <w:color w:val="auto"/>
                <w:sz w:val="24"/>
                <w:szCs w:val="24"/>
              </w:rPr>
              <w:t>生活污水产生量为</w:t>
            </w:r>
            <w:r>
              <w:rPr>
                <w:rFonts w:hint="eastAsia"/>
                <w:color w:val="auto"/>
                <w:sz w:val="24"/>
              </w:rPr>
              <w:t>39.45</w:t>
            </w:r>
            <w:r>
              <w:rPr>
                <w:color w:val="auto"/>
                <w:sz w:val="24"/>
              </w:rPr>
              <w:t>m</w:t>
            </w:r>
            <w:r>
              <w:rPr>
                <w:color w:val="auto"/>
                <w:sz w:val="24"/>
                <w:vertAlign w:val="superscript"/>
              </w:rPr>
              <w:t>3</w:t>
            </w:r>
            <w:r>
              <w:rPr>
                <w:color w:val="auto"/>
                <w:sz w:val="24"/>
              </w:rPr>
              <w:t>/d、</w:t>
            </w:r>
            <w:r>
              <w:rPr>
                <w:rFonts w:hint="eastAsia"/>
                <w:color w:val="auto"/>
                <w:sz w:val="24"/>
              </w:rPr>
              <w:t>14399.25</w:t>
            </w:r>
            <w:r>
              <w:rPr>
                <w:color w:val="auto"/>
                <w:sz w:val="24"/>
              </w:rPr>
              <w:t>m</w:t>
            </w:r>
            <w:r>
              <w:rPr>
                <w:color w:val="auto"/>
                <w:sz w:val="24"/>
                <w:vertAlign w:val="superscript"/>
              </w:rPr>
              <w:t>3</w:t>
            </w:r>
            <w:r>
              <w:rPr>
                <w:color w:val="auto"/>
                <w:sz w:val="24"/>
              </w:rPr>
              <w:t>/a</w:t>
            </w:r>
            <w:r>
              <w:rPr>
                <w:rFonts w:hint="eastAsia"/>
                <w:color w:val="auto"/>
                <w:sz w:val="24"/>
              </w:rPr>
              <w:t>。</w:t>
            </w:r>
          </w:p>
          <w:p>
            <w:pPr>
              <w:adjustRightInd w:val="0"/>
              <w:snapToGrid w:val="0"/>
              <w:spacing w:line="460" w:lineRule="exact"/>
              <w:ind w:left="472"/>
              <w:rPr>
                <w:color w:val="auto"/>
                <w:sz w:val="24"/>
              </w:rPr>
            </w:pPr>
            <w:r>
              <w:rPr>
                <w:rFonts w:hint="eastAsia"/>
                <w:color w:val="auto"/>
                <w:sz w:val="24"/>
              </w:rPr>
              <w:t>②</w:t>
            </w:r>
            <w:r>
              <w:rPr>
                <w:color w:val="auto"/>
                <w:sz w:val="24"/>
              </w:rPr>
              <w:t>食堂废水</w:t>
            </w:r>
          </w:p>
          <w:p>
            <w:pPr>
              <w:adjustRightInd w:val="0"/>
              <w:snapToGrid w:val="0"/>
              <w:spacing w:line="460" w:lineRule="exact"/>
              <w:ind w:firstLine="480" w:firstLineChars="200"/>
              <w:rPr>
                <w:bCs/>
                <w:color w:val="auto"/>
                <w:sz w:val="24"/>
                <w:szCs w:val="24"/>
              </w:rPr>
            </w:pPr>
            <w:r>
              <w:rPr>
                <w:bCs/>
                <w:color w:val="auto"/>
                <w:sz w:val="24"/>
                <w:szCs w:val="24"/>
              </w:rPr>
              <w:t>食堂用水定额按20L/d·人计，</w:t>
            </w:r>
            <w:r>
              <w:rPr>
                <w:rFonts w:hint="eastAsia"/>
                <w:bCs/>
                <w:color w:val="auto"/>
                <w:sz w:val="24"/>
                <w:szCs w:val="24"/>
              </w:rPr>
              <w:t>就餐人数按台骀景区旅游集散中心游客数量的90%计算，</w:t>
            </w:r>
            <w:r>
              <w:rPr>
                <w:bCs/>
                <w:color w:val="auto"/>
                <w:sz w:val="24"/>
                <w:szCs w:val="24"/>
              </w:rPr>
              <w:t>食堂用水量为</w:t>
            </w:r>
            <w:r>
              <w:rPr>
                <w:rFonts w:hint="eastAsia"/>
                <w:bCs/>
                <w:color w:val="auto"/>
                <w:sz w:val="24"/>
                <w:szCs w:val="24"/>
              </w:rPr>
              <w:t>9.86</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3598.9</w:t>
            </w:r>
            <w:r>
              <w:rPr>
                <w:bCs/>
                <w:color w:val="auto"/>
                <w:sz w:val="24"/>
                <w:szCs w:val="24"/>
              </w:rPr>
              <w:t>m</w:t>
            </w:r>
            <w:r>
              <w:rPr>
                <w:bCs/>
                <w:color w:val="auto"/>
                <w:sz w:val="24"/>
                <w:szCs w:val="24"/>
                <w:vertAlign w:val="superscript"/>
              </w:rPr>
              <w:t>3</w:t>
            </w:r>
            <w:r>
              <w:rPr>
                <w:bCs/>
                <w:color w:val="auto"/>
                <w:sz w:val="24"/>
                <w:szCs w:val="24"/>
              </w:rPr>
              <w:t>/a。按照其排污系数为0.8，则食堂废水产生量为</w:t>
            </w:r>
            <w:r>
              <w:rPr>
                <w:rFonts w:hint="eastAsia"/>
                <w:bCs/>
                <w:color w:val="auto"/>
                <w:sz w:val="24"/>
                <w:szCs w:val="24"/>
              </w:rPr>
              <w:t>7.89</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2879.85</w:t>
            </w:r>
            <w:r>
              <w:rPr>
                <w:bCs/>
                <w:color w:val="auto"/>
                <w:sz w:val="24"/>
                <w:szCs w:val="24"/>
              </w:rPr>
              <w:t>m</w:t>
            </w:r>
            <w:r>
              <w:rPr>
                <w:bCs/>
                <w:color w:val="auto"/>
                <w:sz w:val="24"/>
                <w:szCs w:val="24"/>
                <w:vertAlign w:val="superscript"/>
              </w:rPr>
              <w:t>3</w:t>
            </w:r>
            <w:r>
              <w:rPr>
                <w:bCs/>
                <w:color w:val="auto"/>
                <w:sz w:val="24"/>
                <w:szCs w:val="24"/>
              </w:rPr>
              <w:t>/a。</w:t>
            </w:r>
          </w:p>
          <w:p>
            <w:pPr>
              <w:adjustRightInd w:val="0"/>
              <w:snapToGrid w:val="0"/>
              <w:spacing w:line="460" w:lineRule="exact"/>
              <w:ind w:firstLine="480" w:firstLineChars="200"/>
              <w:rPr>
                <w:color w:val="auto"/>
                <w:sz w:val="24"/>
              </w:rPr>
            </w:pPr>
            <w:r>
              <w:rPr>
                <w:color w:val="auto"/>
                <w:sz w:val="24"/>
              </w:rPr>
              <w:t>本项目</w:t>
            </w:r>
            <w:r>
              <w:rPr>
                <w:rFonts w:hint="eastAsia"/>
                <w:color w:val="auto"/>
                <w:sz w:val="24"/>
              </w:rPr>
              <w:t>台骀景区旅游集散中心</w:t>
            </w:r>
            <w:r>
              <w:rPr>
                <w:color w:val="auto"/>
                <w:sz w:val="24"/>
              </w:rPr>
              <w:t>食堂废水经隔油池处理后与其他废水一起</w:t>
            </w:r>
            <w:r>
              <w:rPr>
                <w:rFonts w:hint="eastAsia"/>
                <w:color w:val="auto"/>
                <w:sz w:val="24"/>
              </w:rPr>
              <w:t>进入化粪池</w:t>
            </w:r>
            <w:r>
              <w:rPr>
                <w:color w:val="auto"/>
                <w:sz w:val="24"/>
              </w:rPr>
              <w:t>，然后排入城镇污水管网</w:t>
            </w:r>
            <w:r>
              <w:rPr>
                <w:rFonts w:hint="eastAsia"/>
                <w:color w:val="auto"/>
                <w:sz w:val="24"/>
              </w:rPr>
              <w:t>；台骀景区文化园</w:t>
            </w:r>
            <w:r>
              <w:rPr>
                <w:color w:val="auto"/>
                <w:sz w:val="24"/>
              </w:rPr>
              <w:t>景区</w:t>
            </w:r>
            <w:r>
              <w:rPr>
                <w:rFonts w:hint="eastAsia"/>
                <w:color w:val="auto"/>
                <w:sz w:val="24"/>
              </w:rPr>
              <w:t>污水经化粪池处理或生态厕所微生物处理后，定期进行清掏至静乐县污水净化中心处理，不外排；岑山景区污水经生态厕所微生物处理后定期清掏至静乐县污水净化中心处理，不外排。岑山游客服务中心污水经化粪池处理后从排至市政污水管网，能达到</w:t>
            </w:r>
            <w:r>
              <w:rPr>
                <w:bCs/>
                <w:color w:val="auto"/>
                <w:kern w:val="2"/>
                <w:sz w:val="24"/>
                <w:szCs w:val="28"/>
              </w:rPr>
              <w:t>《污水排入城镇下水道水质标准》</w:t>
            </w:r>
            <w:r>
              <w:rPr>
                <w:color w:val="auto"/>
                <w:sz w:val="24"/>
              </w:rPr>
              <w:t>（GB/T 31962-2015)A级标准</w:t>
            </w:r>
            <w:r>
              <w:rPr>
                <w:rFonts w:hint="eastAsia"/>
                <w:color w:val="auto"/>
                <w:sz w:val="24"/>
              </w:rPr>
              <w:t>，</w:t>
            </w:r>
            <w:r>
              <w:rPr>
                <w:color w:val="auto"/>
                <w:sz w:val="24"/>
              </w:rPr>
              <w:t>不会对地表水环境产生影响。</w:t>
            </w:r>
          </w:p>
          <w:p>
            <w:pPr>
              <w:autoSpaceDE w:val="0"/>
              <w:autoSpaceDN w:val="0"/>
              <w:adjustRightInd w:val="0"/>
              <w:snapToGrid w:val="0"/>
              <w:spacing w:line="540" w:lineRule="exact"/>
              <w:jc w:val="center"/>
              <w:rPr>
                <w:b/>
                <w:color w:val="auto"/>
                <w:szCs w:val="21"/>
              </w:rPr>
            </w:pPr>
            <w:r>
              <w:rPr>
                <w:b/>
                <w:color w:val="auto"/>
                <w:szCs w:val="21"/>
              </w:rPr>
              <w:t>表</w:t>
            </w:r>
            <w:r>
              <w:rPr>
                <w:rFonts w:hint="eastAsia"/>
                <w:b/>
                <w:color w:val="auto"/>
                <w:szCs w:val="21"/>
              </w:rPr>
              <w:t>20</w:t>
            </w:r>
            <w:r>
              <w:rPr>
                <w:b/>
                <w:color w:val="auto"/>
                <w:szCs w:val="21"/>
              </w:rPr>
              <w:t xml:space="preserve"> 废水污染物产排放情况一览表</w:t>
            </w:r>
          </w:p>
          <w:tbl>
            <w:tblPr>
              <w:tblStyle w:val="53"/>
              <w:tblW w:w="906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07"/>
              <w:gridCol w:w="168"/>
              <w:gridCol w:w="541"/>
              <w:gridCol w:w="992"/>
              <w:gridCol w:w="1134"/>
              <w:gridCol w:w="992"/>
              <w:gridCol w:w="1134"/>
              <w:gridCol w:w="1321"/>
              <w:gridCol w:w="1001"/>
              <w:gridCol w:w="10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restart"/>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类别</w:t>
                  </w:r>
                </w:p>
              </w:tc>
              <w:tc>
                <w:tcPr>
                  <w:tcW w:w="709" w:type="dxa"/>
                  <w:gridSpan w:val="2"/>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废水来源</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废水量</w:t>
                  </w:r>
                </w:p>
                <w:p>
                  <w:pPr>
                    <w:autoSpaceDE w:val="0"/>
                    <w:autoSpaceDN w:val="0"/>
                    <w:adjustRightInd w:val="0"/>
                    <w:snapToGrid w:val="0"/>
                    <w:spacing w:line="300" w:lineRule="exact"/>
                    <w:jc w:val="center"/>
                    <w:rPr>
                      <w:bCs/>
                      <w:color w:val="auto"/>
                      <w:spacing w:val="6"/>
                      <w:szCs w:val="21"/>
                    </w:rPr>
                  </w:pPr>
                  <w:r>
                    <w:rPr>
                      <w:color w:val="auto"/>
                      <w:szCs w:val="21"/>
                    </w:rPr>
                    <w:t>m</w:t>
                  </w:r>
                  <w:r>
                    <w:rPr>
                      <w:color w:val="auto"/>
                      <w:szCs w:val="21"/>
                      <w:vertAlign w:val="superscript"/>
                    </w:rPr>
                    <w:t>3</w:t>
                  </w:r>
                  <w:r>
                    <w:rPr>
                      <w:color w:val="auto"/>
                      <w:szCs w:val="21"/>
                    </w:rPr>
                    <w:t>/a</w:t>
                  </w:r>
                </w:p>
              </w:tc>
              <w:tc>
                <w:tcPr>
                  <w:tcW w:w="1134" w:type="dxa"/>
                  <w:vMerge w:val="restart"/>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污染物</w:t>
                  </w:r>
                </w:p>
              </w:tc>
              <w:tc>
                <w:tcPr>
                  <w:tcW w:w="2126" w:type="dxa"/>
                  <w:gridSpan w:val="2"/>
                  <w:tcBorders>
                    <w:left w:val="single" w:color="auto" w:sz="4" w:space="0"/>
                  </w:tcBorders>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产生情况</w:t>
                  </w:r>
                </w:p>
              </w:tc>
              <w:tc>
                <w:tcPr>
                  <w:tcW w:w="1321"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处理方式</w:t>
                  </w:r>
                </w:p>
              </w:tc>
              <w:tc>
                <w:tcPr>
                  <w:tcW w:w="2076" w:type="dxa"/>
                  <w:gridSpan w:val="2"/>
                  <w:tcBorders>
                    <w:left w:val="single" w:color="auto" w:sz="4" w:space="0"/>
                    <w:right w:val="single" w:color="auto" w:sz="4" w:space="0"/>
                  </w:tcBorders>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排放情况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tcBorders>
                    <w:left w:val="single" w:color="auto" w:sz="4" w:space="0"/>
                  </w:tcBorders>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浓度mg/L</w:t>
                  </w:r>
                </w:p>
              </w:tc>
              <w:tc>
                <w:tcPr>
                  <w:tcW w:w="1134" w:type="dxa"/>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产生量t/a</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tcBorders>
                    <w:left w:val="single" w:color="auto" w:sz="4" w:space="0"/>
                  </w:tcBorders>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浓度mg/L</w:t>
                  </w:r>
                </w:p>
              </w:tc>
              <w:tc>
                <w:tcPr>
                  <w:tcW w:w="1075" w:type="dxa"/>
                  <w:tcBorders>
                    <w:right w:val="single" w:color="auto" w:sz="4" w:space="0"/>
                  </w:tcBorders>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restart"/>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台骀景区旅游集散中心</w:t>
                  </w:r>
                </w:p>
              </w:tc>
              <w:tc>
                <w:tcPr>
                  <w:tcW w:w="709" w:type="dxa"/>
                  <w:gridSpan w:val="2"/>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生活污水</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4799.75</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200</w:t>
                  </w:r>
                </w:p>
              </w:tc>
              <w:tc>
                <w:tcPr>
                  <w:tcW w:w="1134" w:type="dxa"/>
                  <w:vAlign w:val="center"/>
                </w:tcPr>
                <w:p>
                  <w:pPr>
                    <w:jc w:val="center"/>
                    <w:rPr>
                      <w:color w:val="auto"/>
                      <w:szCs w:val="21"/>
                    </w:rPr>
                  </w:pPr>
                  <w:r>
                    <w:rPr>
                      <w:color w:val="auto"/>
                      <w:szCs w:val="21"/>
                    </w:rPr>
                    <w:t>0.96</w:t>
                  </w:r>
                </w:p>
              </w:tc>
              <w:tc>
                <w:tcPr>
                  <w:tcW w:w="1321"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食堂废水</w:t>
                  </w:r>
                  <w:r>
                    <w:rPr>
                      <w:rFonts w:hint="eastAsia"/>
                      <w:bCs/>
                      <w:color w:val="auto"/>
                      <w:spacing w:val="6"/>
                      <w:szCs w:val="21"/>
                    </w:rPr>
                    <w:t>经</w:t>
                  </w:r>
                  <w:r>
                    <w:rPr>
                      <w:bCs/>
                      <w:color w:val="auto"/>
                      <w:spacing w:val="6"/>
                      <w:szCs w:val="21"/>
                    </w:rPr>
                    <w:t>隔油</w:t>
                  </w:r>
                  <w:r>
                    <w:rPr>
                      <w:rFonts w:hint="eastAsia"/>
                      <w:bCs/>
                      <w:color w:val="auto"/>
                      <w:spacing w:val="6"/>
                      <w:szCs w:val="21"/>
                    </w:rPr>
                    <w:t>池</w:t>
                  </w:r>
                  <w:r>
                    <w:rPr>
                      <w:bCs/>
                      <w:color w:val="auto"/>
                      <w:spacing w:val="6"/>
                      <w:szCs w:val="21"/>
                    </w:rPr>
                    <w:t>处理后与其他废水一起</w:t>
                  </w:r>
                  <w:r>
                    <w:rPr>
                      <w:rFonts w:hint="eastAsia"/>
                      <w:bCs/>
                      <w:color w:val="auto"/>
                      <w:spacing w:val="6"/>
                      <w:szCs w:val="21"/>
                    </w:rPr>
                    <w:t>进入化粪池，排入市政污水管网</w:t>
                  </w:r>
                </w:p>
              </w:tc>
              <w:tc>
                <w:tcPr>
                  <w:tcW w:w="1001" w:type="dxa"/>
                  <w:vAlign w:val="center"/>
                </w:tcPr>
                <w:p>
                  <w:pPr>
                    <w:jc w:val="center"/>
                    <w:rPr>
                      <w:color w:val="auto"/>
                      <w:szCs w:val="21"/>
                    </w:rPr>
                  </w:pPr>
                  <w:r>
                    <w:rPr>
                      <w:color w:val="auto"/>
                      <w:szCs w:val="21"/>
                    </w:rPr>
                    <w:t>170</w:t>
                  </w:r>
                </w:p>
              </w:tc>
              <w:tc>
                <w:tcPr>
                  <w:tcW w:w="1075" w:type="dxa"/>
                  <w:tcBorders>
                    <w:right w:val="single" w:color="auto" w:sz="4" w:space="0"/>
                  </w:tcBorders>
                  <w:vAlign w:val="center"/>
                </w:tcPr>
                <w:p>
                  <w:pPr>
                    <w:jc w:val="center"/>
                    <w:rPr>
                      <w:color w:val="auto"/>
                      <w:szCs w:val="21"/>
                    </w:rPr>
                  </w:pPr>
                  <w:r>
                    <w:rPr>
                      <w:color w:val="auto"/>
                      <w:szCs w:val="21"/>
                    </w:rPr>
                    <w:t>0.82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100</w:t>
                  </w:r>
                </w:p>
              </w:tc>
              <w:tc>
                <w:tcPr>
                  <w:tcW w:w="1134" w:type="dxa"/>
                  <w:vAlign w:val="center"/>
                </w:tcPr>
                <w:p>
                  <w:pPr>
                    <w:jc w:val="center"/>
                    <w:rPr>
                      <w:color w:val="auto"/>
                      <w:szCs w:val="21"/>
                    </w:rPr>
                  </w:pPr>
                  <w:r>
                    <w:rPr>
                      <w:color w:val="auto"/>
                      <w:szCs w:val="21"/>
                    </w:rPr>
                    <w:t>0.48</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91</w:t>
                  </w:r>
                </w:p>
              </w:tc>
              <w:tc>
                <w:tcPr>
                  <w:tcW w:w="1075" w:type="dxa"/>
                  <w:tcBorders>
                    <w:right w:val="single" w:color="auto" w:sz="4" w:space="0"/>
                  </w:tcBorders>
                  <w:vAlign w:val="center"/>
                </w:tcPr>
                <w:p>
                  <w:pPr>
                    <w:jc w:val="center"/>
                    <w:rPr>
                      <w:color w:val="auto"/>
                      <w:szCs w:val="21"/>
                    </w:rPr>
                  </w:pPr>
                  <w:r>
                    <w:rPr>
                      <w:color w:val="auto"/>
                      <w:szCs w:val="21"/>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100</w:t>
                  </w:r>
                </w:p>
              </w:tc>
              <w:tc>
                <w:tcPr>
                  <w:tcW w:w="1134" w:type="dxa"/>
                  <w:vAlign w:val="center"/>
                </w:tcPr>
                <w:p>
                  <w:pPr>
                    <w:jc w:val="center"/>
                    <w:rPr>
                      <w:color w:val="auto"/>
                      <w:szCs w:val="21"/>
                    </w:rPr>
                  </w:pPr>
                  <w:r>
                    <w:rPr>
                      <w:color w:val="auto"/>
                      <w:szCs w:val="21"/>
                    </w:rPr>
                    <w:t>0.48</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70</w:t>
                  </w:r>
                </w:p>
              </w:tc>
              <w:tc>
                <w:tcPr>
                  <w:tcW w:w="1075" w:type="dxa"/>
                  <w:tcBorders>
                    <w:right w:val="single" w:color="auto" w:sz="4" w:space="0"/>
                  </w:tcBorders>
                  <w:vAlign w:val="center"/>
                </w:tcPr>
                <w:p>
                  <w:pPr>
                    <w:jc w:val="center"/>
                    <w:rPr>
                      <w:color w:val="auto"/>
                      <w:szCs w:val="21"/>
                    </w:rPr>
                  </w:pPr>
                  <w:r>
                    <w:rPr>
                      <w:color w:val="auto"/>
                      <w:szCs w:val="21"/>
                    </w:rPr>
                    <w:t>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20</w:t>
                  </w:r>
                </w:p>
              </w:tc>
              <w:tc>
                <w:tcPr>
                  <w:tcW w:w="1134" w:type="dxa"/>
                  <w:vAlign w:val="center"/>
                </w:tcPr>
                <w:p>
                  <w:pPr>
                    <w:jc w:val="center"/>
                    <w:rPr>
                      <w:color w:val="auto"/>
                      <w:szCs w:val="21"/>
                    </w:rPr>
                  </w:pPr>
                  <w:r>
                    <w:rPr>
                      <w:color w:val="auto"/>
                      <w:szCs w:val="21"/>
                    </w:rPr>
                    <w:t>0.12</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24.25</w:t>
                  </w:r>
                </w:p>
              </w:tc>
              <w:tc>
                <w:tcPr>
                  <w:tcW w:w="1075" w:type="dxa"/>
                  <w:tcBorders>
                    <w:right w:val="single" w:color="auto" w:sz="4" w:space="0"/>
                  </w:tcBorders>
                  <w:vAlign w:val="center"/>
                </w:tcPr>
                <w:p>
                  <w:pPr>
                    <w:jc w:val="center"/>
                    <w:rPr>
                      <w:color w:val="auto"/>
                      <w:szCs w:val="21"/>
                    </w:rPr>
                  </w:pPr>
                  <w:r>
                    <w:rPr>
                      <w:color w:val="auto"/>
                      <w:szCs w:val="21"/>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食堂废水</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2879.85</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vAlign w:val="center"/>
                </w:tcPr>
                <w:p>
                  <w:pPr>
                    <w:jc w:val="center"/>
                    <w:rPr>
                      <w:color w:val="auto"/>
                      <w:szCs w:val="21"/>
                    </w:rPr>
                  </w:pPr>
                  <w:r>
                    <w:rPr>
                      <w:color w:val="auto"/>
                      <w:szCs w:val="21"/>
                    </w:rPr>
                    <w:t>250</w:t>
                  </w:r>
                </w:p>
              </w:tc>
              <w:tc>
                <w:tcPr>
                  <w:tcW w:w="1134" w:type="dxa"/>
                  <w:vAlign w:val="center"/>
                </w:tcPr>
                <w:p>
                  <w:pPr>
                    <w:jc w:val="center"/>
                    <w:rPr>
                      <w:color w:val="auto"/>
                      <w:szCs w:val="21"/>
                    </w:rPr>
                  </w:pPr>
                  <w:r>
                    <w:rPr>
                      <w:color w:val="auto"/>
                      <w:szCs w:val="21"/>
                    </w:rPr>
                    <w:t>0.72</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212.5</w:t>
                  </w:r>
                </w:p>
              </w:tc>
              <w:tc>
                <w:tcPr>
                  <w:tcW w:w="1075" w:type="dxa"/>
                  <w:tcBorders>
                    <w:right w:val="single" w:color="auto" w:sz="4" w:space="0"/>
                  </w:tcBorders>
                  <w:vAlign w:val="center"/>
                </w:tcPr>
                <w:p>
                  <w:pPr>
                    <w:jc w:val="center"/>
                    <w:rPr>
                      <w:color w:val="auto"/>
                      <w:szCs w:val="21"/>
                    </w:rPr>
                  </w:pPr>
                  <w:r>
                    <w:rPr>
                      <w:color w:val="auto"/>
                      <w:szCs w:val="21"/>
                    </w:rPr>
                    <w:t>0.61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vAlign w:val="center"/>
                </w:tcPr>
                <w:p>
                  <w:pPr>
                    <w:jc w:val="center"/>
                    <w:rPr>
                      <w:color w:val="auto"/>
                      <w:szCs w:val="21"/>
                    </w:rPr>
                  </w:pPr>
                  <w:r>
                    <w:rPr>
                      <w:color w:val="auto"/>
                      <w:szCs w:val="21"/>
                    </w:rPr>
                    <w:t>100</w:t>
                  </w:r>
                </w:p>
              </w:tc>
              <w:tc>
                <w:tcPr>
                  <w:tcW w:w="1134" w:type="dxa"/>
                  <w:vAlign w:val="center"/>
                </w:tcPr>
                <w:p>
                  <w:pPr>
                    <w:jc w:val="center"/>
                    <w:rPr>
                      <w:color w:val="auto"/>
                      <w:szCs w:val="21"/>
                    </w:rPr>
                  </w:pPr>
                  <w:r>
                    <w:rPr>
                      <w:color w:val="auto"/>
                      <w:szCs w:val="21"/>
                    </w:rPr>
                    <w:t>0.29</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91</w:t>
                  </w:r>
                </w:p>
              </w:tc>
              <w:tc>
                <w:tcPr>
                  <w:tcW w:w="1075" w:type="dxa"/>
                  <w:tcBorders>
                    <w:right w:val="single" w:color="auto" w:sz="4" w:space="0"/>
                  </w:tcBorders>
                  <w:vAlign w:val="center"/>
                </w:tcPr>
                <w:p>
                  <w:pPr>
                    <w:jc w:val="center"/>
                    <w:rPr>
                      <w:color w:val="auto"/>
                      <w:szCs w:val="21"/>
                    </w:rPr>
                  </w:pPr>
                  <w:r>
                    <w:rPr>
                      <w:color w:val="auto"/>
                      <w:szCs w:val="21"/>
                    </w:rPr>
                    <w:t>0.26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vAlign w:val="center"/>
                </w:tcPr>
                <w:p>
                  <w:pPr>
                    <w:jc w:val="center"/>
                    <w:rPr>
                      <w:color w:val="auto"/>
                      <w:szCs w:val="21"/>
                    </w:rPr>
                  </w:pPr>
                  <w:r>
                    <w:rPr>
                      <w:color w:val="auto"/>
                      <w:szCs w:val="21"/>
                    </w:rPr>
                    <w:t>100</w:t>
                  </w:r>
                </w:p>
              </w:tc>
              <w:tc>
                <w:tcPr>
                  <w:tcW w:w="1134" w:type="dxa"/>
                  <w:vAlign w:val="center"/>
                </w:tcPr>
                <w:p>
                  <w:pPr>
                    <w:jc w:val="center"/>
                    <w:rPr>
                      <w:color w:val="auto"/>
                      <w:szCs w:val="21"/>
                    </w:rPr>
                  </w:pPr>
                  <w:r>
                    <w:rPr>
                      <w:color w:val="auto"/>
                      <w:szCs w:val="21"/>
                    </w:rPr>
                    <w:t>0.29</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70</w:t>
                  </w:r>
                </w:p>
              </w:tc>
              <w:tc>
                <w:tcPr>
                  <w:tcW w:w="1075" w:type="dxa"/>
                  <w:tcBorders>
                    <w:right w:val="single" w:color="auto" w:sz="4" w:space="0"/>
                  </w:tcBorders>
                  <w:vAlign w:val="center"/>
                </w:tcPr>
                <w:p>
                  <w:pPr>
                    <w:jc w:val="center"/>
                    <w:rPr>
                      <w:color w:val="auto"/>
                      <w:szCs w:val="21"/>
                    </w:rPr>
                  </w:pPr>
                  <w:r>
                    <w:rPr>
                      <w:color w:val="auto"/>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vAlign w:val="center"/>
                </w:tcPr>
                <w:p>
                  <w:pPr>
                    <w:jc w:val="center"/>
                    <w:rPr>
                      <w:color w:val="auto"/>
                      <w:szCs w:val="21"/>
                    </w:rPr>
                  </w:pPr>
                  <w:r>
                    <w:rPr>
                      <w:color w:val="auto"/>
                      <w:szCs w:val="21"/>
                    </w:rPr>
                    <w:t>25</w:t>
                  </w:r>
                </w:p>
              </w:tc>
              <w:tc>
                <w:tcPr>
                  <w:tcW w:w="1134" w:type="dxa"/>
                  <w:vAlign w:val="center"/>
                </w:tcPr>
                <w:p>
                  <w:pPr>
                    <w:jc w:val="center"/>
                    <w:rPr>
                      <w:color w:val="auto"/>
                      <w:szCs w:val="21"/>
                    </w:rPr>
                  </w:pPr>
                  <w:r>
                    <w:rPr>
                      <w:color w:val="auto"/>
                      <w:szCs w:val="21"/>
                    </w:rPr>
                    <w:t>0.072</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24.25</w:t>
                  </w:r>
                </w:p>
              </w:tc>
              <w:tc>
                <w:tcPr>
                  <w:tcW w:w="1075" w:type="dxa"/>
                  <w:tcBorders>
                    <w:right w:val="single" w:color="auto" w:sz="4" w:space="0"/>
                  </w:tcBorders>
                  <w:vAlign w:val="center"/>
                </w:tcPr>
                <w:p>
                  <w:pPr>
                    <w:jc w:val="center"/>
                    <w:rPr>
                      <w:color w:val="auto"/>
                      <w:szCs w:val="21"/>
                    </w:rPr>
                  </w:pPr>
                  <w:r>
                    <w:rPr>
                      <w:color w:val="auto"/>
                      <w:szCs w:val="21"/>
                    </w:rPr>
                    <w:t>0.069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动植物油</w:t>
                  </w:r>
                </w:p>
              </w:tc>
              <w:tc>
                <w:tcPr>
                  <w:tcW w:w="992" w:type="dxa"/>
                  <w:tcBorders>
                    <w:bottom w:val="single" w:color="auto" w:sz="6" w:space="0"/>
                  </w:tcBorders>
                  <w:vAlign w:val="center"/>
                </w:tcPr>
                <w:p>
                  <w:pPr>
                    <w:jc w:val="center"/>
                    <w:rPr>
                      <w:color w:val="auto"/>
                      <w:szCs w:val="21"/>
                    </w:rPr>
                  </w:pPr>
                  <w:r>
                    <w:rPr>
                      <w:color w:val="auto"/>
                      <w:szCs w:val="21"/>
                    </w:rPr>
                    <w:t>20</w:t>
                  </w:r>
                </w:p>
              </w:tc>
              <w:tc>
                <w:tcPr>
                  <w:tcW w:w="1134" w:type="dxa"/>
                  <w:tcBorders>
                    <w:bottom w:val="single" w:color="auto" w:sz="6" w:space="0"/>
                  </w:tcBorders>
                  <w:vAlign w:val="center"/>
                </w:tcPr>
                <w:p>
                  <w:pPr>
                    <w:jc w:val="center"/>
                    <w:rPr>
                      <w:color w:val="auto"/>
                      <w:szCs w:val="21"/>
                    </w:rPr>
                  </w:pPr>
                  <w:r>
                    <w:rPr>
                      <w:color w:val="auto"/>
                      <w:szCs w:val="21"/>
                    </w:rPr>
                    <w:t>0.058</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6</w:t>
                  </w:r>
                </w:p>
              </w:tc>
              <w:tc>
                <w:tcPr>
                  <w:tcW w:w="1075" w:type="dxa"/>
                  <w:tcBorders>
                    <w:right w:val="single" w:color="auto" w:sz="4" w:space="0"/>
                  </w:tcBorders>
                  <w:vAlign w:val="center"/>
                </w:tcPr>
                <w:p>
                  <w:pPr>
                    <w:jc w:val="center"/>
                    <w:rPr>
                      <w:color w:val="auto"/>
                      <w:szCs w:val="21"/>
                    </w:rPr>
                  </w:pPr>
                  <w:r>
                    <w:rPr>
                      <w:color w:val="auto"/>
                      <w:szCs w:val="21"/>
                    </w:rPr>
                    <w:t>0.017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restart"/>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岑山游客服务中心</w:t>
                  </w:r>
                </w:p>
              </w:tc>
              <w:tc>
                <w:tcPr>
                  <w:tcW w:w="709" w:type="dxa"/>
                  <w:gridSpan w:val="2"/>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生活污水</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2400.24</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1134"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1321"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废水</w:t>
                  </w:r>
                  <w:r>
                    <w:rPr>
                      <w:rFonts w:hint="eastAsia"/>
                      <w:bCs/>
                      <w:color w:val="auto"/>
                      <w:spacing w:val="6"/>
                      <w:szCs w:val="21"/>
                    </w:rPr>
                    <w:t>进入化粪池，排入市政污水管网</w:t>
                  </w:r>
                </w:p>
              </w:tc>
              <w:tc>
                <w:tcPr>
                  <w:tcW w:w="1001"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170</w:t>
                  </w:r>
                </w:p>
              </w:tc>
              <w:tc>
                <w:tcPr>
                  <w:tcW w:w="1075" w:type="dxa"/>
                  <w:tcBorders>
                    <w:right w:val="single" w:color="auto" w:sz="4"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tcBorders>
                    <w:bottom w:val="single" w:color="auto" w:sz="6" w:space="0"/>
                  </w:tcBorders>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1134"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91</w:t>
                  </w:r>
                </w:p>
              </w:tc>
              <w:tc>
                <w:tcPr>
                  <w:tcW w:w="1075" w:type="dxa"/>
                  <w:tcBorders>
                    <w:right w:val="single" w:color="auto" w:sz="4"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tcBorders>
                    <w:bottom w:val="single" w:color="auto" w:sz="6" w:space="0"/>
                  </w:tcBorders>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1134"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70</w:t>
                  </w:r>
                </w:p>
              </w:tc>
              <w:tc>
                <w:tcPr>
                  <w:tcW w:w="1075" w:type="dxa"/>
                  <w:tcBorders>
                    <w:right w:val="single" w:color="auto" w:sz="4"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707" w:type="dxa"/>
                  <w:vMerge w:val="continue"/>
                  <w:vAlign w:val="center"/>
                </w:tcPr>
                <w:p>
                  <w:pPr>
                    <w:autoSpaceDE w:val="0"/>
                    <w:autoSpaceDN w:val="0"/>
                    <w:adjustRightInd w:val="0"/>
                    <w:snapToGrid w:val="0"/>
                    <w:spacing w:line="300" w:lineRule="exact"/>
                    <w:jc w:val="center"/>
                    <w:rPr>
                      <w:bCs/>
                      <w:color w:val="auto"/>
                      <w:spacing w:val="6"/>
                      <w:szCs w:val="21"/>
                    </w:rPr>
                  </w:pPr>
                </w:p>
              </w:tc>
              <w:tc>
                <w:tcPr>
                  <w:tcW w:w="709" w:type="dxa"/>
                  <w:gridSpan w:val="2"/>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1134"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0.06</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24.25</w:t>
                  </w:r>
                </w:p>
              </w:tc>
              <w:tc>
                <w:tcPr>
                  <w:tcW w:w="1075" w:type="dxa"/>
                  <w:tcBorders>
                    <w:right w:val="single" w:color="auto" w:sz="4"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0.0580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1416" w:type="dxa"/>
                  <w:gridSpan w:val="3"/>
                  <w:vMerge w:val="restart"/>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废水合计</w:t>
                  </w:r>
                </w:p>
              </w:tc>
              <w:tc>
                <w:tcPr>
                  <w:tcW w:w="992" w:type="dxa"/>
                  <w:vMerge w:val="restart"/>
                  <w:tcMar>
                    <w:top w:w="0" w:type="dxa"/>
                    <w:left w:w="68" w:type="dxa"/>
                    <w:bottom w:w="0" w:type="dxa"/>
                    <w:right w:w="68" w:type="dxa"/>
                  </w:tcMar>
                  <w:vAlign w:val="center"/>
                </w:tcPr>
                <w:p>
                  <w:pPr>
                    <w:jc w:val="center"/>
                    <w:rPr>
                      <w:bCs/>
                      <w:color w:val="auto"/>
                      <w:spacing w:val="6"/>
                      <w:szCs w:val="21"/>
                    </w:rPr>
                  </w:pPr>
                  <w:r>
                    <w:rPr>
                      <w:rFonts w:hint="eastAsia"/>
                      <w:color w:val="auto"/>
                      <w:sz w:val="22"/>
                      <w:szCs w:val="22"/>
                    </w:rPr>
                    <w:t>10079.84</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tcBorders>
                    <w:bottom w:val="single" w:color="auto" w:sz="6" w:space="0"/>
                  </w:tcBorders>
                  <w:vAlign w:val="center"/>
                </w:tcPr>
                <w:p>
                  <w:pPr>
                    <w:jc w:val="center"/>
                    <w:rPr>
                      <w:color w:val="auto"/>
                      <w:szCs w:val="21"/>
                    </w:rPr>
                  </w:pPr>
                  <w:r>
                    <w:rPr>
                      <w:color w:val="auto"/>
                      <w:szCs w:val="21"/>
                    </w:rPr>
                    <w:t>214.2</w:t>
                  </w:r>
                  <w:r>
                    <w:rPr>
                      <w:rFonts w:hint="eastAsia"/>
                      <w:color w:val="auto"/>
                      <w:szCs w:val="21"/>
                    </w:rPr>
                    <w:t>9</w:t>
                  </w:r>
                </w:p>
              </w:tc>
              <w:tc>
                <w:tcPr>
                  <w:tcW w:w="1134" w:type="dxa"/>
                  <w:tcBorders>
                    <w:bottom w:val="single" w:color="auto" w:sz="6" w:space="0"/>
                  </w:tcBorders>
                  <w:vAlign w:val="center"/>
                </w:tcPr>
                <w:p>
                  <w:pPr>
                    <w:jc w:val="center"/>
                    <w:rPr>
                      <w:color w:val="auto"/>
                      <w:szCs w:val="21"/>
                    </w:rPr>
                  </w:pPr>
                  <w:r>
                    <w:rPr>
                      <w:color w:val="auto"/>
                      <w:szCs w:val="21"/>
                    </w:rPr>
                    <w:t xml:space="preserve">2.16 </w:t>
                  </w:r>
                </w:p>
              </w:tc>
              <w:tc>
                <w:tcPr>
                  <w:tcW w:w="1321" w:type="dxa"/>
                  <w:vMerge w:val="restart"/>
                  <w:tcMar>
                    <w:top w:w="0" w:type="dxa"/>
                    <w:left w:w="68" w:type="dxa"/>
                    <w:bottom w:w="0" w:type="dxa"/>
                    <w:right w:w="68" w:type="dxa"/>
                  </w:tcMar>
                  <w:vAlign w:val="center"/>
                </w:tcPr>
                <w:p>
                  <w:pPr>
                    <w:jc w:val="center"/>
                    <w:rPr>
                      <w:color w:val="auto"/>
                      <w:szCs w:val="21"/>
                    </w:rPr>
                  </w:pPr>
                  <w:r>
                    <w:rPr>
                      <w:color w:val="auto"/>
                      <w:szCs w:val="21"/>
                    </w:rPr>
                    <w:t>/</w:t>
                  </w:r>
                </w:p>
              </w:tc>
              <w:tc>
                <w:tcPr>
                  <w:tcW w:w="1001" w:type="dxa"/>
                  <w:vAlign w:val="center"/>
                </w:tcPr>
                <w:p>
                  <w:pPr>
                    <w:jc w:val="center"/>
                    <w:rPr>
                      <w:color w:val="auto"/>
                      <w:szCs w:val="21"/>
                    </w:rPr>
                  </w:pPr>
                  <w:r>
                    <w:rPr>
                      <w:color w:val="auto"/>
                      <w:szCs w:val="21"/>
                    </w:rPr>
                    <w:t>182.54</w:t>
                  </w:r>
                </w:p>
              </w:tc>
              <w:tc>
                <w:tcPr>
                  <w:tcW w:w="1075" w:type="dxa"/>
                  <w:tcBorders>
                    <w:right w:val="single" w:color="auto" w:sz="4" w:space="0"/>
                  </w:tcBorders>
                  <w:vAlign w:val="center"/>
                </w:tcPr>
                <w:p>
                  <w:pPr>
                    <w:jc w:val="center"/>
                    <w:rPr>
                      <w:color w:val="auto"/>
                      <w:szCs w:val="21"/>
                    </w:rPr>
                  </w:pPr>
                  <w:r>
                    <w:rPr>
                      <w:color w:val="auto"/>
                      <w:szCs w:val="21"/>
                    </w:rPr>
                    <w:t xml:space="preserve">1.84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1416" w:type="dxa"/>
                  <w:gridSpan w:val="3"/>
                  <w:vMerge w:val="continue"/>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tcBorders>
                    <w:bottom w:val="single" w:color="auto" w:sz="6" w:space="0"/>
                  </w:tcBorders>
                  <w:vAlign w:val="center"/>
                </w:tcPr>
                <w:p>
                  <w:pPr>
                    <w:jc w:val="center"/>
                    <w:rPr>
                      <w:color w:val="auto"/>
                      <w:szCs w:val="21"/>
                    </w:rPr>
                  </w:pPr>
                  <w:r>
                    <w:rPr>
                      <w:color w:val="auto"/>
                      <w:szCs w:val="21"/>
                    </w:rPr>
                    <w:t>100.2</w:t>
                  </w:r>
                  <w:r>
                    <w:rPr>
                      <w:rFonts w:hint="eastAsia"/>
                      <w:color w:val="auto"/>
                      <w:szCs w:val="21"/>
                    </w:rPr>
                    <w:t>0</w:t>
                  </w:r>
                </w:p>
              </w:tc>
              <w:tc>
                <w:tcPr>
                  <w:tcW w:w="1134" w:type="dxa"/>
                  <w:tcBorders>
                    <w:bottom w:val="single" w:color="auto" w:sz="6" w:space="0"/>
                  </w:tcBorders>
                  <w:vAlign w:val="center"/>
                </w:tcPr>
                <w:p>
                  <w:pPr>
                    <w:jc w:val="center"/>
                    <w:rPr>
                      <w:color w:val="auto"/>
                      <w:szCs w:val="21"/>
                    </w:rPr>
                  </w:pPr>
                  <w:r>
                    <w:rPr>
                      <w:color w:val="auto"/>
                      <w:szCs w:val="21"/>
                    </w:rPr>
                    <w:t xml:space="preserve">1.01 </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91.27</w:t>
                  </w:r>
                </w:p>
              </w:tc>
              <w:tc>
                <w:tcPr>
                  <w:tcW w:w="1075" w:type="dxa"/>
                  <w:tcBorders>
                    <w:right w:val="single" w:color="auto" w:sz="4" w:space="0"/>
                  </w:tcBorders>
                  <w:vAlign w:val="center"/>
                </w:tcPr>
                <w:p>
                  <w:pPr>
                    <w:jc w:val="center"/>
                    <w:rPr>
                      <w:color w:val="auto"/>
                      <w:szCs w:val="21"/>
                    </w:rPr>
                  </w:pPr>
                  <w:r>
                    <w:rPr>
                      <w:color w:val="auto"/>
                      <w:szCs w:val="21"/>
                    </w:rPr>
                    <w:t xml:space="preserve">0.92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1416" w:type="dxa"/>
                  <w:gridSpan w:val="3"/>
                  <w:vMerge w:val="continue"/>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tcBorders>
                    <w:bottom w:val="single" w:color="auto" w:sz="6" w:space="0"/>
                  </w:tcBorders>
                  <w:vAlign w:val="center"/>
                </w:tcPr>
                <w:p>
                  <w:pPr>
                    <w:jc w:val="center"/>
                    <w:rPr>
                      <w:color w:val="auto"/>
                      <w:szCs w:val="21"/>
                    </w:rPr>
                  </w:pPr>
                  <w:r>
                    <w:rPr>
                      <w:color w:val="auto"/>
                      <w:szCs w:val="21"/>
                    </w:rPr>
                    <w:t>100.20</w:t>
                  </w:r>
                </w:p>
              </w:tc>
              <w:tc>
                <w:tcPr>
                  <w:tcW w:w="1134" w:type="dxa"/>
                  <w:tcBorders>
                    <w:bottom w:val="single" w:color="auto" w:sz="6" w:space="0"/>
                  </w:tcBorders>
                  <w:vAlign w:val="center"/>
                </w:tcPr>
                <w:p>
                  <w:pPr>
                    <w:jc w:val="center"/>
                    <w:rPr>
                      <w:color w:val="auto"/>
                      <w:szCs w:val="21"/>
                    </w:rPr>
                  </w:pPr>
                  <w:r>
                    <w:rPr>
                      <w:color w:val="auto"/>
                      <w:szCs w:val="21"/>
                    </w:rPr>
                    <w:t xml:space="preserve">1.01 </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70.4</w:t>
                  </w:r>
                  <w:r>
                    <w:rPr>
                      <w:rFonts w:hint="eastAsia"/>
                      <w:color w:val="auto"/>
                      <w:szCs w:val="21"/>
                    </w:rPr>
                    <w:t>4</w:t>
                  </w:r>
                </w:p>
              </w:tc>
              <w:tc>
                <w:tcPr>
                  <w:tcW w:w="1075" w:type="dxa"/>
                  <w:tcBorders>
                    <w:right w:val="single" w:color="auto" w:sz="4" w:space="0"/>
                  </w:tcBorders>
                  <w:vAlign w:val="center"/>
                </w:tcPr>
                <w:p>
                  <w:pPr>
                    <w:jc w:val="center"/>
                    <w:rPr>
                      <w:color w:val="auto"/>
                      <w:szCs w:val="21"/>
                    </w:rPr>
                  </w:pPr>
                  <w:r>
                    <w:rPr>
                      <w:color w:val="auto"/>
                      <w:szCs w:val="21"/>
                    </w:rPr>
                    <w:t xml:space="preserve">0.71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1416" w:type="dxa"/>
                  <w:gridSpan w:val="3"/>
                  <w:vMerge w:val="continue"/>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tcBorders>
                    <w:bottom w:val="single" w:color="auto" w:sz="6" w:space="0"/>
                  </w:tcBorders>
                  <w:vAlign w:val="center"/>
                </w:tcPr>
                <w:p>
                  <w:pPr>
                    <w:jc w:val="center"/>
                    <w:rPr>
                      <w:color w:val="auto"/>
                      <w:szCs w:val="21"/>
                    </w:rPr>
                  </w:pPr>
                  <w:r>
                    <w:rPr>
                      <w:color w:val="auto"/>
                      <w:szCs w:val="21"/>
                    </w:rPr>
                    <w:t>25.0</w:t>
                  </w:r>
                  <w:r>
                    <w:rPr>
                      <w:rFonts w:hint="eastAsia"/>
                      <w:color w:val="auto"/>
                      <w:szCs w:val="21"/>
                    </w:rPr>
                    <w:t>0</w:t>
                  </w:r>
                </w:p>
              </w:tc>
              <w:tc>
                <w:tcPr>
                  <w:tcW w:w="1134" w:type="dxa"/>
                  <w:tcBorders>
                    <w:bottom w:val="single" w:color="auto" w:sz="6" w:space="0"/>
                  </w:tcBorders>
                  <w:vAlign w:val="center"/>
                </w:tcPr>
                <w:p>
                  <w:pPr>
                    <w:jc w:val="center"/>
                    <w:rPr>
                      <w:color w:val="auto"/>
                      <w:szCs w:val="21"/>
                    </w:rPr>
                  </w:pPr>
                  <w:r>
                    <w:rPr>
                      <w:color w:val="auto"/>
                      <w:szCs w:val="21"/>
                    </w:rPr>
                    <w:t xml:space="preserve">0.25 </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24.50</w:t>
                  </w:r>
                </w:p>
              </w:tc>
              <w:tc>
                <w:tcPr>
                  <w:tcW w:w="1075" w:type="dxa"/>
                  <w:tcBorders>
                    <w:right w:val="single" w:color="auto" w:sz="4" w:space="0"/>
                  </w:tcBorders>
                  <w:vAlign w:val="center"/>
                </w:tcPr>
                <w:p>
                  <w:pPr>
                    <w:jc w:val="center"/>
                    <w:rPr>
                      <w:color w:val="auto"/>
                      <w:szCs w:val="21"/>
                    </w:rPr>
                  </w:pPr>
                  <w:r>
                    <w:rPr>
                      <w:color w:val="auto"/>
                      <w:szCs w:val="21"/>
                    </w:rPr>
                    <w:t xml:space="preserve">0.25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1416" w:type="dxa"/>
                  <w:gridSpan w:val="3"/>
                  <w:vMerge w:val="continue"/>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动植物油</w:t>
                  </w:r>
                </w:p>
              </w:tc>
              <w:tc>
                <w:tcPr>
                  <w:tcW w:w="992" w:type="dxa"/>
                  <w:tcBorders>
                    <w:bottom w:val="single" w:color="auto" w:sz="6" w:space="0"/>
                  </w:tcBorders>
                  <w:vAlign w:val="center"/>
                </w:tcPr>
                <w:p>
                  <w:pPr>
                    <w:jc w:val="center"/>
                    <w:rPr>
                      <w:color w:val="auto"/>
                      <w:szCs w:val="21"/>
                    </w:rPr>
                  </w:pPr>
                  <w:r>
                    <w:rPr>
                      <w:color w:val="auto"/>
                      <w:szCs w:val="21"/>
                    </w:rPr>
                    <w:t>5.75</w:t>
                  </w:r>
                  <w:r>
                    <w:rPr>
                      <w:rFonts w:hint="eastAsia"/>
                      <w:color w:val="auto"/>
                      <w:szCs w:val="21"/>
                    </w:rPr>
                    <w:t>0</w:t>
                  </w:r>
                </w:p>
              </w:tc>
              <w:tc>
                <w:tcPr>
                  <w:tcW w:w="1134" w:type="dxa"/>
                  <w:tcBorders>
                    <w:bottom w:val="single" w:color="auto" w:sz="6" w:space="0"/>
                  </w:tcBorders>
                  <w:vAlign w:val="center"/>
                </w:tcPr>
                <w:p>
                  <w:pPr>
                    <w:jc w:val="center"/>
                    <w:rPr>
                      <w:color w:val="auto"/>
                      <w:szCs w:val="21"/>
                    </w:rPr>
                  </w:pPr>
                  <w:r>
                    <w:rPr>
                      <w:color w:val="auto"/>
                      <w:szCs w:val="21"/>
                    </w:rPr>
                    <w:t xml:space="preserve">0.06 </w:t>
                  </w:r>
                </w:p>
              </w:tc>
              <w:tc>
                <w:tcPr>
                  <w:tcW w:w="132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1001" w:type="dxa"/>
                  <w:vAlign w:val="center"/>
                </w:tcPr>
                <w:p>
                  <w:pPr>
                    <w:jc w:val="center"/>
                    <w:rPr>
                      <w:color w:val="auto"/>
                      <w:szCs w:val="21"/>
                    </w:rPr>
                  </w:pPr>
                  <w:r>
                    <w:rPr>
                      <w:color w:val="auto"/>
                      <w:szCs w:val="21"/>
                    </w:rPr>
                    <w:t>1.6</w:t>
                  </w:r>
                  <w:r>
                    <w:rPr>
                      <w:rFonts w:hint="eastAsia"/>
                      <w:color w:val="auto"/>
                      <w:szCs w:val="21"/>
                    </w:rPr>
                    <w:t>9</w:t>
                  </w:r>
                </w:p>
              </w:tc>
              <w:tc>
                <w:tcPr>
                  <w:tcW w:w="1075" w:type="dxa"/>
                  <w:tcBorders>
                    <w:right w:val="single" w:color="auto" w:sz="4" w:space="0"/>
                  </w:tcBorders>
                  <w:vAlign w:val="center"/>
                </w:tcPr>
                <w:p>
                  <w:pPr>
                    <w:jc w:val="center"/>
                    <w:rPr>
                      <w:color w:val="auto"/>
                      <w:szCs w:val="21"/>
                    </w:rPr>
                  </w:pPr>
                  <w:r>
                    <w:rPr>
                      <w:color w:val="auto"/>
                      <w:szCs w:val="21"/>
                    </w:rPr>
                    <w:t xml:space="preserve">0.02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restart"/>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台骀景区文化园</w:t>
                  </w:r>
                </w:p>
              </w:tc>
              <w:tc>
                <w:tcPr>
                  <w:tcW w:w="541"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生活污水</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4799.75</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tcBorders>
                    <w:bottom w:val="single" w:color="auto" w:sz="6" w:space="0"/>
                  </w:tcBorders>
                  <w:vAlign w:val="center"/>
                </w:tcPr>
                <w:p>
                  <w:pPr>
                    <w:jc w:val="center"/>
                    <w:rPr>
                      <w:color w:val="auto"/>
                      <w:szCs w:val="21"/>
                    </w:rPr>
                  </w:pPr>
                  <w:r>
                    <w:rPr>
                      <w:color w:val="auto"/>
                      <w:szCs w:val="21"/>
                    </w:rPr>
                    <w:t>200</w:t>
                  </w:r>
                </w:p>
              </w:tc>
              <w:tc>
                <w:tcPr>
                  <w:tcW w:w="1134" w:type="dxa"/>
                  <w:tcBorders>
                    <w:bottom w:val="single" w:color="auto" w:sz="6" w:space="0"/>
                  </w:tcBorders>
                  <w:vAlign w:val="center"/>
                </w:tcPr>
                <w:p>
                  <w:pPr>
                    <w:jc w:val="center"/>
                    <w:rPr>
                      <w:color w:val="auto"/>
                      <w:szCs w:val="21"/>
                    </w:rPr>
                  </w:pPr>
                  <w:r>
                    <w:rPr>
                      <w:color w:val="auto"/>
                      <w:szCs w:val="21"/>
                    </w:rPr>
                    <w:t>0.96</w:t>
                  </w:r>
                </w:p>
              </w:tc>
              <w:tc>
                <w:tcPr>
                  <w:tcW w:w="3397" w:type="dxa"/>
                  <w:gridSpan w:val="3"/>
                  <w:vMerge w:val="restart"/>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废水</w:t>
                  </w:r>
                  <w:r>
                    <w:rPr>
                      <w:rFonts w:hint="eastAsia"/>
                      <w:bCs/>
                      <w:color w:val="auto"/>
                      <w:spacing w:val="6"/>
                      <w:szCs w:val="21"/>
                    </w:rPr>
                    <w:t>排入化粪池</w:t>
                  </w:r>
                  <w:r>
                    <w:rPr>
                      <w:rFonts w:hint="eastAsia"/>
                      <w:color w:val="auto"/>
                      <w:szCs w:val="21"/>
                      <w:lang w:val="en-US" w:eastAsia="zh-CN"/>
                    </w:rPr>
                    <w:t>或生态厕所</w:t>
                  </w:r>
                  <w:r>
                    <w:rPr>
                      <w:rFonts w:hint="eastAsia"/>
                      <w:bCs/>
                      <w:color w:val="auto"/>
                      <w:szCs w:val="21"/>
                    </w:rPr>
                    <w:t>微生物处理后</w:t>
                  </w:r>
                  <w:r>
                    <w:rPr>
                      <w:rFonts w:hint="eastAsia"/>
                      <w:bCs/>
                      <w:color w:val="auto"/>
                      <w:spacing w:val="6"/>
                      <w:szCs w:val="21"/>
                    </w:rPr>
                    <w:t>，定期清掏，不外排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tcBorders>
                    <w:bottom w:val="single" w:color="auto" w:sz="6" w:space="0"/>
                  </w:tcBorders>
                  <w:vAlign w:val="center"/>
                </w:tcPr>
                <w:p>
                  <w:pPr>
                    <w:jc w:val="center"/>
                    <w:rPr>
                      <w:color w:val="auto"/>
                      <w:szCs w:val="21"/>
                    </w:rPr>
                  </w:pPr>
                  <w:r>
                    <w:rPr>
                      <w:color w:val="auto"/>
                      <w:szCs w:val="21"/>
                    </w:rPr>
                    <w:t>100</w:t>
                  </w:r>
                </w:p>
              </w:tc>
              <w:tc>
                <w:tcPr>
                  <w:tcW w:w="1134" w:type="dxa"/>
                  <w:tcBorders>
                    <w:bottom w:val="single" w:color="auto" w:sz="6" w:space="0"/>
                  </w:tcBorders>
                  <w:vAlign w:val="center"/>
                </w:tcPr>
                <w:p>
                  <w:pPr>
                    <w:jc w:val="center"/>
                    <w:rPr>
                      <w:color w:val="auto"/>
                      <w:szCs w:val="21"/>
                    </w:rPr>
                  </w:pPr>
                  <w:r>
                    <w:rPr>
                      <w:color w:val="auto"/>
                      <w:szCs w:val="21"/>
                    </w:rPr>
                    <w:t>0.48</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tcBorders>
                    <w:bottom w:val="single" w:color="auto" w:sz="6" w:space="0"/>
                  </w:tcBorders>
                  <w:vAlign w:val="center"/>
                </w:tcPr>
                <w:p>
                  <w:pPr>
                    <w:jc w:val="center"/>
                    <w:rPr>
                      <w:color w:val="auto"/>
                      <w:szCs w:val="21"/>
                    </w:rPr>
                  </w:pPr>
                  <w:r>
                    <w:rPr>
                      <w:color w:val="auto"/>
                      <w:szCs w:val="21"/>
                    </w:rPr>
                    <w:t>100</w:t>
                  </w:r>
                </w:p>
              </w:tc>
              <w:tc>
                <w:tcPr>
                  <w:tcW w:w="1134" w:type="dxa"/>
                  <w:tcBorders>
                    <w:bottom w:val="single" w:color="auto" w:sz="6" w:space="0"/>
                  </w:tcBorders>
                  <w:vAlign w:val="center"/>
                </w:tcPr>
                <w:p>
                  <w:pPr>
                    <w:jc w:val="center"/>
                    <w:rPr>
                      <w:color w:val="auto"/>
                      <w:szCs w:val="21"/>
                    </w:rPr>
                  </w:pPr>
                  <w:r>
                    <w:rPr>
                      <w:color w:val="auto"/>
                      <w:szCs w:val="21"/>
                    </w:rPr>
                    <w:t>0.48</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vAlign w:val="center"/>
                </w:tcPr>
                <w:p>
                  <w:pPr>
                    <w:jc w:val="center"/>
                    <w:rPr>
                      <w:color w:val="auto"/>
                      <w:szCs w:val="21"/>
                    </w:rPr>
                  </w:pPr>
                  <w:r>
                    <w:rPr>
                      <w:color w:val="auto"/>
                      <w:szCs w:val="21"/>
                    </w:rPr>
                    <w:t>20</w:t>
                  </w:r>
                </w:p>
              </w:tc>
              <w:tc>
                <w:tcPr>
                  <w:tcW w:w="1134" w:type="dxa"/>
                  <w:vAlign w:val="center"/>
                </w:tcPr>
                <w:p>
                  <w:pPr>
                    <w:jc w:val="center"/>
                    <w:rPr>
                      <w:color w:val="auto"/>
                      <w:szCs w:val="21"/>
                    </w:rPr>
                  </w:pPr>
                  <w:r>
                    <w:rPr>
                      <w:color w:val="auto"/>
                      <w:szCs w:val="21"/>
                    </w:rPr>
                    <w:t>0.12</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restart"/>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岑山景区</w:t>
                  </w:r>
                </w:p>
              </w:tc>
              <w:tc>
                <w:tcPr>
                  <w:tcW w:w="541"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生活污水</w:t>
                  </w:r>
                </w:p>
              </w:tc>
              <w:tc>
                <w:tcPr>
                  <w:tcW w:w="992" w:type="dxa"/>
                  <w:vMerge w:val="restart"/>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r>
                    <w:rPr>
                      <w:rFonts w:hint="eastAsia"/>
                      <w:bCs/>
                      <w:color w:val="auto"/>
                      <w:spacing w:val="6"/>
                      <w:szCs w:val="21"/>
                    </w:rPr>
                    <w:t>2400.24</w:t>
                  </w: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COD</w:t>
                  </w:r>
                </w:p>
              </w:tc>
              <w:tc>
                <w:tcPr>
                  <w:tcW w:w="992"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200</w:t>
                  </w:r>
                </w:p>
              </w:tc>
              <w:tc>
                <w:tcPr>
                  <w:tcW w:w="1134"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0.48</w:t>
                  </w:r>
                </w:p>
              </w:tc>
              <w:tc>
                <w:tcPr>
                  <w:tcW w:w="3397" w:type="dxa"/>
                  <w:gridSpan w:val="3"/>
                  <w:vMerge w:val="restart"/>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rFonts w:hint="eastAsia"/>
                      <w:bCs/>
                      <w:color w:val="auto"/>
                      <w:spacing w:val="6"/>
                      <w:szCs w:val="21"/>
                    </w:rPr>
                    <w:t>生态厕所微生物处理后，定期清掏，不外排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BOD</w:t>
                  </w:r>
                  <w:r>
                    <w:rPr>
                      <w:bCs/>
                      <w:color w:val="auto"/>
                      <w:spacing w:val="6"/>
                      <w:szCs w:val="21"/>
                      <w:vertAlign w:val="subscript"/>
                    </w:rPr>
                    <w:t>5</w:t>
                  </w:r>
                </w:p>
              </w:tc>
              <w:tc>
                <w:tcPr>
                  <w:tcW w:w="992" w:type="dxa"/>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1134"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SS</w:t>
                  </w:r>
                </w:p>
              </w:tc>
              <w:tc>
                <w:tcPr>
                  <w:tcW w:w="992" w:type="dxa"/>
                  <w:vAlign w:val="center"/>
                </w:tcPr>
                <w:p>
                  <w:pPr>
                    <w:autoSpaceDE w:val="0"/>
                    <w:autoSpaceDN w:val="0"/>
                    <w:adjustRightInd w:val="0"/>
                    <w:snapToGrid w:val="0"/>
                    <w:jc w:val="center"/>
                    <w:rPr>
                      <w:bCs/>
                      <w:color w:val="auto"/>
                      <w:spacing w:val="6"/>
                      <w:szCs w:val="21"/>
                    </w:rPr>
                  </w:pPr>
                  <w:r>
                    <w:rPr>
                      <w:bCs/>
                      <w:color w:val="auto"/>
                      <w:spacing w:val="6"/>
                      <w:szCs w:val="21"/>
                    </w:rPr>
                    <w:t>100</w:t>
                  </w:r>
                </w:p>
              </w:tc>
              <w:tc>
                <w:tcPr>
                  <w:tcW w:w="1134" w:type="dxa"/>
                  <w:vAlign w:val="center"/>
                </w:tcPr>
                <w:p>
                  <w:pPr>
                    <w:autoSpaceDE w:val="0"/>
                    <w:autoSpaceDN w:val="0"/>
                    <w:adjustRightInd w:val="0"/>
                    <w:snapToGrid w:val="0"/>
                    <w:jc w:val="center"/>
                    <w:rPr>
                      <w:bCs/>
                      <w:color w:val="auto"/>
                      <w:spacing w:val="6"/>
                      <w:szCs w:val="21"/>
                    </w:rPr>
                  </w:pPr>
                  <w:r>
                    <w:rPr>
                      <w:rFonts w:hint="eastAsia"/>
                      <w:bCs/>
                      <w:color w:val="auto"/>
                      <w:spacing w:val="6"/>
                      <w:szCs w:val="21"/>
                    </w:rPr>
                    <w:t>0.24</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75" w:type="dxa"/>
                  <w:gridSpan w:val="2"/>
                  <w:vMerge w:val="continue"/>
                  <w:vAlign w:val="center"/>
                </w:tcPr>
                <w:p>
                  <w:pPr>
                    <w:autoSpaceDE w:val="0"/>
                    <w:autoSpaceDN w:val="0"/>
                    <w:adjustRightInd w:val="0"/>
                    <w:snapToGrid w:val="0"/>
                    <w:spacing w:line="300" w:lineRule="exact"/>
                    <w:jc w:val="center"/>
                    <w:rPr>
                      <w:bCs/>
                      <w:color w:val="auto"/>
                      <w:spacing w:val="6"/>
                      <w:szCs w:val="21"/>
                    </w:rPr>
                  </w:pPr>
                </w:p>
              </w:tc>
              <w:tc>
                <w:tcPr>
                  <w:tcW w:w="541"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c>
                <w:tcPr>
                  <w:tcW w:w="992" w:type="dxa"/>
                  <w:vMerge w:val="continue"/>
                  <w:tcMar>
                    <w:top w:w="0" w:type="dxa"/>
                    <w:left w:w="68" w:type="dxa"/>
                    <w:bottom w:w="0" w:type="dxa"/>
                    <w:right w:w="68" w:type="dxa"/>
                  </w:tcMar>
                  <w:vAlign w:val="center"/>
                </w:tcPr>
                <w:p>
                  <w:pPr>
                    <w:autoSpaceDE w:val="0"/>
                    <w:autoSpaceDN w:val="0"/>
                    <w:adjustRightInd w:val="0"/>
                    <w:snapToGrid w:val="0"/>
                    <w:spacing w:line="300" w:lineRule="exact"/>
                    <w:jc w:val="center"/>
                    <w:rPr>
                      <w:b/>
                      <w:bCs/>
                      <w:color w:val="auto"/>
                      <w:spacing w:val="6"/>
                      <w:szCs w:val="21"/>
                    </w:rPr>
                  </w:pPr>
                </w:p>
              </w:tc>
              <w:tc>
                <w:tcPr>
                  <w:tcW w:w="1134" w:type="dxa"/>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992"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20</w:t>
                  </w:r>
                </w:p>
              </w:tc>
              <w:tc>
                <w:tcPr>
                  <w:tcW w:w="1134" w:type="dxa"/>
                  <w:tcBorders>
                    <w:bottom w:val="single" w:color="auto" w:sz="6" w:space="0"/>
                  </w:tcBorders>
                  <w:vAlign w:val="center"/>
                </w:tcPr>
                <w:p>
                  <w:pPr>
                    <w:autoSpaceDE w:val="0"/>
                    <w:autoSpaceDN w:val="0"/>
                    <w:adjustRightInd w:val="0"/>
                    <w:snapToGrid w:val="0"/>
                    <w:jc w:val="center"/>
                    <w:rPr>
                      <w:bCs/>
                      <w:color w:val="auto"/>
                      <w:spacing w:val="6"/>
                      <w:szCs w:val="21"/>
                    </w:rPr>
                  </w:pPr>
                  <w:r>
                    <w:rPr>
                      <w:rFonts w:hint="eastAsia"/>
                      <w:bCs/>
                      <w:color w:val="auto"/>
                      <w:spacing w:val="6"/>
                      <w:szCs w:val="21"/>
                    </w:rPr>
                    <w:t>0.06</w:t>
                  </w:r>
                </w:p>
              </w:tc>
              <w:tc>
                <w:tcPr>
                  <w:tcW w:w="3397" w:type="dxa"/>
                  <w:gridSpan w:val="3"/>
                  <w:vMerge w:val="continue"/>
                  <w:tcBorders>
                    <w:right w:val="single" w:color="auto" w:sz="4" w:space="0"/>
                  </w:tcBorders>
                  <w:tcMar>
                    <w:top w:w="0" w:type="dxa"/>
                    <w:left w:w="68" w:type="dxa"/>
                    <w:bottom w:w="0" w:type="dxa"/>
                    <w:right w:w="68" w:type="dxa"/>
                  </w:tcMar>
                  <w:vAlign w:val="center"/>
                </w:tcPr>
                <w:p>
                  <w:pPr>
                    <w:autoSpaceDE w:val="0"/>
                    <w:autoSpaceDN w:val="0"/>
                    <w:adjustRightInd w:val="0"/>
                    <w:snapToGrid w:val="0"/>
                    <w:spacing w:line="300" w:lineRule="exact"/>
                    <w:jc w:val="center"/>
                    <w:rPr>
                      <w:bCs/>
                      <w:color w:val="auto"/>
                      <w:spacing w:val="6"/>
                      <w:szCs w:val="21"/>
                    </w:rPr>
                  </w:pPr>
                </w:p>
              </w:tc>
            </w:tr>
          </w:tbl>
          <w:p>
            <w:pPr>
              <w:adjustRightInd w:val="0"/>
              <w:snapToGrid w:val="0"/>
              <w:spacing w:line="460" w:lineRule="exact"/>
              <w:ind w:firstLine="480" w:firstLineChars="200"/>
              <w:rPr>
                <w:color w:val="auto"/>
                <w:sz w:val="24"/>
              </w:rPr>
            </w:pPr>
            <w:r>
              <w:rPr>
                <w:color w:val="auto"/>
                <w:sz w:val="24"/>
              </w:rPr>
              <w:t>（</w:t>
            </w:r>
            <w:r>
              <w:rPr>
                <w:rFonts w:hint="eastAsia"/>
                <w:color w:val="auto"/>
                <w:sz w:val="24"/>
              </w:rPr>
              <w:t>2</w:t>
            </w:r>
            <w:r>
              <w:rPr>
                <w:color w:val="auto"/>
                <w:sz w:val="24"/>
              </w:rPr>
              <w:t>）</w:t>
            </w:r>
            <w:r>
              <w:rPr>
                <w:rFonts w:hint="eastAsia"/>
                <w:color w:val="auto"/>
                <w:sz w:val="24"/>
              </w:rPr>
              <w:t>生态厕所</w:t>
            </w:r>
          </w:p>
          <w:p>
            <w:pPr>
              <w:adjustRightInd w:val="0"/>
              <w:snapToGrid w:val="0"/>
              <w:spacing w:line="460" w:lineRule="exact"/>
              <w:ind w:firstLine="482" w:firstLineChars="200"/>
              <w:rPr>
                <w:bCs/>
                <w:color w:val="auto"/>
                <w:sz w:val="24"/>
                <w:szCs w:val="24"/>
              </w:rPr>
            </w:pPr>
            <w:r>
              <w:rPr>
                <w:b/>
                <w:color w:val="auto"/>
                <w:kern w:val="2"/>
                <w:sz w:val="24"/>
                <w:szCs w:val="24"/>
              </w:rPr>
              <w:drawing>
                <wp:anchor distT="0" distB="0" distL="114300" distR="114300" simplePos="0" relativeHeight="251739136" behindDoc="0" locked="0" layoutInCell="1" allowOverlap="1">
                  <wp:simplePos x="0" y="0"/>
                  <wp:positionH relativeFrom="column">
                    <wp:posOffset>1057275</wp:posOffset>
                  </wp:positionH>
                  <wp:positionV relativeFrom="paragraph">
                    <wp:posOffset>2040255</wp:posOffset>
                  </wp:positionV>
                  <wp:extent cx="3740150" cy="3253105"/>
                  <wp:effectExtent l="0" t="0" r="12700" b="4445"/>
                  <wp:wrapNone/>
                  <wp:docPr id="9832" name="图片 9832" descr="C:\Users\ADMINI~1\AppData\Local\Temp\1586835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 name="图片 9832" descr="C:\Users\ADMINI~1\AppData\Local\Temp\15868356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40150" cy="3253105"/>
                          </a:xfrm>
                          <a:prstGeom prst="rect">
                            <a:avLst/>
                          </a:prstGeom>
                          <a:noFill/>
                          <a:ln>
                            <a:noFill/>
                          </a:ln>
                        </pic:spPr>
                      </pic:pic>
                    </a:graphicData>
                  </a:graphic>
                </wp:anchor>
              </w:drawing>
            </w:r>
            <w:r>
              <w:rPr>
                <w:rFonts w:hint="eastAsia"/>
                <w:color w:val="auto"/>
                <w:sz w:val="24"/>
              </w:rPr>
              <w:t>生态厕所</w:t>
            </w:r>
            <w:r>
              <w:rPr>
                <w:rFonts w:hint="eastAsia"/>
                <w:bCs/>
                <w:color w:val="auto"/>
                <w:sz w:val="24"/>
                <w:szCs w:val="24"/>
              </w:rPr>
              <w:t>使用粪尿混合处理的方法。</w:t>
            </w:r>
            <w:r>
              <w:rPr>
                <w:bCs/>
                <w:color w:val="auto"/>
                <w:sz w:val="24"/>
                <w:szCs w:val="24"/>
              </w:rPr>
              <w:t>粪尿中含有大量的有机物、恶臭及致病微生物，</w:t>
            </w:r>
            <w:r>
              <w:rPr>
                <w:rFonts w:hint="eastAsia"/>
                <w:bCs/>
                <w:color w:val="auto"/>
                <w:sz w:val="24"/>
                <w:szCs w:val="24"/>
              </w:rPr>
              <w:t>且</w:t>
            </w:r>
            <w:r>
              <w:rPr>
                <w:bCs/>
                <w:color w:val="auto"/>
                <w:sz w:val="24"/>
                <w:szCs w:val="24"/>
              </w:rPr>
              <w:t>70%以上是水份，通过利用微生物的新陈代谢作用和物理化学作用，完成对粪尿污染物的降解并转化为菌体生物量，竞争性的抑制并杀死粪便中的病原性微生物，吸附降解转化粪便中产生的臭味物质，实现了粪便的无害化资源化处理</w:t>
            </w:r>
            <w:r>
              <w:rPr>
                <w:rFonts w:hint="eastAsia"/>
                <w:bCs/>
                <w:color w:val="auto"/>
                <w:sz w:val="24"/>
                <w:szCs w:val="24"/>
              </w:rPr>
              <w:t>，</w:t>
            </w:r>
            <w:r>
              <w:rPr>
                <w:bCs/>
                <w:color w:val="auto"/>
                <w:sz w:val="24"/>
                <w:szCs w:val="24"/>
              </w:rPr>
              <w:t>最终转化为CO</w:t>
            </w:r>
            <w:r>
              <w:rPr>
                <w:bCs/>
                <w:color w:val="auto"/>
                <w:sz w:val="24"/>
                <w:szCs w:val="24"/>
                <w:vertAlign w:val="subscript"/>
              </w:rPr>
              <w:t>2</w:t>
            </w:r>
            <w:r>
              <w:rPr>
                <w:bCs/>
                <w:color w:val="auto"/>
                <w:sz w:val="24"/>
                <w:szCs w:val="24"/>
              </w:rPr>
              <w:t>和水</w:t>
            </w:r>
            <w:r>
              <w:rPr>
                <w:rFonts w:hint="eastAsia"/>
                <w:bCs/>
                <w:color w:val="auto"/>
                <w:sz w:val="24"/>
                <w:szCs w:val="24"/>
              </w:rPr>
              <w:t>。</w:t>
            </w:r>
            <w:r>
              <w:rPr>
                <w:bCs/>
                <w:color w:val="auto"/>
                <w:sz w:val="24"/>
                <w:szCs w:val="24"/>
              </w:rPr>
              <w:t>同时再生出</w:t>
            </w:r>
            <w:r>
              <w:rPr>
                <w:rFonts w:hint="eastAsia"/>
                <w:bCs/>
                <w:color w:val="auto"/>
                <w:sz w:val="24"/>
                <w:szCs w:val="24"/>
              </w:rPr>
              <w:t>的</w:t>
            </w:r>
            <w:r>
              <w:rPr>
                <w:bCs/>
                <w:color w:val="auto"/>
                <w:sz w:val="24"/>
                <w:szCs w:val="24"/>
              </w:rPr>
              <w:t>清洁水，</w:t>
            </w:r>
            <w:r>
              <w:rPr>
                <w:rFonts w:hint="eastAsia"/>
                <w:bCs/>
                <w:color w:val="auto"/>
                <w:sz w:val="24"/>
                <w:szCs w:val="24"/>
              </w:rPr>
              <w:t>通过管道收集至集水箱，定期进行清掏，交由静乐县污水净化中心进行处理，不外排</w:t>
            </w:r>
            <w:r>
              <w:rPr>
                <w:bCs/>
                <w:color w:val="auto"/>
                <w:sz w:val="24"/>
                <w:szCs w:val="24"/>
              </w:rPr>
              <w:t>。</w:t>
            </w:r>
            <w:r>
              <w:rPr>
                <w:rFonts w:hint="eastAsia"/>
                <w:bCs/>
                <w:color w:val="auto"/>
                <w:sz w:val="24"/>
                <w:szCs w:val="24"/>
              </w:rPr>
              <w:t>产生的少量粪渣含有</w:t>
            </w:r>
            <w:r>
              <w:rPr>
                <w:bCs/>
                <w:color w:val="auto"/>
                <w:sz w:val="24"/>
                <w:szCs w:val="24"/>
              </w:rPr>
              <w:t>大量的有机物和丰富的N、P、K等肥效成份</w:t>
            </w:r>
            <w:r>
              <w:rPr>
                <w:rFonts w:hint="eastAsia"/>
                <w:bCs/>
                <w:color w:val="auto"/>
                <w:sz w:val="24"/>
                <w:szCs w:val="24"/>
              </w:rPr>
              <w:t>，可用做肥料。</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r>
              <w:rPr>
                <w:color w:val="auto"/>
              </w:rPr>
              <mc:AlternateContent>
                <mc:Choice Requires="wps">
                  <w:drawing>
                    <wp:anchor distT="0" distB="0" distL="114300" distR="114300" simplePos="0" relativeHeight="251740160" behindDoc="0" locked="0" layoutInCell="1" allowOverlap="1">
                      <wp:simplePos x="0" y="0"/>
                      <wp:positionH relativeFrom="column">
                        <wp:posOffset>2084070</wp:posOffset>
                      </wp:positionH>
                      <wp:positionV relativeFrom="paragraph">
                        <wp:posOffset>217805</wp:posOffset>
                      </wp:positionV>
                      <wp:extent cx="1794510" cy="327660"/>
                      <wp:effectExtent l="0" t="0" r="0" b="0"/>
                      <wp:wrapNone/>
                      <wp:docPr id="9834" name="文本框 9834"/>
                      <wp:cNvGraphicFramePr/>
                      <a:graphic xmlns:a="http://schemas.openxmlformats.org/drawingml/2006/main">
                        <a:graphicData uri="http://schemas.microsoft.com/office/word/2010/wordprocessingShape">
                          <wps:wsp>
                            <wps:cNvSpPr txBox="1"/>
                            <wps:spPr>
                              <a:xfrm>
                                <a:off x="0" y="0"/>
                                <a:ext cx="1794294"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jc w:val="center"/>
                                  </w:pPr>
                                  <w:r>
                                    <w:rPr>
                                      <w:rFonts w:hint="eastAsia"/>
                                      <w:b/>
                                      <w:szCs w:val="21"/>
                                    </w:rPr>
                                    <w:t>图12 生态厕所工艺流程图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pt;margin-top:17.15pt;height:25.8pt;width:141.3pt;z-index:251740160;mso-width-relative:page;mso-height-relative:page;" filled="f" stroked="f" coordsize="21600,21600" o:gfxdata="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ZWdL2gAAAAkBAAAPAAAAAAAAAAEA&#10;IAAAACIAAABkcnMvZG93bnJldi54bWxQSwECFAAUAAAACACHTuJApB2ptUYCAAB6BAAADgAAAAAA&#10;AAABACAAAAApAQAAZHJzL2Uyb0RvYy54bWxQSwUGAAAAAAYABgBZAQAA4QUAAAAA&#10;">
                      <v:fill on="f" focussize="0,0"/>
                      <v:stroke on="f" weight="0.5pt"/>
                      <v:imagedata o:title=""/>
                      <o:lock v:ext="edit" aspectratio="f"/>
                      <v:textbox>
                        <w:txbxContent>
                          <w:p>
                            <w:pPr>
                              <w:autoSpaceDE w:val="0"/>
                              <w:autoSpaceDN w:val="0"/>
                              <w:adjustRightInd w:val="0"/>
                              <w:snapToGrid w:val="0"/>
                              <w:jc w:val="center"/>
                            </w:pPr>
                            <w:r>
                              <w:rPr>
                                <w:rFonts w:hint="eastAsia"/>
                                <w:b/>
                                <w:szCs w:val="21"/>
                              </w:rPr>
                              <w:t>图12 生态厕所工艺流程图</w:t>
                            </w:r>
                          </w:p>
                        </w:txbxContent>
                      </v:textbox>
                    </v:shape>
                  </w:pict>
                </mc:Fallback>
              </mc:AlternateContent>
            </w:r>
          </w:p>
          <w:p>
            <w:pPr>
              <w:pStyle w:val="2"/>
              <w:rPr>
                <w:color w:val="auto"/>
              </w:rPr>
            </w:pPr>
          </w:p>
          <w:p>
            <w:pPr>
              <w:snapToGrid w:val="0"/>
              <w:spacing w:line="540" w:lineRule="exact"/>
              <w:ind w:right="25" w:rightChars="12" w:firstLine="472" w:firstLineChars="196"/>
              <w:rPr>
                <w:b/>
                <w:color w:val="auto"/>
                <w:kern w:val="2"/>
                <w:sz w:val="24"/>
                <w:szCs w:val="24"/>
              </w:rPr>
            </w:pPr>
            <w:r>
              <w:rPr>
                <w:b/>
                <w:color w:val="auto"/>
                <w:kern w:val="2"/>
                <w:sz w:val="24"/>
                <w:szCs w:val="24"/>
              </w:rPr>
              <w:t>三、声环境影响分析</w:t>
            </w:r>
          </w:p>
          <w:p>
            <w:pPr>
              <w:adjustRightInd w:val="0"/>
              <w:snapToGrid w:val="0"/>
              <w:spacing w:line="460" w:lineRule="exact"/>
              <w:ind w:firstLine="480" w:firstLineChars="200"/>
              <w:rPr>
                <w:bCs/>
                <w:color w:val="auto"/>
                <w:sz w:val="24"/>
                <w:szCs w:val="24"/>
              </w:rPr>
            </w:pPr>
            <w:r>
              <w:rPr>
                <w:bCs/>
                <w:color w:val="auto"/>
                <w:sz w:val="24"/>
                <w:szCs w:val="24"/>
              </w:rPr>
              <w:t>本项目噪声主要为</w:t>
            </w:r>
            <w:r>
              <w:rPr>
                <w:rFonts w:hint="eastAsia"/>
                <w:bCs/>
                <w:color w:val="auto"/>
                <w:sz w:val="24"/>
                <w:szCs w:val="24"/>
              </w:rPr>
              <w:t>生活噪声、水泵、油烟机等设备运行噪声以及</w:t>
            </w:r>
            <w:r>
              <w:rPr>
                <w:bCs/>
                <w:color w:val="auto"/>
                <w:sz w:val="24"/>
                <w:szCs w:val="24"/>
              </w:rPr>
              <w:t>车辆进出景区产生的交通噪声。噪声值约为65-90 dB(A)之间。</w:t>
            </w:r>
          </w:p>
          <w:p>
            <w:pPr>
              <w:adjustRightInd w:val="0"/>
              <w:snapToGrid w:val="0"/>
              <w:spacing w:line="460" w:lineRule="exact"/>
              <w:ind w:firstLine="480" w:firstLineChars="200"/>
              <w:rPr>
                <w:color w:val="auto"/>
                <w:sz w:val="24"/>
              </w:rPr>
            </w:pPr>
            <w:r>
              <w:rPr>
                <w:rFonts w:hint="eastAsia"/>
                <w:color w:val="auto"/>
                <w:sz w:val="24"/>
              </w:rPr>
              <w:t>（1）</w:t>
            </w:r>
            <w:r>
              <w:rPr>
                <w:rFonts w:hint="eastAsia"/>
                <w:bCs/>
                <w:color w:val="auto"/>
                <w:sz w:val="24"/>
                <w:szCs w:val="24"/>
              </w:rPr>
              <w:t>水泵、油烟机等设备</w:t>
            </w:r>
            <w:r>
              <w:rPr>
                <w:color w:val="auto"/>
                <w:sz w:val="24"/>
              </w:rPr>
              <w:t>根据《环境影响评价技术导则  声环境》(HJ/T2.4</w:t>
            </w:r>
            <w:r>
              <w:rPr>
                <w:rFonts w:hint="eastAsia"/>
                <w:color w:val="auto"/>
                <w:sz w:val="24"/>
              </w:rPr>
              <w:t>-</w:t>
            </w:r>
            <w:r>
              <w:rPr>
                <w:color w:val="auto"/>
                <w:sz w:val="24"/>
              </w:rPr>
              <w:t>2009)推荐的公式选择预测公式，单个噪声源的预测公式为：</w:t>
            </w:r>
          </w:p>
          <w:p>
            <w:pPr>
              <w:adjustRightInd w:val="0"/>
              <w:snapToGrid w:val="0"/>
              <w:spacing w:line="460" w:lineRule="exact"/>
              <w:ind w:firstLine="200"/>
              <w:jc w:val="center"/>
              <w:rPr>
                <w:color w:val="auto"/>
                <w:sz w:val="24"/>
              </w:rPr>
            </w:pPr>
            <w:r>
              <w:rPr>
                <w:color w:val="auto"/>
                <w:position w:val="-30"/>
                <w:sz w:val="24"/>
              </w:rPr>
              <w:object>
                <v:shape id="_x0000_i1026" o:spt="75" type="#_x0000_t75" style="height:34.5pt;width:122.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adjustRightInd w:val="0"/>
              <w:snapToGrid w:val="0"/>
              <w:spacing w:line="460" w:lineRule="exact"/>
              <w:ind w:firstLine="496" w:firstLineChars="200"/>
              <w:rPr>
                <w:color w:val="auto"/>
                <w:spacing w:val="4"/>
                <w:sz w:val="24"/>
              </w:rPr>
            </w:pPr>
            <w:r>
              <w:rPr>
                <w:color w:val="auto"/>
                <w:spacing w:val="4"/>
                <w:sz w:val="24"/>
              </w:rPr>
              <w:t>两个以上的多个噪声源同时存在时，总声级计算公式为：</w:t>
            </w:r>
          </w:p>
          <w:p>
            <w:pPr>
              <w:adjustRightInd w:val="0"/>
              <w:snapToGrid w:val="0"/>
              <w:ind w:firstLine="420" w:firstLineChars="200"/>
              <w:jc w:val="center"/>
              <w:rPr>
                <w:color w:val="auto"/>
              </w:rPr>
            </w:pPr>
            <w:r>
              <w:rPr>
                <w:color w:val="auto"/>
              </w:rPr>
              <w:drawing>
                <wp:inline distT="0" distB="0" distL="0" distR="0">
                  <wp:extent cx="1682750" cy="511810"/>
                  <wp:effectExtent l="0" t="0" r="0" b="2540"/>
                  <wp:docPr id="9665" name="图片 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 name="图片 9665"/>
                          <pic:cNvPicPr>
                            <a:picLocks noChangeAspect="1" noChangeArrowheads="1"/>
                          </pic:cNvPicPr>
                        </pic:nvPicPr>
                        <pic:blipFill>
                          <a:blip r:embed="rId17" cstate="print">
                            <a:extLst>
                              <a:ext uri="{28A0092B-C50C-407E-A947-70E740481C1C}">
                                <a14:useLocalDpi xmlns:a14="http://schemas.microsoft.com/office/drawing/2010/main" val="0"/>
                              </a:ext>
                            </a:extLst>
                          </a:blip>
                          <a:srcRect l="5458" t="61005" r="59953" b="4874"/>
                          <a:stretch>
                            <a:fillRect/>
                          </a:stretch>
                        </pic:blipFill>
                        <pic:spPr>
                          <a:xfrm>
                            <a:off x="0" y="0"/>
                            <a:ext cx="1682750" cy="511810"/>
                          </a:xfrm>
                          <a:prstGeom prst="rect">
                            <a:avLst/>
                          </a:prstGeom>
                          <a:noFill/>
                          <a:ln>
                            <a:noFill/>
                          </a:ln>
                        </pic:spPr>
                      </pic:pic>
                    </a:graphicData>
                  </a:graphic>
                </wp:inline>
              </w:drawing>
            </w:r>
          </w:p>
          <w:p>
            <w:pPr>
              <w:autoSpaceDE w:val="0"/>
              <w:autoSpaceDN w:val="0"/>
              <w:adjustRightInd w:val="0"/>
              <w:snapToGrid w:val="0"/>
              <w:spacing w:line="460" w:lineRule="exact"/>
              <w:ind w:firstLine="480" w:firstLineChars="200"/>
              <w:rPr>
                <w:color w:val="auto"/>
                <w:sz w:val="24"/>
              </w:rPr>
            </w:pPr>
            <w:r>
              <w:rPr>
                <w:color w:val="auto"/>
                <w:sz w:val="24"/>
              </w:rPr>
              <w:t>式中：L</w:t>
            </w:r>
            <w:r>
              <w:rPr>
                <w:color w:val="auto"/>
                <w:sz w:val="24"/>
                <w:vertAlign w:val="subscript"/>
              </w:rPr>
              <w:t>A</w:t>
            </w:r>
            <w:r>
              <w:rPr>
                <w:rFonts w:hint="eastAsia"/>
                <w:color w:val="auto"/>
                <w:sz w:val="24"/>
              </w:rPr>
              <w:t>(r)</w:t>
            </w:r>
            <w:r>
              <w:rPr>
                <w:color w:val="auto"/>
                <w:sz w:val="24"/>
              </w:rPr>
              <w:t>——受声点r的声级</w:t>
            </w:r>
            <w:r>
              <w:rPr>
                <w:rFonts w:hint="eastAsia"/>
                <w:color w:val="auto"/>
                <w:sz w:val="24"/>
              </w:rPr>
              <w:t>dB</w:t>
            </w:r>
            <w:r>
              <w:rPr>
                <w:color w:val="auto"/>
                <w:sz w:val="24"/>
              </w:rPr>
              <w:t>（A）；</w:t>
            </w:r>
          </w:p>
          <w:p>
            <w:pPr>
              <w:pStyle w:val="157"/>
              <w:adjustRightInd w:val="0"/>
              <w:snapToGrid w:val="0"/>
              <w:spacing w:line="460" w:lineRule="exact"/>
              <w:ind w:firstLine="480" w:firstLineChars="200"/>
              <w:rPr>
                <w:color w:val="auto"/>
                <w:szCs w:val="24"/>
              </w:rPr>
            </w:pPr>
            <w:r>
              <w:rPr>
                <w:color w:val="auto"/>
              </w:rPr>
              <w:t xml:space="preserve"> </w:t>
            </w:r>
            <w:r>
              <w:rPr>
                <w:color w:val="auto"/>
                <w:szCs w:val="24"/>
              </w:rPr>
              <w:t xml:space="preserve">         L</w:t>
            </w:r>
            <w:r>
              <w:rPr>
                <w:color w:val="auto"/>
                <w:szCs w:val="24"/>
                <w:vertAlign w:val="subscript"/>
              </w:rPr>
              <w:t>A</w:t>
            </w:r>
            <w:r>
              <w:rPr>
                <w:color w:val="auto"/>
                <w:szCs w:val="24"/>
              </w:rPr>
              <w:t>(r</w:t>
            </w:r>
            <w:r>
              <w:rPr>
                <w:color w:val="auto"/>
                <w:szCs w:val="24"/>
                <w:vertAlign w:val="subscript"/>
              </w:rPr>
              <w:t>0</w:t>
            </w:r>
            <w:r>
              <w:rPr>
                <w:color w:val="auto"/>
                <w:szCs w:val="24"/>
              </w:rPr>
              <w:t>)——受声点r</w:t>
            </w:r>
            <w:r>
              <w:rPr>
                <w:color w:val="auto"/>
                <w:szCs w:val="24"/>
                <w:vertAlign w:val="subscript"/>
              </w:rPr>
              <w:t>0</w:t>
            </w:r>
            <w:r>
              <w:rPr>
                <w:color w:val="auto"/>
                <w:szCs w:val="24"/>
              </w:rPr>
              <w:t>的声级</w:t>
            </w:r>
            <w:r>
              <w:rPr>
                <w:rFonts w:hint="eastAsia"/>
                <w:color w:val="auto"/>
                <w:szCs w:val="24"/>
              </w:rPr>
              <w:t>dB</w:t>
            </w:r>
            <w:r>
              <w:rPr>
                <w:color w:val="auto"/>
                <w:szCs w:val="24"/>
              </w:rPr>
              <w:t>（A）；</w:t>
            </w:r>
          </w:p>
          <w:p>
            <w:pPr>
              <w:pStyle w:val="157"/>
              <w:adjustRightInd w:val="0"/>
              <w:snapToGrid w:val="0"/>
              <w:spacing w:line="460" w:lineRule="exact"/>
              <w:ind w:firstLine="480" w:firstLineChars="200"/>
              <w:rPr>
                <w:color w:val="auto"/>
                <w:szCs w:val="24"/>
              </w:rPr>
            </w:pPr>
            <w:r>
              <w:rPr>
                <w:color w:val="auto"/>
                <w:szCs w:val="24"/>
              </w:rPr>
              <w:t>r</w:t>
            </w:r>
            <w:r>
              <w:rPr>
                <w:color w:val="auto"/>
                <w:szCs w:val="24"/>
                <w:vertAlign w:val="subscript"/>
              </w:rPr>
              <w:t>0</w:t>
            </w:r>
            <w:r>
              <w:rPr>
                <w:color w:val="auto"/>
                <w:szCs w:val="24"/>
              </w:rPr>
              <w:t>、r——点声源至受声点的距离（m）。</w:t>
            </w:r>
          </w:p>
          <w:p>
            <w:pPr>
              <w:pStyle w:val="157"/>
              <w:adjustRightInd w:val="0"/>
              <w:snapToGrid w:val="0"/>
              <w:spacing w:line="460" w:lineRule="exact"/>
              <w:ind w:firstLine="480" w:firstLineChars="200"/>
              <w:rPr>
                <w:color w:val="auto"/>
                <w:szCs w:val="24"/>
              </w:rPr>
            </w:pPr>
            <w:r>
              <w:rPr>
                <w:rFonts w:hint="eastAsia"/>
                <w:color w:val="auto"/>
                <w:szCs w:val="24"/>
              </w:rPr>
              <w:t>（2）交通噪声</w:t>
            </w:r>
          </w:p>
          <w:p>
            <w:pPr>
              <w:pStyle w:val="157"/>
              <w:adjustRightInd w:val="0"/>
              <w:snapToGrid w:val="0"/>
              <w:spacing w:line="460" w:lineRule="exact"/>
              <w:ind w:firstLine="480" w:firstLineChars="200"/>
              <w:rPr>
                <w:color w:val="auto"/>
                <w:szCs w:val="24"/>
              </w:rPr>
            </w:pPr>
            <w:r>
              <w:rPr>
                <w:color w:val="auto"/>
                <w:szCs w:val="24"/>
              </w:rPr>
              <w:t>进出项目区的车辆所产生交通噪声，车型主要为小型车辆</w:t>
            </w:r>
            <w:r>
              <w:rPr>
                <w:rFonts w:hint="eastAsia"/>
                <w:color w:val="auto"/>
                <w:szCs w:val="24"/>
              </w:rPr>
              <w:t>、中型客车</w:t>
            </w:r>
            <w:r>
              <w:rPr>
                <w:color w:val="auto"/>
                <w:szCs w:val="24"/>
              </w:rPr>
              <w:t>，其正常行驶的噪声值一般在60-70 dB（A）之间；评价要求加强对进出车辆的管理，进入</w:t>
            </w:r>
            <w:r>
              <w:rPr>
                <w:rFonts w:hint="eastAsia"/>
                <w:color w:val="auto"/>
                <w:szCs w:val="24"/>
              </w:rPr>
              <w:t>景区</w:t>
            </w:r>
            <w:r>
              <w:rPr>
                <w:color w:val="auto"/>
                <w:szCs w:val="24"/>
              </w:rPr>
              <w:t>行使的车辆不得鸣笛，并限制噪声超标车辆驶入。</w:t>
            </w:r>
          </w:p>
          <w:p>
            <w:pPr>
              <w:pStyle w:val="157"/>
              <w:adjustRightInd w:val="0"/>
              <w:snapToGrid w:val="0"/>
              <w:spacing w:line="460" w:lineRule="exact"/>
              <w:ind w:firstLine="480" w:firstLineChars="200"/>
              <w:rPr>
                <w:color w:val="auto"/>
                <w:szCs w:val="24"/>
              </w:rPr>
            </w:pPr>
            <w:r>
              <w:rPr>
                <w:rFonts w:hint="eastAsia"/>
                <w:color w:val="auto"/>
                <w:szCs w:val="24"/>
              </w:rPr>
              <w:t>（3）游客活动噪声</w:t>
            </w:r>
          </w:p>
          <w:p>
            <w:pPr>
              <w:pStyle w:val="157"/>
              <w:adjustRightInd w:val="0"/>
              <w:snapToGrid w:val="0"/>
              <w:spacing w:line="460" w:lineRule="exact"/>
              <w:ind w:firstLine="480" w:firstLineChars="200"/>
              <w:rPr>
                <w:color w:val="auto"/>
                <w:szCs w:val="24"/>
              </w:rPr>
            </w:pPr>
            <w:r>
              <w:rPr>
                <w:color w:val="auto"/>
                <w:szCs w:val="24"/>
              </w:rPr>
              <w:t>由于受游客活动噪声的影响，</w:t>
            </w:r>
            <w:r>
              <w:rPr>
                <w:rFonts w:hint="eastAsia"/>
                <w:color w:val="auto"/>
                <w:szCs w:val="24"/>
              </w:rPr>
              <w:t>景区</w:t>
            </w:r>
            <w:r>
              <w:rPr>
                <w:color w:val="auto"/>
                <w:szCs w:val="24"/>
              </w:rPr>
              <w:t>所在地的环境噪声会有一定程度的提高，</w:t>
            </w:r>
            <w:r>
              <w:rPr>
                <w:rFonts w:hint="eastAsia"/>
                <w:color w:val="auto"/>
                <w:szCs w:val="24"/>
              </w:rPr>
              <w:t>景区</w:t>
            </w:r>
            <w:r>
              <w:rPr>
                <w:color w:val="auto"/>
                <w:szCs w:val="24"/>
              </w:rPr>
              <w:t>所在地的环境噪声级的增加</w:t>
            </w:r>
            <w:r>
              <w:rPr>
                <w:rFonts w:hint="eastAsia"/>
                <w:color w:val="auto"/>
                <w:szCs w:val="24"/>
              </w:rPr>
              <w:t>一般</w:t>
            </w:r>
            <w:r>
              <w:rPr>
                <w:color w:val="auto"/>
                <w:szCs w:val="24"/>
              </w:rPr>
              <w:t>小于3dB(A)；评价要求加强对游客大声喧哗的管理。随处设置禁止大声喧哗的警示牌。</w:t>
            </w:r>
          </w:p>
          <w:p>
            <w:pPr>
              <w:adjustRightInd w:val="0"/>
              <w:snapToGrid w:val="0"/>
              <w:spacing w:line="460" w:lineRule="exact"/>
              <w:ind w:firstLine="480" w:firstLineChars="200"/>
              <w:rPr>
                <w:color w:val="auto"/>
                <w:sz w:val="24"/>
              </w:rPr>
            </w:pPr>
            <w:r>
              <w:rPr>
                <w:color w:val="auto"/>
                <w:sz w:val="24"/>
              </w:rPr>
              <w:t>预测结果见表2</w:t>
            </w:r>
            <w:r>
              <w:rPr>
                <w:rFonts w:hint="eastAsia"/>
                <w:color w:val="auto"/>
                <w:sz w:val="24"/>
              </w:rPr>
              <w:t>1</w:t>
            </w:r>
            <w:r>
              <w:rPr>
                <w:color w:val="auto"/>
                <w:sz w:val="24"/>
              </w:rPr>
              <w:t>。</w:t>
            </w:r>
          </w:p>
          <w:p>
            <w:pPr>
              <w:pStyle w:val="43"/>
              <w:tabs>
                <w:tab w:val="left" w:pos="900"/>
              </w:tabs>
              <w:spacing w:before="0" w:line="240" w:lineRule="auto"/>
              <w:rPr>
                <w:color w:val="auto"/>
                <w:szCs w:val="21"/>
              </w:rPr>
            </w:pPr>
            <w:r>
              <w:rPr>
                <w:color w:val="auto"/>
                <w:szCs w:val="21"/>
              </w:rPr>
              <w:t>表</w:t>
            </w:r>
            <w:r>
              <w:rPr>
                <w:rFonts w:hint="eastAsia"/>
                <w:color w:val="auto"/>
                <w:szCs w:val="21"/>
              </w:rPr>
              <w:t>21</w:t>
            </w:r>
            <w:r>
              <w:rPr>
                <w:color w:val="auto"/>
                <w:szCs w:val="21"/>
              </w:rPr>
              <w:t xml:space="preserve"> 项目噪声预测结果   dB（A）</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65"/>
              <w:gridCol w:w="2270"/>
              <w:gridCol w:w="28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7" w:hRule="atLeast"/>
                <w:jc w:val="center"/>
              </w:trPr>
              <w:tc>
                <w:tcPr>
                  <w:tcW w:w="2185" w:type="pct"/>
                  <w:vAlign w:val="center"/>
                </w:tcPr>
                <w:p>
                  <w:pPr>
                    <w:tabs>
                      <w:tab w:val="left" w:pos="900"/>
                    </w:tabs>
                    <w:adjustRightInd w:val="0"/>
                    <w:snapToGrid w:val="0"/>
                    <w:jc w:val="center"/>
                    <w:rPr>
                      <w:color w:val="auto"/>
                      <w:szCs w:val="21"/>
                    </w:rPr>
                  </w:pPr>
                  <w:r>
                    <w:rPr>
                      <w:color w:val="auto"/>
                      <w:szCs w:val="21"/>
                    </w:rPr>
                    <w:t>预测点位</w:t>
                  </w:r>
                </w:p>
              </w:tc>
              <w:tc>
                <w:tcPr>
                  <w:tcW w:w="1251" w:type="pct"/>
                  <w:vAlign w:val="center"/>
                </w:tcPr>
                <w:p>
                  <w:pPr>
                    <w:tabs>
                      <w:tab w:val="left" w:pos="900"/>
                    </w:tabs>
                    <w:adjustRightInd w:val="0"/>
                    <w:snapToGrid w:val="0"/>
                    <w:jc w:val="center"/>
                    <w:rPr>
                      <w:color w:val="auto"/>
                      <w:szCs w:val="21"/>
                    </w:rPr>
                  </w:pPr>
                  <w:r>
                    <w:rPr>
                      <w:color w:val="auto"/>
                      <w:szCs w:val="21"/>
                    </w:rPr>
                    <w:t>贡献值</w:t>
                  </w:r>
                </w:p>
              </w:tc>
              <w:tc>
                <w:tcPr>
                  <w:tcW w:w="1562" w:type="pct"/>
                  <w:vAlign w:val="center"/>
                </w:tcPr>
                <w:p>
                  <w:pPr>
                    <w:tabs>
                      <w:tab w:val="left" w:pos="900"/>
                    </w:tabs>
                    <w:adjustRightInd w:val="0"/>
                    <w:snapToGrid w:val="0"/>
                    <w:jc w:val="center"/>
                    <w:rPr>
                      <w:color w:val="auto"/>
                      <w:szCs w:val="21"/>
                    </w:rPr>
                  </w:pPr>
                  <w:r>
                    <w:rPr>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岑山游客服务中心东北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30.72</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岑山游客服务中心东南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37.85</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岑山游客服务中心西南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29.56</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bCs/>
                      <w:color w:val="auto"/>
                      <w:spacing w:val="6"/>
                      <w:szCs w:val="21"/>
                    </w:rPr>
                  </w:pPr>
                  <w:r>
                    <w:rPr>
                      <w:rFonts w:hint="eastAsia"/>
                      <w:color w:val="auto"/>
                      <w:szCs w:val="21"/>
                    </w:rPr>
                    <w:t>岑山游客服务中心西北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36.54</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旅游集散中心西北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46.60</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旅游集散中心西南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45.23</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旅游集散中心东北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32.05</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旅游集散中心东南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32.12</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西坡崖村</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35.18</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文化园北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30.12</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文化园南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30.56</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文化园西</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31.87</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color w:val="auto"/>
                      <w:szCs w:val="21"/>
                    </w:rPr>
                    <w:t>文化园东</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31.45</w:t>
                  </w:r>
                </w:p>
              </w:tc>
              <w:tc>
                <w:tcPr>
                  <w:tcW w:w="1562" w:type="pct"/>
                  <w:vAlign w:val="center"/>
                </w:tcPr>
                <w:p>
                  <w:pPr>
                    <w:pStyle w:val="198"/>
                    <w:tabs>
                      <w:tab w:val="left" w:pos="900"/>
                    </w:tabs>
                    <w:snapToGrid w:val="0"/>
                    <w:spacing w:line="240" w:lineRule="auto"/>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9" w:hRule="atLeast"/>
                <w:jc w:val="center"/>
              </w:trPr>
              <w:tc>
                <w:tcPr>
                  <w:tcW w:w="2185" w:type="pct"/>
                  <w:vAlign w:val="center"/>
                </w:tcPr>
                <w:p>
                  <w:pPr>
                    <w:tabs>
                      <w:tab w:val="left" w:pos="900"/>
                    </w:tabs>
                    <w:adjustRightInd w:val="0"/>
                    <w:snapToGrid w:val="0"/>
                    <w:jc w:val="center"/>
                    <w:rPr>
                      <w:color w:val="auto"/>
                      <w:szCs w:val="21"/>
                    </w:rPr>
                  </w:pPr>
                  <w:r>
                    <w:rPr>
                      <w:rFonts w:hint="eastAsia"/>
                      <w:bCs/>
                      <w:color w:val="auto"/>
                      <w:spacing w:val="6"/>
                      <w:szCs w:val="21"/>
                    </w:rPr>
                    <w:t>岑山景区</w:t>
                  </w:r>
                  <w:r>
                    <w:rPr>
                      <w:rFonts w:hint="eastAsia"/>
                      <w:color w:val="auto"/>
                      <w:szCs w:val="21"/>
                    </w:rPr>
                    <w:t>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30.25</w:t>
                  </w:r>
                </w:p>
              </w:tc>
              <w:tc>
                <w:tcPr>
                  <w:tcW w:w="1562" w:type="pct"/>
                </w:tcPr>
                <w:p>
                  <w:pPr>
                    <w:jc w:val="center"/>
                    <w:rPr>
                      <w:color w:val="auto"/>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bCs/>
                      <w:color w:val="auto"/>
                      <w:spacing w:val="6"/>
                      <w:szCs w:val="21"/>
                    </w:rPr>
                    <w:t>岑山景区</w:t>
                  </w:r>
                  <w:r>
                    <w:rPr>
                      <w:rFonts w:hint="eastAsia"/>
                      <w:color w:val="auto"/>
                      <w:szCs w:val="21"/>
                    </w:rPr>
                    <w:t>南</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35.88</w:t>
                  </w:r>
                </w:p>
              </w:tc>
              <w:tc>
                <w:tcPr>
                  <w:tcW w:w="1562" w:type="pct"/>
                </w:tcPr>
                <w:p>
                  <w:pPr>
                    <w:jc w:val="center"/>
                    <w:rPr>
                      <w:color w:val="auto"/>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bCs/>
                      <w:color w:val="auto"/>
                      <w:spacing w:val="6"/>
                      <w:szCs w:val="21"/>
                    </w:rPr>
                    <w:t>岑山景区</w:t>
                  </w:r>
                  <w:r>
                    <w:rPr>
                      <w:rFonts w:hint="eastAsia"/>
                      <w:color w:val="auto"/>
                      <w:szCs w:val="21"/>
                    </w:rPr>
                    <w:t>西</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36.53</w:t>
                  </w:r>
                </w:p>
              </w:tc>
              <w:tc>
                <w:tcPr>
                  <w:tcW w:w="1562" w:type="pct"/>
                </w:tcPr>
                <w:p>
                  <w:pPr>
                    <w:jc w:val="center"/>
                    <w:rPr>
                      <w:color w:val="auto"/>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85" w:type="pct"/>
                  <w:vAlign w:val="center"/>
                </w:tcPr>
                <w:p>
                  <w:pPr>
                    <w:tabs>
                      <w:tab w:val="left" w:pos="900"/>
                    </w:tabs>
                    <w:adjustRightInd w:val="0"/>
                    <w:snapToGrid w:val="0"/>
                    <w:jc w:val="center"/>
                    <w:rPr>
                      <w:color w:val="auto"/>
                      <w:szCs w:val="21"/>
                    </w:rPr>
                  </w:pPr>
                  <w:r>
                    <w:rPr>
                      <w:rFonts w:hint="eastAsia"/>
                      <w:bCs/>
                      <w:color w:val="auto"/>
                      <w:spacing w:val="6"/>
                      <w:szCs w:val="21"/>
                    </w:rPr>
                    <w:t>岑山景区</w:t>
                  </w:r>
                  <w:r>
                    <w:rPr>
                      <w:rFonts w:hint="eastAsia"/>
                      <w:color w:val="auto"/>
                      <w:szCs w:val="21"/>
                    </w:rPr>
                    <w:t>东</w:t>
                  </w:r>
                </w:p>
              </w:tc>
              <w:tc>
                <w:tcPr>
                  <w:tcW w:w="1251" w:type="pct"/>
                  <w:vAlign w:val="center"/>
                </w:tcPr>
                <w:p>
                  <w:pPr>
                    <w:pStyle w:val="198"/>
                    <w:tabs>
                      <w:tab w:val="left" w:pos="900"/>
                    </w:tabs>
                    <w:snapToGrid w:val="0"/>
                    <w:spacing w:line="240" w:lineRule="auto"/>
                    <w:rPr>
                      <w:color w:val="auto"/>
                      <w:szCs w:val="21"/>
                    </w:rPr>
                  </w:pPr>
                  <w:r>
                    <w:rPr>
                      <w:rFonts w:hint="eastAsia"/>
                      <w:color w:val="auto"/>
                      <w:szCs w:val="21"/>
                    </w:rPr>
                    <w:t>30.78</w:t>
                  </w:r>
                </w:p>
              </w:tc>
              <w:tc>
                <w:tcPr>
                  <w:tcW w:w="1562" w:type="pct"/>
                </w:tcPr>
                <w:p>
                  <w:pPr>
                    <w:jc w:val="center"/>
                    <w:rPr>
                      <w:color w:val="auto"/>
                    </w:rPr>
                  </w:pPr>
                  <w:r>
                    <w:rPr>
                      <w:color w:val="auto"/>
                      <w:szCs w:val="21"/>
                    </w:rPr>
                    <w:t>达标</w:t>
                  </w:r>
                </w:p>
              </w:tc>
            </w:tr>
          </w:tbl>
          <w:p>
            <w:pPr>
              <w:adjustRightInd w:val="0"/>
              <w:snapToGrid w:val="0"/>
              <w:spacing w:line="460" w:lineRule="exact"/>
              <w:ind w:firstLine="480" w:firstLineChars="200"/>
              <w:rPr>
                <w:color w:val="auto"/>
                <w:sz w:val="24"/>
              </w:rPr>
            </w:pPr>
            <w:r>
              <w:rPr>
                <w:color w:val="auto"/>
                <w:sz w:val="24"/>
              </w:rPr>
              <w:t>评价要求应采取的噪声防治措施：</w:t>
            </w:r>
          </w:p>
          <w:p>
            <w:pPr>
              <w:adjustRightInd w:val="0"/>
              <w:snapToGrid w:val="0"/>
              <w:spacing w:line="460" w:lineRule="exact"/>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color w:val="auto"/>
                <w:sz w:val="24"/>
              </w:rPr>
              <w:t>①</w:t>
            </w:r>
            <w:r>
              <w:rPr>
                <w:color w:val="auto"/>
                <w:sz w:val="24"/>
              </w:rPr>
              <w:fldChar w:fldCharType="end"/>
            </w:r>
            <w:r>
              <w:rPr>
                <w:color w:val="auto"/>
                <w:sz w:val="24"/>
              </w:rPr>
              <w:t>在设备选型时尽量选择噪声低的设备，进行基础减震，在生产运转时必须定期对其进行检查，保证设备正常运转；</w:t>
            </w:r>
          </w:p>
          <w:p>
            <w:pPr>
              <w:adjustRightInd w:val="0"/>
              <w:snapToGrid w:val="0"/>
              <w:spacing w:line="460" w:lineRule="exact"/>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color w:val="auto"/>
                <w:sz w:val="24"/>
              </w:rPr>
              <w:t>②</w:t>
            </w:r>
            <w:r>
              <w:rPr>
                <w:color w:val="auto"/>
                <w:sz w:val="24"/>
              </w:rPr>
              <w:fldChar w:fldCharType="end"/>
            </w:r>
            <w:r>
              <w:rPr>
                <w:color w:val="auto"/>
                <w:sz w:val="24"/>
              </w:rPr>
              <w:t>在设计中考虑在绿化设计等方面采取有效措施，以阻隔噪声的传播和干扰。同时在</w:t>
            </w:r>
            <w:r>
              <w:rPr>
                <w:rFonts w:hint="eastAsia"/>
                <w:color w:val="auto"/>
                <w:sz w:val="24"/>
              </w:rPr>
              <w:t>景区</w:t>
            </w:r>
            <w:r>
              <w:rPr>
                <w:color w:val="auto"/>
                <w:sz w:val="24"/>
              </w:rPr>
              <w:t>总体布置上利用建筑物、构筑物来阻隔声波的传播；</w:t>
            </w:r>
          </w:p>
          <w:p>
            <w:pPr>
              <w:adjustRightInd w:val="0"/>
              <w:snapToGrid w:val="0"/>
              <w:spacing w:line="460" w:lineRule="exact"/>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color w:val="auto"/>
                <w:sz w:val="24"/>
              </w:rPr>
              <w:t>③</w:t>
            </w:r>
            <w:r>
              <w:rPr>
                <w:color w:val="auto"/>
                <w:sz w:val="24"/>
              </w:rPr>
              <w:fldChar w:fldCharType="end"/>
            </w:r>
            <w:r>
              <w:rPr>
                <w:color w:val="auto"/>
                <w:sz w:val="24"/>
              </w:rPr>
              <w:t>强化车辆管理制度，进入景区低速行驶，禁止鸣笛，以减轻车辆行驶噪声对周围环境的影响；</w:t>
            </w:r>
          </w:p>
          <w:p>
            <w:pPr>
              <w:adjustRightInd w:val="0"/>
              <w:snapToGrid w:val="0"/>
              <w:spacing w:line="460" w:lineRule="exact"/>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rFonts w:hint="eastAsia"/>
                <w:color w:val="auto"/>
                <w:sz w:val="24"/>
              </w:rPr>
              <w:t>④</w:t>
            </w:r>
            <w:r>
              <w:rPr>
                <w:color w:val="auto"/>
                <w:sz w:val="24"/>
              </w:rPr>
              <w:fldChar w:fldCharType="end"/>
            </w:r>
            <w:r>
              <w:rPr>
                <w:color w:val="auto"/>
                <w:sz w:val="24"/>
              </w:rPr>
              <w:t>建立设备定期维护、保养的管理制度，以防止设备故障形成的非正常生产噪声，加强职工环保意识教育，提倡文明生产，防止人为噪声。</w:t>
            </w:r>
          </w:p>
          <w:p>
            <w:pPr>
              <w:autoSpaceDE w:val="0"/>
              <w:autoSpaceDN w:val="0"/>
              <w:adjustRightInd w:val="0"/>
              <w:snapToGrid w:val="0"/>
              <w:spacing w:line="460" w:lineRule="exact"/>
              <w:ind w:firstLine="480" w:firstLineChars="200"/>
              <w:rPr>
                <w:color w:val="auto"/>
                <w:sz w:val="24"/>
                <w:szCs w:val="24"/>
              </w:rPr>
            </w:pPr>
            <w:r>
              <w:rPr>
                <w:color w:val="auto"/>
                <w:sz w:val="24"/>
              </w:rPr>
              <w:t>根据预测分析可知，</w:t>
            </w:r>
            <w:r>
              <w:rPr>
                <w:rFonts w:hint="eastAsia"/>
                <w:color w:val="auto"/>
                <w:sz w:val="24"/>
              </w:rPr>
              <w:t>景区对周围</w:t>
            </w:r>
            <w:r>
              <w:rPr>
                <w:color w:val="auto"/>
                <w:sz w:val="24"/>
              </w:rPr>
              <w:t>噪声的贡献值在</w:t>
            </w:r>
            <w:r>
              <w:rPr>
                <w:rFonts w:hint="eastAsia"/>
                <w:color w:val="auto"/>
                <w:sz w:val="24"/>
              </w:rPr>
              <w:t>30.12</w:t>
            </w:r>
            <w:r>
              <w:rPr>
                <w:color w:val="auto"/>
                <w:sz w:val="24"/>
              </w:rPr>
              <w:t>-</w:t>
            </w:r>
            <w:bookmarkStart w:id="10" w:name="OLE_LINK2"/>
            <w:bookmarkStart w:id="11" w:name="OLE_LINK1"/>
            <w:r>
              <w:rPr>
                <w:rFonts w:hint="eastAsia"/>
                <w:color w:val="auto"/>
                <w:sz w:val="24"/>
              </w:rPr>
              <w:t>46.60</w:t>
            </w:r>
            <w:r>
              <w:rPr>
                <w:color w:val="auto"/>
                <w:sz w:val="24"/>
              </w:rPr>
              <w:t>dB(A)</w:t>
            </w:r>
            <w:bookmarkEnd w:id="10"/>
            <w:bookmarkEnd w:id="11"/>
            <w:r>
              <w:rPr>
                <w:rFonts w:hint="eastAsia"/>
                <w:color w:val="auto"/>
                <w:sz w:val="24"/>
              </w:rPr>
              <w:t>。</w:t>
            </w:r>
            <w:r>
              <w:rPr>
                <w:rFonts w:hint="eastAsia"/>
                <w:color w:val="auto"/>
                <w:sz w:val="24"/>
                <w:szCs w:val="24"/>
              </w:rPr>
              <w:t>旅游集散中心西北、西南</w:t>
            </w:r>
            <w:r>
              <w:rPr>
                <w:color w:val="auto"/>
                <w:sz w:val="24"/>
                <w:szCs w:val="24"/>
              </w:rPr>
              <w:t>紧邻道路侧噪声预测值低于</w:t>
            </w:r>
            <w:r>
              <w:rPr>
                <w:bCs/>
                <w:color w:val="auto"/>
                <w:sz w:val="24"/>
              </w:rPr>
              <w:t>《社会生活环境噪声排放标准》（GB22337-2008）</w:t>
            </w:r>
            <w:r>
              <w:rPr>
                <w:color w:val="auto"/>
                <w:sz w:val="24"/>
                <w:szCs w:val="24"/>
              </w:rPr>
              <w:t>中4类标准昼间70dB(A)、夜间55dB(A)的要求</w:t>
            </w:r>
            <w:r>
              <w:rPr>
                <w:rFonts w:hint="eastAsia"/>
                <w:color w:val="auto"/>
                <w:sz w:val="24"/>
                <w:szCs w:val="24"/>
              </w:rPr>
              <w:t>；岑山游客服务中心四周、岑山景区西侧、岑山景区南侧敏感点</w:t>
            </w:r>
            <w:r>
              <w:rPr>
                <w:color w:val="auto"/>
                <w:sz w:val="24"/>
                <w:szCs w:val="24"/>
              </w:rPr>
              <w:t>噪声预测值均低于</w:t>
            </w:r>
            <w:r>
              <w:rPr>
                <w:bCs/>
                <w:color w:val="auto"/>
                <w:sz w:val="24"/>
              </w:rPr>
              <w:t>《社会生活环境噪声排放标准》（GB22337-2008）</w:t>
            </w:r>
            <w:r>
              <w:rPr>
                <w:color w:val="auto"/>
                <w:sz w:val="24"/>
                <w:szCs w:val="24"/>
              </w:rPr>
              <w:t>中</w:t>
            </w:r>
            <w:r>
              <w:rPr>
                <w:rFonts w:hint="eastAsia"/>
                <w:color w:val="auto"/>
                <w:sz w:val="24"/>
                <w:szCs w:val="24"/>
              </w:rPr>
              <w:t>1</w:t>
            </w:r>
            <w:r>
              <w:rPr>
                <w:color w:val="auto"/>
                <w:sz w:val="24"/>
                <w:szCs w:val="24"/>
              </w:rPr>
              <w:t>类标准昼间</w:t>
            </w:r>
            <w:r>
              <w:rPr>
                <w:rFonts w:hint="eastAsia"/>
                <w:color w:val="auto"/>
                <w:sz w:val="24"/>
                <w:szCs w:val="24"/>
              </w:rPr>
              <w:t>55</w:t>
            </w:r>
            <w:r>
              <w:rPr>
                <w:color w:val="auto"/>
                <w:sz w:val="24"/>
                <w:szCs w:val="24"/>
              </w:rPr>
              <w:t>dB(A)、夜间</w:t>
            </w:r>
            <w:r>
              <w:rPr>
                <w:rFonts w:hint="eastAsia"/>
                <w:color w:val="auto"/>
                <w:sz w:val="24"/>
                <w:szCs w:val="24"/>
              </w:rPr>
              <w:t>45</w:t>
            </w:r>
            <w:r>
              <w:rPr>
                <w:color w:val="auto"/>
                <w:sz w:val="24"/>
                <w:szCs w:val="24"/>
              </w:rPr>
              <w:t>dB(A)要求</w:t>
            </w:r>
            <w:r>
              <w:rPr>
                <w:rFonts w:hint="eastAsia"/>
                <w:color w:val="auto"/>
                <w:sz w:val="24"/>
                <w:szCs w:val="24"/>
              </w:rPr>
              <w:t>；项目其余场界</w:t>
            </w:r>
            <w:r>
              <w:rPr>
                <w:color w:val="auto"/>
                <w:sz w:val="24"/>
                <w:szCs w:val="24"/>
              </w:rPr>
              <w:t>预测值均低于</w:t>
            </w:r>
            <w:r>
              <w:rPr>
                <w:bCs/>
                <w:color w:val="auto"/>
                <w:sz w:val="24"/>
              </w:rPr>
              <w:t>《社会生活环境噪声排放标准》（GB22337-2008）</w:t>
            </w:r>
            <w:r>
              <w:rPr>
                <w:color w:val="auto"/>
                <w:sz w:val="24"/>
                <w:szCs w:val="24"/>
              </w:rPr>
              <w:t>中2类标准昼间60dB(A)、夜间50dB(A)要求</w:t>
            </w:r>
            <w:r>
              <w:rPr>
                <w:rFonts w:hint="eastAsia"/>
                <w:color w:val="auto"/>
                <w:sz w:val="24"/>
                <w:szCs w:val="24"/>
              </w:rPr>
              <w:t>；</w:t>
            </w:r>
            <w:r>
              <w:rPr>
                <w:color w:val="auto"/>
                <w:sz w:val="24"/>
                <w:szCs w:val="24"/>
              </w:rPr>
              <w:t>说明本项目建成运营后，</w:t>
            </w:r>
            <w:r>
              <w:rPr>
                <w:color w:val="auto"/>
                <w:sz w:val="24"/>
              </w:rPr>
              <w:t>生产过程中设备运行和车辆行驶产生噪声对周边的环境影响较小。</w:t>
            </w:r>
          </w:p>
          <w:p>
            <w:pPr>
              <w:snapToGrid w:val="0"/>
              <w:spacing w:line="540" w:lineRule="exact"/>
              <w:ind w:right="25" w:rightChars="12" w:firstLine="472" w:firstLineChars="196"/>
              <w:rPr>
                <w:b/>
                <w:color w:val="auto"/>
                <w:kern w:val="2"/>
                <w:sz w:val="24"/>
                <w:szCs w:val="24"/>
              </w:rPr>
            </w:pPr>
            <w:r>
              <w:rPr>
                <w:b/>
                <w:color w:val="auto"/>
                <w:kern w:val="2"/>
                <w:sz w:val="24"/>
                <w:szCs w:val="24"/>
              </w:rPr>
              <w:t>四、固体废物影响分析</w:t>
            </w:r>
          </w:p>
          <w:p>
            <w:pPr>
              <w:adjustRightInd w:val="0"/>
              <w:snapToGrid w:val="0"/>
              <w:spacing w:line="460" w:lineRule="exact"/>
              <w:ind w:firstLine="480" w:firstLineChars="200"/>
              <w:rPr>
                <w:color w:val="auto"/>
                <w:sz w:val="24"/>
                <w:szCs w:val="22"/>
              </w:rPr>
            </w:pPr>
            <w:r>
              <w:rPr>
                <w:color w:val="auto"/>
                <w:sz w:val="24"/>
              </w:rPr>
              <w:t>生活垃圾</w:t>
            </w:r>
            <w:r>
              <w:rPr>
                <w:rFonts w:hint="eastAsia"/>
                <w:color w:val="auto"/>
                <w:sz w:val="24"/>
              </w:rPr>
              <w:t>：</w:t>
            </w:r>
            <w:r>
              <w:rPr>
                <w:color w:val="auto"/>
                <w:sz w:val="24"/>
              </w:rPr>
              <w:t>本项目</w:t>
            </w:r>
            <w:r>
              <w:rPr>
                <w:rFonts w:hint="eastAsia"/>
                <w:color w:val="auto"/>
                <w:sz w:val="24"/>
              </w:rPr>
              <w:t>设计旅游人数为60万人/年，1644人/天。</w:t>
            </w:r>
            <w:r>
              <w:rPr>
                <w:color w:val="auto"/>
                <w:sz w:val="24"/>
              </w:rPr>
              <w:t>依据《第一次全国污染源普查城镇生活源排污系数手册》的产污系数计算本项目运营期间的生活垃圾产生量，生活垃圾产生量按照0.5kg/人.d</w:t>
            </w:r>
            <w:r>
              <w:rPr>
                <w:rFonts w:hint="eastAsia"/>
                <w:color w:val="auto"/>
                <w:sz w:val="24"/>
                <w:szCs w:val="22"/>
              </w:rPr>
              <w:t>计算，拟建项目生活垃圾产生量为300.03t/a。</w:t>
            </w:r>
          </w:p>
          <w:p>
            <w:pPr>
              <w:adjustRightInd w:val="0"/>
              <w:snapToGrid w:val="0"/>
              <w:spacing w:line="460" w:lineRule="exact"/>
              <w:ind w:firstLine="480" w:firstLineChars="200"/>
              <w:rPr>
                <w:color w:val="auto"/>
                <w:sz w:val="24"/>
              </w:rPr>
            </w:pPr>
            <w:r>
              <w:rPr>
                <w:rFonts w:hint="eastAsia"/>
                <w:color w:val="auto"/>
                <w:sz w:val="24"/>
                <w:szCs w:val="22"/>
              </w:rPr>
              <w:t>旅游景区每隔100m设置1个垃圾箱，主要设计在了人流集中场地的边缘、人行道边缘及公用休息座椅附近，采用有明确标识的分类垃圾箱。其中台骀景区旅游集散中心设置19组垃圾箱，台骀景区文化园设置13组垃圾箱，岑山游客服务中心设置10组、岑山景区设置17组垃圾箱，</w:t>
            </w:r>
            <w:r>
              <w:rPr>
                <w:color w:val="auto"/>
                <w:sz w:val="24"/>
              </w:rPr>
              <w:t>经定点收集后由环卫部门统一清运。</w:t>
            </w:r>
          </w:p>
          <w:p>
            <w:pPr>
              <w:adjustRightInd w:val="0"/>
              <w:snapToGrid w:val="0"/>
              <w:spacing w:line="460" w:lineRule="exact"/>
              <w:ind w:firstLine="480" w:firstLineChars="200"/>
              <w:rPr>
                <w:color w:val="auto"/>
                <w:sz w:val="24"/>
              </w:rPr>
            </w:pPr>
            <w:r>
              <w:rPr>
                <w:rFonts w:hint="eastAsia"/>
                <w:color w:val="auto"/>
                <w:sz w:val="24"/>
              </w:rPr>
              <w:t>餐厨垃圾：根据《估算城市餐厨垃圾日均产生量的方法及建议》中产污系数为0.5kg/人，就餐人数按旅游人数的90%计算，</w:t>
            </w:r>
            <w:r>
              <w:rPr>
                <w:color w:val="auto"/>
                <w:sz w:val="24"/>
              </w:rPr>
              <w:t>拟建项目</w:t>
            </w:r>
            <w:r>
              <w:rPr>
                <w:rFonts w:hint="eastAsia"/>
                <w:color w:val="auto"/>
                <w:sz w:val="24"/>
              </w:rPr>
              <w:t>餐厨</w:t>
            </w:r>
            <w:r>
              <w:rPr>
                <w:color w:val="auto"/>
                <w:sz w:val="24"/>
              </w:rPr>
              <w:t>垃圾产生量为</w:t>
            </w:r>
            <w:r>
              <w:rPr>
                <w:rFonts w:hint="eastAsia"/>
                <w:color w:val="auto"/>
                <w:sz w:val="24"/>
              </w:rPr>
              <w:t>270</w:t>
            </w:r>
            <w:r>
              <w:rPr>
                <w:color w:val="auto"/>
                <w:sz w:val="24"/>
              </w:rPr>
              <w:t>t/a。经定点收集后由环卫部门统一清运。</w:t>
            </w:r>
          </w:p>
          <w:p>
            <w:pPr>
              <w:adjustRightInd w:val="0"/>
              <w:snapToGrid w:val="0"/>
              <w:spacing w:line="460" w:lineRule="exact"/>
              <w:ind w:firstLine="480" w:firstLineChars="200"/>
              <w:rPr>
                <w:color w:val="auto"/>
                <w:sz w:val="24"/>
              </w:rPr>
            </w:pPr>
            <w:r>
              <w:rPr>
                <w:color w:val="auto"/>
                <w:sz w:val="24"/>
              </w:rPr>
              <w:t>同时，环评要求建设单位应建立严格的固体废物管理制度，应设专人管理，加强对游客环保意识的管理；绿化区设置管理人员和醒目标识，防止游客乱扔垃圾造成的环境污染以及对景观的不谐调；对生活垃圾分类收集</w:t>
            </w:r>
            <w:r>
              <w:rPr>
                <w:rFonts w:hint="eastAsia"/>
                <w:color w:val="auto"/>
                <w:sz w:val="24"/>
              </w:rPr>
              <w:t>和餐厨垃圾</w:t>
            </w:r>
            <w:r>
              <w:rPr>
                <w:color w:val="auto"/>
                <w:sz w:val="24"/>
              </w:rPr>
              <w:t>做到日产日清。</w:t>
            </w:r>
          </w:p>
          <w:p>
            <w:pPr>
              <w:adjustRightInd w:val="0"/>
              <w:snapToGrid w:val="0"/>
              <w:spacing w:line="460" w:lineRule="exact"/>
              <w:ind w:firstLine="480" w:firstLineChars="200"/>
              <w:rPr>
                <w:color w:val="auto"/>
                <w:sz w:val="24"/>
              </w:rPr>
            </w:pPr>
            <w:r>
              <w:rPr>
                <w:color w:val="auto"/>
                <w:sz w:val="24"/>
              </w:rPr>
              <w:t>采取以上措施后，本项目产生的固体废物不会对周围环境产生大的影响。</w:t>
            </w:r>
          </w:p>
          <w:p>
            <w:pPr>
              <w:snapToGrid w:val="0"/>
              <w:spacing w:before="120" w:after="120" w:line="480" w:lineRule="exact"/>
              <w:ind w:firstLine="482" w:firstLineChars="200"/>
              <w:rPr>
                <w:b/>
                <w:color w:val="auto"/>
                <w:sz w:val="24"/>
              </w:rPr>
            </w:pPr>
            <w:r>
              <w:rPr>
                <w:rFonts w:hint="eastAsia"/>
                <w:b/>
                <w:color w:val="auto"/>
                <w:sz w:val="24"/>
              </w:rPr>
              <w:t>五</w:t>
            </w:r>
            <w:r>
              <w:rPr>
                <w:b/>
                <w:color w:val="auto"/>
                <w:sz w:val="24"/>
              </w:rPr>
              <w:t>、环境管理与监测计划</w:t>
            </w:r>
          </w:p>
          <w:p>
            <w:pPr>
              <w:widowControl/>
              <w:adjustRightInd w:val="0"/>
              <w:snapToGrid w:val="0"/>
              <w:spacing w:line="460" w:lineRule="exact"/>
              <w:ind w:firstLine="480" w:firstLineChars="200"/>
              <w:rPr>
                <w:color w:val="auto"/>
                <w:sz w:val="24"/>
                <w:szCs w:val="28"/>
              </w:rPr>
            </w:pPr>
            <w:r>
              <w:rPr>
                <w:rFonts w:hint="eastAsia"/>
                <w:color w:val="auto"/>
                <w:sz w:val="24"/>
                <w:szCs w:val="28"/>
              </w:rPr>
              <w:t>（1）环境管理</w:t>
            </w:r>
          </w:p>
          <w:p>
            <w:pPr>
              <w:widowControl/>
              <w:adjustRightInd w:val="0"/>
              <w:snapToGrid w:val="0"/>
              <w:spacing w:line="460" w:lineRule="exact"/>
              <w:ind w:firstLine="480" w:firstLineChars="200"/>
              <w:rPr>
                <w:color w:val="auto"/>
                <w:sz w:val="24"/>
                <w:szCs w:val="28"/>
              </w:rPr>
            </w:pPr>
            <w:r>
              <w:rPr>
                <w:color w:val="auto"/>
                <w:sz w:val="24"/>
                <w:szCs w:val="28"/>
              </w:rPr>
              <w:t>根据</w:t>
            </w:r>
            <w:r>
              <w:rPr>
                <w:rFonts w:hint="eastAsia"/>
                <w:color w:val="auto"/>
                <w:sz w:val="24"/>
                <w:szCs w:val="28"/>
              </w:rPr>
              <w:t>“</w:t>
            </w:r>
            <w:r>
              <w:rPr>
                <w:color w:val="auto"/>
                <w:sz w:val="24"/>
                <w:szCs w:val="28"/>
              </w:rPr>
              <w:t>环境保护法</w:t>
            </w:r>
            <w:r>
              <w:rPr>
                <w:rFonts w:hint="eastAsia"/>
                <w:color w:val="auto"/>
                <w:sz w:val="24"/>
                <w:szCs w:val="28"/>
              </w:rPr>
              <w:t>”</w:t>
            </w:r>
            <w:r>
              <w:rPr>
                <w:color w:val="auto"/>
                <w:sz w:val="24"/>
                <w:szCs w:val="28"/>
              </w:rPr>
              <w:t>及相关的法律精神，企业在生产和经营中防止污染、保护生态环境是其重要职责之一。因此本项目在工程启动之始就应建立起相应的环境管理系统，建设单位在设置工程管理机构的同时应同时建立环境保护管理机构，设置专职或兼职人员，以便对项目施工期和项目建成后营运期的环境保护工作进行监督和管理。营运期的环境保护工作，建设单位可建立专门环保科以履行环境管理机构的职责，负责日常环境保护的监督和管理。</w:t>
            </w:r>
          </w:p>
          <w:p>
            <w:pPr>
              <w:widowControl/>
              <w:adjustRightInd w:val="0"/>
              <w:snapToGrid w:val="0"/>
              <w:spacing w:line="460" w:lineRule="exact"/>
              <w:ind w:firstLine="480" w:firstLineChars="200"/>
              <w:rPr>
                <w:color w:val="auto"/>
                <w:sz w:val="24"/>
                <w:szCs w:val="28"/>
              </w:rPr>
            </w:pPr>
            <w:r>
              <w:rPr>
                <w:rFonts w:hint="eastAsia"/>
                <w:color w:val="auto"/>
                <w:sz w:val="24"/>
                <w:szCs w:val="28"/>
              </w:rPr>
              <w:t>（2）环境监控职责</w:t>
            </w:r>
          </w:p>
          <w:p>
            <w:pPr>
              <w:widowControl/>
              <w:adjustRightInd w:val="0"/>
              <w:snapToGrid w:val="0"/>
              <w:spacing w:line="460" w:lineRule="exact"/>
              <w:ind w:firstLine="480" w:firstLineChars="200"/>
              <w:rPr>
                <w:color w:val="auto"/>
                <w:sz w:val="24"/>
                <w:szCs w:val="28"/>
              </w:rPr>
            </w:pPr>
            <w:r>
              <w:rPr>
                <w:color w:val="auto"/>
                <w:sz w:val="24"/>
                <w:szCs w:val="28"/>
              </w:rPr>
              <w:t>根据本工程项目的特点，环境管理机构主要职责有：</w:t>
            </w:r>
          </w:p>
          <w:p>
            <w:pPr>
              <w:widowControl/>
              <w:adjustRightInd w:val="0"/>
              <w:snapToGrid w:val="0"/>
              <w:spacing w:line="460" w:lineRule="exact"/>
              <w:ind w:firstLine="480" w:firstLineChars="200"/>
              <w:rPr>
                <w:color w:val="auto"/>
                <w:sz w:val="24"/>
                <w:szCs w:val="28"/>
              </w:rPr>
            </w:pPr>
            <w:r>
              <w:rPr>
                <w:rFonts w:hint="eastAsia"/>
                <w:color w:val="auto"/>
                <w:sz w:val="24"/>
                <w:szCs w:val="28"/>
              </w:rPr>
              <w:t>①</w:t>
            </w:r>
            <w:r>
              <w:rPr>
                <w:color w:val="auto"/>
                <w:sz w:val="24"/>
                <w:szCs w:val="28"/>
              </w:rPr>
              <w:t>监督运行期环保措施的实施；</w:t>
            </w:r>
          </w:p>
          <w:p>
            <w:pPr>
              <w:widowControl/>
              <w:adjustRightInd w:val="0"/>
              <w:snapToGrid w:val="0"/>
              <w:spacing w:line="460" w:lineRule="exact"/>
              <w:ind w:firstLine="480" w:firstLineChars="200"/>
              <w:rPr>
                <w:color w:val="auto"/>
                <w:sz w:val="24"/>
                <w:szCs w:val="28"/>
              </w:rPr>
            </w:pPr>
            <w:r>
              <w:rPr>
                <w:rFonts w:hint="eastAsia"/>
                <w:color w:val="auto"/>
                <w:sz w:val="24"/>
                <w:szCs w:val="28"/>
              </w:rPr>
              <w:t>②</w:t>
            </w:r>
            <w:r>
              <w:rPr>
                <w:color w:val="auto"/>
                <w:sz w:val="24"/>
                <w:szCs w:val="28"/>
              </w:rPr>
              <w:t>负责运行作业中的日常环保管理工作；</w:t>
            </w:r>
          </w:p>
          <w:p>
            <w:pPr>
              <w:widowControl/>
              <w:adjustRightInd w:val="0"/>
              <w:snapToGrid w:val="0"/>
              <w:spacing w:line="460" w:lineRule="exact"/>
              <w:ind w:firstLine="480" w:firstLineChars="200"/>
              <w:rPr>
                <w:color w:val="auto"/>
                <w:sz w:val="24"/>
                <w:szCs w:val="28"/>
              </w:rPr>
            </w:pPr>
            <w:r>
              <w:rPr>
                <w:rFonts w:hint="eastAsia"/>
                <w:color w:val="auto"/>
                <w:sz w:val="24"/>
                <w:szCs w:val="28"/>
              </w:rPr>
              <w:t>③</w:t>
            </w:r>
            <w:r>
              <w:rPr>
                <w:color w:val="auto"/>
                <w:sz w:val="24"/>
                <w:szCs w:val="28"/>
              </w:rPr>
              <w:t>负责与地方环保部门的联系，包括区域环境保护措施的协调；</w:t>
            </w:r>
          </w:p>
          <w:p>
            <w:pPr>
              <w:widowControl/>
              <w:adjustRightInd w:val="0"/>
              <w:snapToGrid w:val="0"/>
              <w:spacing w:line="460" w:lineRule="exact"/>
              <w:ind w:firstLine="480" w:firstLineChars="200"/>
              <w:rPr>
                <w:color w:val="auto"/>
                <w:sz w:val="24"/>
                <w:szCs w:val="28"/>
              </w:rPr>
            </w:pPr>
            <w:r>
              <w:rPr>
                <w:rFonts w:hint="eastAsia"/>
                <w:color w:val="auto"/>
                <w:sz w:val="24"/>
                <w:szCs w:val="28"/>
              </w:rPr>
              <w:t>④</w:t>
            </w:r>
            <w:r>
              <w:rPr>
                <w:color w:val="auto"/>
                <w:sz w:val="24"/>
                <w:szCs w:val="28"/>
              </w:rPr>
              <w:t>负责搞好</w:t>
            </w:r>
            <w:r>
              <w:rPr>
                <w:rFonts w:hint="eastAsia"/>
                <w:color w:val="auto"/>
                <w:sz w:val="24"/>
                <w:szCs w:val="28"/>
              </w:rPr>
              <w:t>景区</w:t>
            </w:r>
            <w:r>
              <w:rPr>
                <w:color w:val="auto"/>
                <w:sz w:val="24"/>
                <w:szCs w:val="28"/>
              </w:rPr>
              <w:t>内部的环保和安全教育工作；</w:t>
            </w:r>
          </w:p>
          <w:p>
            <w:pPr>
              <w:widowControl/>
              <w:adjustRightInd w:val="0"/>
              <w:snapToGrid w:val="0"/>
              <w:spacing w:line="460" w:lineRule="exact"/>
              <w:ind w:firstLine="480" w:firstLineChars="200"/>
              <w:rPr>
                <w:color w:val="auto"/>
                <w:sz w:val="24"/>
                <w:szCs w:val="28"/>
              </w:rPr>
            </w:pPr>
            <w:r>
              <w:rPr>
                <w:rFonts w:hint="eastAsia"/>
                <w:color w:val="auto"/>
                <w:sz w:val="24"/>
                <w:szCs w:val="28"/>
              </w:rPr>
              <w:t>⑤</w:t>
            </w:r>
            <w:r>
              <w:rPr>
                <w:color w:val="auto"/>
                <w:sz w:val="24"/>
                <w:szCs w:val="28"/>
              </w:rPr>
              <w:t>宣传、贯彻和执行国家、地方政府以及有关部门制定的环境保护法律法规和条例。</w:t>
            </w:r>
          </w:p>
          <w:p>
            <w:pPr>
              <w:widowControl/>
              <w:adjustRightInd w:val="0"/>
              <w:snapToGrid w:val="0"/>
              <w:spacing w:line="460" w:lineRule="exact"/>
              <w:ind w:firstLine="480" w:firstLineChars="200"/>
              <w:rPr>
                <w:color w:val="auto"/>
                <w:sz w:val="24"/>
                <w:szCs w:val="28"/>
              </w:rPr>
            </w:pPr>
            <w:r>
              <w:rPr>
                <w:rFonts w:hint="eastAsia"/>
                <w:color w:val="auto"/>
                <w:sz w:val="24"/>
                <w:szCs w:val="28"/>
              </w:rPr>
              <w:t>（3）</w:t>
            </w:r>
            <w:r>
              <w:rPr>
                <w:color w:val="auto"/>
                <w:sz w:val="24"/>
                <w:szCs w:val="28"/>
              </w:rPr>
              <w:t>监测计划</w:t>
            </w:r>
          </w:p>
          <w:p>
            <w:pPr>
              <w:adjustRightInd w:val="0"/>
              <w:snapToGrid w:val="0"/>
              <w:jc w:val="center"/>
              <w:rPr>
                <w:b/>
                <w:bCs/>
                <w:snapToGrid w:val="0"/>
                <w:color w:val="auto"/>
                <w:sz w:val="24"/>
                <w:szCs w:val="24"/>
                <w:shd w:val="clear" w:color="auto" w:fill="FFFFFF"/>
              </w:rPr>
            </w:pPr>
            <w:r>
              <w:rPr>
                <w:rFonts w:hint="eastAsia"/>
                <w:b/>
                <w:bCs/>
                <w:snapToGrid w:val="0"/>
                <w:color w:val="auto"/>
                <w:sz w:val="24"/>
                <w:szCs w:val="24"/>
                <w:shd w:val="clear" w:color="auto" w:fill="FFFFFF"/>
              </w:rPr>
              <w:t xml:space="preserve">表22 </w:t>
            </w:r>
            <w:r>
              <w:rPr>
                <w:b/>
                <w:bCs/>
                <w:snapToGrid w:val="0"/>
                <w:color w:val="auto"/>
                <w:sz w:val="24"/>
                <w:szCs w:val="24"/>
                <w:shd w:val="clear" w:color="auto" w:fill="FFFFFF"/>
              </w:rPr>
              <w:t>环境监测点位、监测项目及监测频率一览表</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1702"/>
              <w:gridCol w:w="1351"/>
              <w:gridCol w:w="2806"/>
              <w:gridCol w:w="2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3" w:hRule="atLeast"/>
                <w:tblHeader/>
                <w:jc w:val="center"/>
              </w:trPr>
              <w:tc>
                <w:tcPr>
                  <w:tcW w:w="547" w:type="pct"/>
                  <w:vAlign w:val="center"/>
                </w:tcPr>
                <w:p>
                  <w:pPr>
                    <w:snapToGrid w:val="0"/>
                    <w:spacing w:line="320" w:lineRule="atLeast"/>
                    <w:jc w:val="center"/>
                    <w:rPr>
                      <w:color w:val="auto"/>
                      <w:szCs w:val="21"/>
                    </w:rPr>
                  </w:pPr>
                  <w:r>
                    <w:rPr>
                      <w:color w:val="auto"/>
                      <w:szCs w:val="21"/>
                    </w:rPr>
                    <w:t>类别</w:t>
                  </w:r>
                </w:p>
              </w:tc>
              <w:tc>
                <w:tcPr>
                  <w:tcW w:w="938" w:type="pct"/>
                  <w:vAlign w:val="center"/>
                </w:tcPr>
                <w:p>
                  <w:pPr>
                    <w:snapToGrid w:val="0"/>
                    <w:spacing w:line="320" w:lineRule="atLeast"/>
                    <w:jc w:val="center"/>
                    <w:rPr>
                      <w:color w:val="auto"/>
                      <w:szCs w:val="21"/>
                    </w:rPr>
                  </w:pPr>
                  <w:r>
                    <w:rPr>
                      <w:color w:val="auto"/>
                      <w:szCs w:val="21"/>
                    </w:rPr>
                    <w:t>污染源</w:t>
                  </w:r>
                </w:p>
              </w:tc>
              <w:tc>
                <w:tcPr>
                  <w:tcW w:w="745" w:type="pct"/>
                  <w:vAlign w:val="center"/>
                </w:tcPr>
                <w:p>
                  <w:pPr>
                    <w:snapToGrid w:val="0"/>
                    <w:spacing w:line="320" w:lineRule="atLeast"/>
                    <w:jc w:val="center"/>
                    <w:rPr>
                      <w:color w:val="auto"/>
                      <w:szCs w:val="21"/>
                    </w:rPr>
                  </w:pPr>
                  <w:r>
                    <w:rPr>
                      <w:color w:val="auto"/>
                      <w:szCs w:val="21"/>
                    </w:rPr>
                    <w:t>监测点位</w:t>
                  </w:r>
                </w:p>
              </w:tc>
              <w:tc>
                <w:tcPr>
                  <w:tcW w:w="1547" w:type="pct"/>
                  <w:vAlign w:val="center"/>
                </w:tcPr>
                <w:p>
                  <w:pPr>
                    <w:snapToGrid w:val="0"/>
                    <w:spacing w:line="320" w:lineRule="atLeast"/>
                    <w:jc w:val="center"/>
                    <w:rPr>
                      <w:color w:val="auto"/>
                      <w:szCs w:val="21"/>
                    </w:rPr>
                  </w:pPr>
                  <w:r>
                    <w:rPr>
                      <w:color w:val="auto"/>
                      <w:szCs w:val="21"/>
                    </w:rPr>
                    <w:t>监测因子</w:t>
                  </w:r>
                </w:p>
              </w:tc>
              <w:tc>
                <w:tcPr>
                  <w:tcW w:w="1223" w:type="pct"/>
                  <w:vAlign w:val="center"/>
                </w:tcPr>
                <w:p>
                  <w:pPr>
                    <w:snapToGrid w:val="0"/>
                    <w:spacing w:line="320" w:lineRule="atLeast"/>
                    <w:jc w:val="center"/>
                    <w:rPr>
                      <w:color w:val="auto"/>
                      <w:szCs w:val="21"/>
                    </w:rPr>
                  </w:pPr>
                  <w:r>
                    <w:rPr>
                      <w:color w:val="auto"/>
                      <w:szCs w:val="21"/>
                    </w:rPr>
                    <w:t>监测频率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tblHeader/>
                <w:jc w:val="center"/>
              </w:trPr>
              <w:tc>
                <w:tcPr>
                  <w:tcW w:w="547" w:type="pct"/>
                  <w:vAlign w:val="center"/>
                </w:tcPr>
                <w:p>
                  <w:pPr>
                    <w:snapToGrid w:val="0"/>
                    <w:spacing w:line="320" w:lineRule="atLeast"/>
                    <w:jc w:val="center"/>
                    <w:rPr>
                      <w:color w:val="auto"/>
                      <w:szCs w:val="21"/>
                    </w:rPr>
                  </w:pPr>
                  <w:r>
                    <w:rPr>
                      <w:rFonts w:hint="eastAsia"/>
                      <w:color w:val="auto"/>
                      <w:szCs w:val="21"/>
                    </w:rPr>
                    <w:t>废气</w:t>
                  </w:r>
                </w:p>
              </w:tc>
              <w:tc>
                <w:tcPr>
                  <w:tcW w:w="938" w:type="pct"/>
                  <w:vAlign w:val="center"/>
                </w:tcPr>
                <w:p>
                  <w:pPr>
                    <w:snapToGrid w:val="0"/>
                    <w:spacing w:line="280" w:lineRule="atLeast"/>
                    <w:jc w:val="center"/>
                    <w:rPr>
                      <w:color w:val="auto"/>
                      <w:szCs w:val="21"/>
                    </w:rPr>
                  </w:pPr>
                  <w:r>
                    <w:rPr>
                      <w:rFonts w:hint="eastAsia"/>
                      <w:color w:val="auto"/>
                    </w:rPr>
                    <w:t>食堂油烟</w:t>
                  </w:r>
                </w:p>
              </w:tc>
              <w:tc>
                <w:tcPr>
                  <w:tcW w:w="745" w:type="pct"/>
                  <w:vAlign w:val="center"/>
                </w:tcPr>
                <w:p>
                  <w:pPr>
                    <w:snapToGrid w:val="0"/>
                    <w:spacing w:line="280" w:lineRule="atLeast"/>
                    <w:jc w:val="center"/>
                    <w:rPr>
                      <w:color w:val="auto"/>
                      <w:szCs w:val="21"/>
                    </w:rPr>
                  </w:pPr>
                  <w:r>
                    <w:rPr>
                      <w:rFonts w:hint="eastAsia"/>
                      <w:color w:val="auto"/>
                      <w:szCs w:val="21"/>
                    </w:rPr>
                    <w:t>油烟排放口</w:t>
                  </w:r>
                </w:p>
              </w:tc>
              <w:tc>
                <w:tcPr>
                  <w:tcW w:w="1547" w:type="pct"/>
                  <w:vAlign w:val="center"/>
                </w:tcPr>
                <w:p>
                  <w:pPr>
                    <w:snapToGrid w:val="0"/>
                    <w:spacing w:line="320" w:lineRule="atLeast"/>
                    <w:jc w:val="center"/>
                    <w:rPr>
                      <w:color w:val="auto"/>
                      <w:szCs w:val="21"/>
                    </w:rPr>
                  </w:pPr>
                  <w:r>
                    <w:rPr>
                      <w:rFonts w:hint="eastAsia"/>
                      <w:color w:val="auto"/>
                      <w:szCs w:val="21"/>
                    </w:rPr>
                    <w:t>油烟</w:t>
                  </w:r>
                </w:p>
              </w:tc>
              <w:tc>
                <w:tcPr>
                  <w:tcW w:w="1223" w:type="pct"/>
                  <w:vAlign w:val="center"/>
                </w:tcPr>
                <w:p>
                  <w:pPr>
                    <w:snapToGrid w:val="0"/>
                    <w:spacing w:line="320" w:lineRule="atLeast"/>
                    <w:jc w:val="center"/>
                    <w:rPr>
                      <w:color w:val="auto"/>
                      <w:szCs w:val="21"/>
                    </w:rPr>
                  </w:pPr>
                  <w:r>
                    <w:rPr>
                      <w:rFonts w:hint="eastAsia"/>
                      <w:color w:val="auto"/>
                      <w:szCs w:val="21"/>
                    </w:rPr>
                    <w:t>每年监测一次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tblHeader/>
                <w:jc w:val="center"/>
              </w:trPr>
              <w:tc>
                <w:tcPr>
                  <w:tcW w:w="547" w:type="pct"/>
                  <w:vMerge w:val="restart"/>
                  <w:vAlign w:val="center"/>
                </w:tcPr>
                <w:p>
                  <w:pPr>
                    <w:snapToGrid w:val="0"/>
                    <w:spacing w:line="320" w:lineRule="atLeast"/>
                    <w:jc w:val="center"/>
                    <w:rPr>
                      <w:color w:val="auto"/>
                      <w:szCs w:val="21"/>
                    </w:rPr>
                  </w:pPr>
                  <w:r>
                    <w:rPr>
                      <w:rFonts w:hint="eastAsia"/>
                      <w:color w:val="auto"/>
                      <w:szCs w:val="21"/>
                    </w:rPr>
                    <w:t>废水</w:t>
                  </w:r>
                </w:p>
              </w:tc>
              <w:tc>
                <w:tcPr>
                  <w:tcW w:w="938" w:type="pct"/>
                  <w:vMerge w:val="restart"/>
                  <w:vAlign w:val="center"/>
                </w:tcPr>
                <w:p>
                  <w:pPr>
                    <w:snapToGrid w:val="0"/>
                    <w:spacing w:line="280" w:lineRule="atLeast"/>
                    <w:jc w:val="center"/>
                    <w:rPr>
                      <w:color w:val="auto"/>
                      <w:szCs w:val="21"/>
                    </w:rPr>
                  </w:pPr>
                  <w:r>
                    <w:rPr>
                      <w:rFonts w:hint="eastAsia"/>
                      <w:color w:val="auto"/>
                      <w:szCs w:val="21"/>
                    </w:rPr>
                    <w:t>生活污水、食堂废水</w:t>
                  </w:r>
                </w:p>
              </w:tc>
              <w:tc>
                <w:tcPr>
                  <w:tcW w:w="745" w:type="pct"/>
                  <w:vMerge w:val="restart"/>
                  <w:vAlign w:val="center"/>
                </w:tcPr>
                <w:p>
                  <w:pPr>
                    <w:snapToGrid w:val="0"/>
                    <w:spacing w:line="280" w:lineRule="atLeast"/>
                    <w:jc w:val="center"/>
                    <w:rPr>
                      <w:color w:val="auto"/>
                      <w:szCs w:val="21"/>
                    </w:rPr>
                  </w:pPr>
                  <w:r>
                    <w:rPr>
                      <w:rFonts w:hint="eastAsia"/>
                      <w:color w:val="auto"/>
                      <w:szCs w:val="21"/>
                    </w:rPr>
                    <w:t>化粪池出口</w:t>
                  </w:r>
                </w:p>
              </w:tc>
              <w:tc>
                <w:tcPr>
                  <w:tcW w:w="1547" w:type="pct"/>
                  <w:vAlign w:val="center"/>
                </w:tcPr>
                <w:p>
                  <w:pPr>
                    <w:snapToGrid w:val="0"/>
                    <w:spacing w:line="320" w:lineRule="atLeast"/>
                    <w:jc w:val="center"/>
                    <w:rPr>
                      <w:color w:val="auto"/>
                      <w:szCs w:val="21"/>
                    </w:rPr>
                  </w:pPr>
                  <w:r>
                    <w:rPr>
                      <w:color w:val="auto"/>
                      <w:szCs w:val="21"/>
                    </w:rPr>
                    <w:t>pH、氨氮</w:t>
                  </w:r>
                  <w:r>
                    <w:rPr>
                      <w:rFonts w:hint="eastAsia"/>
                      <w:color w:val="auto"/>
                      <w:szCs w:val="21"/>
                    </w:rPr>
                    <w:t>、SS、COD、BOD</w:t>
                  </w:r>
                  <w:r>
                    <w:rPr>
                      <w:rFonts w:hint="eastAsia"/>
                      <w:color w:val="auto"/>
                      <w:szCs w:val="21"/>
                      <w:vertAlign w:val="subscript"/>
                    </w:rPr>
                    <w:t>5</w:t>
                  </w:r>
                </w:p>
              </w:tc>
              <w:tc>
                <w:tcPr>
                  <w:tcW w:w="1223" w:type="pct"/>
                  <w:vAlign w:val="center"/>
                </w:tcPr>
                <w:p>
                  <w:pPr>
                    <w:snapToGrid w:val="0"/>
                    <w:spacing w:line="320" w:lineRule="atLeast"/>
                    <w:jc w:val="center"/>
                    <w:rPr>
                      <w:color w:val="auto"/>
                      <w:szCs w:val="21"/>
                    </w:rPr>
                  </w:pPr>
                  <w:r>
                    <w:rPr>
                      <w:color w:val="auto"/>
                      <w:szCs w:val="21"/>
                    </w:rPr>
                    <w:t>每</w:t>
                  </w:r>
                  <w:r>
                    <w:rPr>
                      <w:rFonts w:hint="eastAsia"/>
                      <w:color w:val="auto"/>
                      <w:szCs w:val="21"/>
                    </w:rPr>
                    <w:t>季</w:t>
                  </w:r>
                  <w:r>
                    <w:rPr>
                      <w:color w:val="auto"/>
                      <w:szCs w:val="21"/>
                    </w:rPr>
                    <w:t>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blHeader/>
                <w:jc w:val="center"/>
              </w:trPr>
              <w:tc>
                <w:tcPr>
                  <w:tcW w:w="547" w:type="pct"/>
                  <w:vMerge w:val="continue"/>
                  <w:vAlign w:val="center"/>
                </w:tcPr>
                <w:p>
                  <w:pPr>
                    <w:snapToGrid w:val="0"/>
                    <w:spacing w:line="320" w:lineRule="atLeast"/>
                    <w:jc w:val="center"/>
                    <w:rPr>
                      <w:color w:val="auto"/>
                      <w:szCs w:val="21"/>
                    </w:rPr>
                  </w:pPr>
                </w:p>
              </w:tc>
              <w:tc>
                <w:tcPr>
                  <w:tcW w:w="938" w:type="pct"/>
                  <w:vMerge w:val="continue"/>
                  <w:vAlign w:val="center"/>
                </w:tcPr>
                <w:p>
                  <w:pPr>
                    <w:snapToGrid w:val="0"/>
                    <w:spacing w:line="280" w:lineRule="atLeast"/>
                    <w:jc w:val="center"/>
                    <w:rPr>
                      <w:color w:val="auto"/>
                      <w:szCs w:val="21"/>
                    </w:rPr>
                  </w:pPr>
                </w:p>
              </w:tc>
              <w:tc>
                <w:tcPr>
                  <w:tcW w:w="745" w:type="pct"/>
                  <w:vMerge w:val="continue"/>
                  <w:vAlign w:val="center"/>
                </w:tcPr>
                <w:p>
                  <w:pPr>
                    <w:snapToGrid w:val="0"/>
                    <w:spacing w:line="280" w:lineRule="atLeast"/>
                    <w:jc w:val="center"/>
                    <w:rPr>
                      <w:color w:val="auto"/>
                      <w:szCs w:val="21"/>
                    </w:rPr>
                  </w:pPr>
                </w:p>
              </w:tc>
              <w:tc>
                <w:tcPr>
                  <w:tcW w:w="1547" w:type="pct"/>
                  <w:vAlign w:val="center"/>
                </w:tcPr>
                <w:p>
                  <w:pPr>
                    <w:snapToGrid w:val="0"/>
                    <w:spacing w:line="320" w:lineRule="atLeast"/>
                    <w:jc w:val="center"/>
                    <w:rPr>
                      <w:color w:val="auto"/>
                      <w:szCs w:val="21"/>
                    </w:rPr>
                  </w:pPr>
                  <w:r>
                    <w:rPr>
                      <w:rFonts w:hint="eastAsia"/>
                      <w:color w:val="auto"/>
                      <w:szCs w:val="21"/>
                    </w:rPr>
                    <w:t>动植物油</w:t>
                  </w:r>
                </w:p>
              </w:tc>
              <w:tc>
                <w:tcPr>
                  <w:tcW w:w="1223" w:type="pct"/>
                  <w:vAlign w:val="center"/>
                </w:tcPr>
                <w:p>
                  <w:pPr>
                    <w:snapToGrid w:val="0"/>
                    <w:spacing w:line="320" w:lineRule="atLeast"/>
                    <w:jc w:val="center"/>
                    <w:rPr>
                      <w:color w:val="auto"/>
                      <w:szCs w:val="21"/>
                    </w:rPr>
                  </w:pPr>
                  <w:r>
                    <w:rPr>
                      <w:rFonts w:hint="eastAsia"/>
                      <w:color w:val="auto"/>
                      <w:szCs w:val="21"/>
                    </w:rPr>
                    <w:t>每年监测一次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blHeader/>
                <w:jc w:val="center"/>
              </w:trPr>
              <w:tc>
                <w:tcPr>
                  <w:tcW w:w="547" w:type="pct"/>
                  <w:vAlign w:val="center"/>
                </w:tcPr>
                <w:p>
                  <w:pPr>
                    <w:snapToGrid w:val="0"/>
                    <w:spacing w:line="320" w:lineRule="atLeast"/>
                    <w:jc w:val="center"/>
                    <w:rPr>
                      <w:color w:val="auto"/>
                      <w:szCs w:val="21"/>
                    </w:rPr>
                  </w:pPr>
                  <w:r>
                    <w:rPr>
                      <w:color w:val="auto"/>
                      <w:szCs w:val="21"/>
                    </w:rPr>
                    <w:t>噪声</w:t>
                  </w:r>
                </w:p>
              </w:tc>
              <w:tc>
                <w:tcPr>
                  <w:tcW w:w="1682" w:type="pct"/>
                  <w:gridSpan w:val="2"/>
                  <w:vAlign w:val="center"/>
                </w:tcPr>
                <w:p>
                  <w:pPr>
                    <w:snapToGrid w:val="0"/>
                    <w:spacing w:line="320" w:lineRule="atLeast"/>
                    <w:jc w:val="center"/>
                    <w:rPr>
                      <w:color w:val="auto"/>
                      <w:szCs w:val="21"/>
                    </w:rPr>
                  </w:pPr>
                  <w:r>
                    <w:rPr>
                      <w:rFonts w:hint="eastAsia"/>
                      <w:color w:val="auto"/>
                      <w:szCs w:val="21"/>
                    </w:rPr>
                    <w:t>台骀景区旅游集散中心、台骀景区文化园、岑山游客服务中心、岑山景区四周</w:t>
                  </w:r>
                </w:p>
              </w:tc>
              <w:tc>
                <w:tcPr>
                  <w:tcW w:w="1547" w:type="pct"/>
                  <w:vAlign w:val="center"/>
                </w:tcPr>
                <w:p>
                  <w:pPr>
                    <w:snapToGrid w:val="0"/>
                    <w:spacing w:line="320" w:lineRule="atLeast"/>
                    <w:jc w:val="center"/>
                    <w:rPr>
                      <w:color w:val="auto"/>
                      <w:szCs w:val="21"/>
                    </w:rPr>
                  </w:pPr>
                  <w:r>
                    <w:rPr>
                      <w:color w:val="auto"/>
                      <w:szCs w:val="21"/>
                    </w:rPr>
                    <w:t>等效A声级</w:t>
                  </w:r>
                </w:p>
              </w:tc>
              <w:tc>
                <w:tcPr>
                  <w:tcW w:w="1223" w:type="pct"/>
                  <w:vAlign w:val="center"/>
                </w:tcPr>
                <w:p>
                  <w:pPr>
                    <w:snapToGrid w:val="0"/>
                    <w:spacing w:line="320" w:lineRule="atLeast"/>
                    <w:jc w:val="center"/>
                    <w:rPr>
                      <w:color w:val="auto"/>
                      <w:szCs w:val="21"/>
                    </w:rPr>
                  </w:pPr>
                  <w:r>
                    <w:rPr>
                      <w:color w:val="auto"/>
                      <w:szCs w:val="21"/>
                    </w:rPr>
                    <w:t>每季度一次</w:t>
                  </w:r>
                </w:p>
              </w:tc>
            </w:tr>
          </w:tbl>
          <w:p>
            <w:pPr>
              <w:numPr>
                <w:ilvl w:val="0"/>
                <w:numId w:val="2"/>
              </w:numPr>
              <w:snapToGrid w:val="0"/>
              <w:spacing w:before="120" w:after="120" w:line="400" w:lineRule="exact"/>
              <w:rPr>
                <w:b/>
                <w:color w:val="auto"/>
                <w:sz w:val="24"/>
              </w:rPr>
            </w:pPr>
            <w:r>
              <w:rPr>
                <w:b/>
                <w:color w:val="auto"/>
                <w:sz w:val="24"/>
              </w:rPr>
              <w:t>环保设施一览表</w:t>
            </w:r>
          </w:p>
          <w:p>
            <w:pPr>
              <w:widowControl/>
              <w:adjustRightInd w:val="0"/>
              <w:snapToGrid w:val="0"/>
              <w:spacing w:line="460" w:lineRule="exact"/>
              <w:ind w:firstLine="480" w:firstLineChars="200"/>
              <w:rPr>
                <w:color w:val="auto"/>
                <w:sz w:val="24"/>
                <w:szCs w:val="28"/>
              </w:rPr>
            </w:pPr>
            <w:r>
              <w:rPr>
                <w:color w:val="auto"/>
                <w:sz w:val="24"/>
                <w:szCs w:val="28"/>
              </w:rPr>
              <w:t>该项目总投资</w:t>
            </w:r>
            <w:r>
              <w:rPr>
                <w:rFonts w:hint="eastAsia"/>
                <w:color w:val="auto"/>
                <w:sz w:val="24"/>
                <w:szCs w:val="28"/>
              </w:rPr>
              <w:t>18037.11</w:t>
            </w:r>
            <w:r>
              <w:rPr>
                <w:color w:val="auto"/>
                <w:sz w:val="24"/>
                <w:szCs w:val="28"/>
              </w:rPr>
              <w:t>万元。其中环保投资</w:t>
            </w:r>
            <w:r>
              <w:rPr>
                <w:rFonts w:hint="eastAsia"/>
                <w:color w:val="auto"/>
                <w:sz w:val="24"/>
                <w:szCs w:val="28"/>
              </w:rPr>
              <w:t>273</w:t>
            </w:r>
            <w:r>
              <w:rPr>
                <w:color w:val="auto"/>
                <w:sz w:val="24"/>
                <w:szCs w:val="28"/>
              </w:rPr>
              <w:t>万元，占总投资的</w:t>
            </w:r>
            <w:r>
              <w:rPr>
                <w:rFonts w:hint="eastAsia"/>
                <w:color w:val="auto"/>
                <w:sz w:val="24"/>
                <w:szCs w:val="28"/>
              </w:rPr>
              <w:t>1.51</w:t>
            </w:r>
            <w:r>
              <w:rPr>
                <w:color w:val="auto"/>
                <w:sz w:val="24"/>
                <w:szCs w:val="28"/>
              </w:rPr>
              <w:t>%。</w:t>
            </w:r>
          </w:p>
          <w:p>
            <w:pPr>
              <w:adjustRightInd w:val="0"/>
              <w:snapToGrid w:val="0"/>
              <w:jc w:val="center"/>
              <w:rPr>
                <w:b/>
                <w:bCs/>
                <w:snapToGrid w:val="0"/>
                <w:color w:val="auto"/>
                <w:sz w:val="24"/>
                <w:szCs w:val="24"/>
                <w:shd w:val="clear" w:color="auto" w:fill="FFFFFF"/>
              </w:rPr>
            </w:pPr>
            <w:r>
              <w:rPr>
                <w:b/>
                <w:bCs/>
                <w:snapToGrid w:val="0"/>
                <w:color w:val="auto"/>
                <w:sz w:val="24"/>
                <w:szCs w:val="24"/>
                <w:shd w:val="clear" w:color="auto" w:fill="FFFFFF"/>
              </w:rPr>
              <w:t>表</w:t>
            </w:r>
            <w:r>
              <w:rPr>
                <w:rFonts w:hint="eastAsia"/>
                <w:b/>
                <w:bCs/>
                <w:snapToGrid w:val="0"/>
                <w:color w:val="auto"/>
                <w:sz w:val="24"/>
                <w:szCs w:val="24"/>
                <w:shd w:val="clear" w:color="auto" w:fill="FFFFFF"/>
              </w:rPr>
              <w:t xml:space="preserve">23 </w:t>
            </w:r>
            <w:r>
              <w:rPr>
                <w:b/>
                <w:bCs/>
                <w:snapToGrid w:val="0"/>
                <w:color w:val="auto"/>
                <w:sz w:val="24"/>
                <w:szCs w:val="24"/>
                <w:shd w:val="clear" w:color="auto" w:fill="FFFFFF"/>
              </w:rPr>
              <w:t>本项目环保投资一览表</w:t>
            </w:r>
          </w:p>
          <w:tbl>
            <w:tblPr>
              <w:tblStyle w:val="53"/>
              <w:tblW w:w="907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135"/>
              <w:gridCol w:w="2127"/>
              <w:gridCol w:w="708"/>
              <w:gridCol w:w="3969"/>
              <w:gridCol w:w="11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b/>
                      <w:color w:val="auto"/>
                    </w:rPr>
                  </w:pPr>
                  <w:r>
                    <w:rPr>
                      <w:b/>
                      <w:color w:val="auto"/>
                    </w:rPr>
                    <w:t>类别</w:t>
                  </w:r>
                </w:p>
              </w:tc>
              <w:tc>
                <w:tcPr>
                  <w:tcW w:w="2835" w:type="dxa"/>
                  <w:gridSpan w:val="2"/>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b/>
                      <w:color w:val="auto"/>
                    </w:rPr>
                  </w:pPr>
                  <w:r>
                    <w:rPr>
                      <w:b/>
                      <w:color w:val="auto"/>
                    </w:rPr>
                    <w:t>污染物</w:t>
                  </w:r>
                </w:p>
              </w:tc>
              <w:tc>
                <w:tcPr>
                  <w:tcW w:w="3969"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b/>
                      <w:color w:val="auto"/>
                    </w:rPr>
                  </w:pPr>
                  <w:r>
                    <w:rPr>
                      <w:b/>
                      <w:color w:val="auto"/>
                    </w:rPr>
                    <w:t>措施要求</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b/>
                      <w:color w:val="auto"/>
                    </w:rPr>
                  </w:pPr>
                  <w:r>
                    <w:rPr>
                      <w:b/>
                      <w:color w:val="auto"/>
                    </w:rPr>
                    <w:t>环保投资</w:t>
                  </w:r>
                </w:p>
                <w:p>
                  <w:pPr>
                    <w:autoSpaceDE w:val="0"/>
                    <w:autoSpaceDN w:val="0"/>
                    <w:adjustRightInd w:val="0"/>
                    <w:snapToGrid w:val="0"/>
                    <w:spacing w:line="300" w:lineRule="exact"/>
                    <w:contextualSpacing/>
                    <w:jc w:val="center"/>
                    <w:rPr>
                      <w:b/>
                      <w:color w:val="auto"/>
                    </w:rPr>
                  </w:pPr>
                  <w:r>
                    <w:rPr>
                      <w:b/>
                      <w:color w:val="auto"/>
                    </w:rPr>
                    <w:t>(万元)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环境空气</w:t>
                  </w: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kern w:val="2"/>
                      <w:szCs w:val="21"/>
                    </w:rPr>
                    <w:t>汽车尾气</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加强道路养护、减少塞车；</w:t>
                  </w:r>
                  <w:r>
                    <w:rPr>
                      <w:color w:val="auto"/>
                    </w:rPr>
                    <w:t>确保</w:t>
                  </w:r>
                  <w:r>
                    <w:rPr>
                      <w:rFonts w:hint="eastAsia"/>
                      <w:color w:val="auto"/>
                    </w:rPr>
                    <w:t>道</w:t>
                  </w:r>
                  <w:r>
                    <w:rPr>
                      <w:color w:val="auto"/>
                    </w:rPr>
                    <w:t>路通畅，减少汽车尾气排放。</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道路扬尘</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管理部门应加强路面的养护及维护，监督公路路面的卫生状况，负责道路清洁的部门应经常清扫路面、洒水，尽量减低路面尘土量；加强交通管理，严格执行限速和禁止超载等交通规则。</w:t>
                  </w:r>
                </w:p>
              </w:tc>
              <w:tc>
                <w:tcPr>
                  <w:tcW w:w="1133"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厕所臭气</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卫生间安装排风扇</w:t>
                  </w:r>
                </w:p>
              </w:tc>
              <w:tc>
                <w:tcPr>
                  <w:tcW w:w="1133"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食堂油烟</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szCs w:val="21"/>
                    </w:rPr>
                  </w:pPr>
                  <w:r>
                    <w:rPr>
                      <w:rFonts w:hint="eastAsia"/>
                      <w:color w:val="auto"/>
                      <w:szCs w:val="21"/>
                    </w:rPr>
                    <w:t>安装一套油烟净化装置，降低油烟排放。</w:t>
                  </w:r>
                </w:p>
              </w:tc>
              <w:tc>
                <w:tcPr>
                  <w:tcW w:w="1133"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2" w:hRule="atLeast"/>
                <w:jc w:val="center"/>
              </w:trPr>
              <w:tc>
                <w:tcPr>
                  <w:tcW w:w="1135"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地表水环境</w:t>
                  </w: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spacing w:val="4"/>
                    </w:rPr>
                  </w:pPr>
                  <w:r>
                    <w:rPr>
                      <w:color w:val="auto"/>
                      <w:spacing w:val="4"/>
                    </w:rPr>
                    <w:t>生活污水</w:t>
                  </w:r>
                </w:p>
              </w:tc>
              <w:tc>
                <w:tcPr>
                  <w:tcW w:w="3969" w:type="dxa"/>
                  <w:vMerge w:val="restart"/>
                  <w:tcMar>
                    <w:top w:w="0" w:type="dxa"/>
                    <w:left w:w="108" w:type="dxa"/>
                    <w:bottom w:w="0" w:type="dxa"/>
                    <w:right w:w="108" w:type="dxa"/>
                  </w:tcMar>
                  <w:vAlign w:val="center"/>
                </w:tcPr>
                <w:p>
                  <w:pPr>
                    <w:adjustRightInd w:val="0"/>
                    <w:snapToGrid w:val="0"/>
                    <w:spacing w:line="300" w:lineRule="exact"/>
                    <w:ind w:left="-105" w:right="-105"/>
                    <w:contextualSpacing/>
                    <w:jc w:val="center"/>
                    <w:rPr>
                      <w:color w:val="auto"/>
                      <w:spacing w:val="4"/>
                    </w:rPr>
                  </w:pPr>
                  <w:r>
                    <w:rPr>
                      <w:rFonts w:hint="eastAsia"/>
                      <w:color w:val="auto"/>
                      <w:spacing w:val="4"/>
                    </w:rPr>
                    <w:t>旅游集散中心食堂废水经隔油池处理后与其他废水一起经化粪池排入市政污水管网；台骀景区文化园排入化粪池</w:t>
                  </w:r>
                  <w:r>
                    <w:rPr>
                      <w:rFonts w:hint="eastAsia"/>
                      <w:color w:val="auto"/>
                      <w:szCs w:val="21"/>
                      <w:lang w:val="en-US" w:eastAsia="zh-CN"/>
                    </w:rPr>
                    <w:t>或生态厕所</w:t>
                  </w:r>
                  <w:r>
                    <w:rPr>
                      <w:rFonts w:hint="eastAsia"/>
                      <w:bCs/>
                      <w:color w:val="auto"/>
                      <w:szCs w:val="21"/>
                    </w:rPr>
                    <w:t>微生物处理后</w:t>
                  </w:r>
                  <w:r>
                    <w:rPr>
                      <w:rFonts w:hint="eastAsia"/>
                      <w:color w:val="auto"/>
                      <w:spacing w:val="4"/>
                    </w:rPr>
                    <w:t>，定期清掏，不外排；岑山基础设施污水经生态厕所微生物处理后，定期清掏，不外排；岑山游客服务中心废水经化粪池排入市政污水管网。</w:t>
                  </w:r>
                </w:p>
              </w:tc>
              <w:tc>
                <w:tcPr>
                  <w:tcW w:w="1133"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spacing w:val="4"/>
                    </w:rPr>
                  </w:pPr>
                  <w:r>
                    <w:rPr>
                      <w:rFonts w:hint="eastAsia"/>
                      <w:color w:val="auto"/>
                      <w:spacing w:val="4"/>
                    </w:rPr>
                    <w:t>食堂</w:t>
                  </w:r>
                  <w:r>
                    <w:rPr>
                      <w:color w:val="auto"/>
                      <w:spacing w:val="4"/>
                    </w:rPr>
                    <w:t>废水</w:t>
                  </w:r>
                </w:p>
              </w:tc>
              <w:tc>
                <w:tcPr>
                  <w:tcW w:w="3969" w:type="dxa"/>
                  <w:vMerge w:val="continue"/>
                  <w:tcMar>
                    <w:top w:w="0" w:type="dxa"/>
                    <w:left w:w="108" w:type="dxa"/>
                    <w:bottom w:w="0" w:type="dxa"/>
                    <w:right w:w="108" w:type="dxa"/>
                  </w:tcMar>
                  <w:vAlign w:val="center"/>
                </w:tcPr>
                <w:p>
                  <w:pPr>
                    <w:adjustRightInd w:val="0"/>
                    <w:snapToGrid w:val="0"/>
                    <w:spacing w:line="300" w:lineRule="exact"/>
                    <w:ind w:left="-105" w:right="-105"/>
                    <w:contextualSpacing/>
                    <w:jc w:val="center"/>
                    <w:rPr>
                      <w:color w:val="auto"/>
                      <w:spacing w:val="4"/>
                    </w:rPr>
                  </w:pPr>
                </w:p>
              </w:tc>
              <w:tc>
                <w:tcPr>
                  <w:tcW w:w="1133"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135"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固体废物</w:t>
                  </w: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spacing w:val="4"/>
                    </w:rPr>
                  </w:pPr>
                  <w:r>
                    <w:rPr>
                      <w:rFonts w:hint="eastAsia"/>
                      <w:color w:val="auto"/>
                      <w:spacing w:val="4"/>
                    </w:rPr>
                    <w:t>游客及工作人员生活垃圾</w:t>
                  </w:r>
                </w:p>
              </w:tc>
              <w:tc>
                <w:tcPr>
                  <w:tcW w:w="3969" w:type="dxa"/>
                  <w:vMerge w:val="restart"/>
                  <w:tcMar>
                    <w:top w:w="0" w:type="dxa"/>
                    <w:left w:w="108" w:type="dxa"/>
                    <w:bottom w:w="0" w:type="dxa"/>
                    <w:right w:w="108" w:type="dxa"/>
                  </w:tcMar>
                  <w:vAlign w:val="center"/>
                </w:tcPr>
                <w:p>
                  <w:pPr>
                    <w:adjustRightInd w:val="0"/>
                    <w:snapToGrid w:val="0"/>
                    <w:spacing w:line="300" w:lineRule="exact"/>
                    <w:jc w:val="center"/>
                    <w:rPr>
                      <w:color w:val="auto"/>
                    </w:rPr>
                  </w:pPr>
                  <w:r>
                    <w:rPr>
                      <w:rFonts w:hint="eastAsia"/>
                      <w:color w:val="auto"/>
                    </w:rPr>
                    <w:t>景区设置垃圾箱，定期交由环卫部门清理</w:t>
                  </w:r>
                </w:p>
              </w:tc>
              <w:tc>
                <w:tcPr>
                  <w:tcW w:w="1133"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135"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spacing w:val="4"/>
                    </w:rPr>
                  </w:pPr>
                  <w:r>
                    <w:rPr>
                      <w:rFonts w:hint="eastAsia"/>
                      <w:color w:val="auto"/>
                      <w:spacing w:val="4"/>
                    </w:rPr>
                    <w:t>餐厨垃圾</w:t>
                  </w:r>
                </w:p>
              </w:tc>
              <w:tc>
                <w:tcPr>
                  <w:tcW w:w="3969" w:type="dxa"/>
                  <w:vMerge w:val="continue"/>
                  <w:tcMar>
                    <w:top w:w="0" w:type="dxa"/>
                    <w:left w:w="108" w:type="dxa"/>
                    <w:bottom w:w="0" w:type="dxa"/>
                    <w:right w:w="108" w:type="dxa"/>
                  </w:tcMar>
                  <w:vAlign w:val="center"/>
                </w:tcPr>
                <w:p>
                  <w:pPr>
                    <w:adjustRightInd w:val="0"/>
                    <w:snapToGrid w:val="0"/>
                    <w:spacing w:line="300" w:lineRule="exact"/>
                    <w:jc w:val="center"/>
                    <w:rPr>
                      <w:color w:val="auto"/>
                    </w:rPr>
                  </w:pPr>
                </w:p>
              </w:tc>
              <w:tc>
                <w:tcPr>
                  <w:tcW w:w="1133"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restart"/>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声环境</w:t>
                  </w: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机动车噪声</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景区设置警示牌，进入景区禁止鸣笛</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油烟机、水泵等运行噪声</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采用低噪设备</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vMerge w:val="continue"/>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p>
              </w:tc>
              <w:tc>
                <w:tcPr>
                  <w:tcW w:w="2835"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游客活动噪声</w:t>
                  </w:r>
                </w:p>
              </w:tc>
              <w:tc>
                <w:tcPr>
                  <w:tcW w:w="3969"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景区设置警示牌</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生态环境</w:t>
                  </w:r>
                </w:p>
              </w:tc>
              <w:tc>
                <w:tcPr>
                  <w:tcW w:w="6804" w:type="dxa"/>
                  <w:gridSpan w:val="3"/>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绿化面积</w:t>
                  </w:r>
                  <w:r>
                    <w:rPr>
                      <w:rFonts w:hint="eastAsia"/>
                      <w:color w:val="auto"/>
                      <w:lang w:eastAsia="zh-CN"/>
                    </w:rPr>
                    <w:t>17256.83</w:t>
                  </w:r>
                  <w:r>
                    <w:rPr>
                      <w:rFonts w:hint="eastAsia"/>
                      <w:color w:val="auto"/>
                    </w:rPr>
                    <w:t>m</w:t>
                  </w:r>
                  <w:r>
                    <w:rPr>
                      <w:rFonts w:hint="eastAsia"/>
                      <w:color w:val="auto"/>
                      <w:vertAlign w:val="superscript"/>
                    </w:rPr>
                    <w:t>2</w:t>
                  </w:r>
                </w:p>
              </w:tc>
              <w:tc>
                <w:tcPr>
                  <w:tcW w:w="1133"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rFonts w:hint="eastAsia"/>
                      <w:color w:val="auto"/>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35"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color w:val="auto"/>
                    </w:rPr>
                    <w:t>合计</w:t>
                  </w:r>
                </w:p>
              </w:tc>
              <w:tc>
                <w:tcPr>
                  <w:tcW w:w="2127" w:type="dxa"/>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w:t>
                  </w:r>
                </w:p>
              </w:tc>
              <w:tc>
                <w:tcPr>
                  <w:tcW w:w="4677" w:type="dxa"/>
                  <w:gridSpan w:val="2"/>
                  <w:tcMar>
                    <w:top w:w="0" w:type="dxa"/>
                    <w:left w:w="108" w:type="dxa"/>
                    <w:bottom w:w="0" w:type="dxa"/>
                    <w:right w:w="108" w:type="dxa"/>
                  </w:tcMar>
                  <w:vAlign w:val="center"/>
                </w:tcPr>
                <w:p>
                  <w:pPr>
                    <w:adjustRightInd w:val="0"/>
                    <w:snapToGrid w:val="0"/>
                    <w:spacing w:line="300" w:lineRule="exact"/>
                    <w:contextualSpacing/>
                    <w:jc w:val="center"/>
                    <w:rPr>
                      <w:color w:val="auto"/>
                    </w:rPr>
                  </w:pPr>
                  <w:r>
                    <w:rPr>
                      <w:color w:val="auto"/>
                    </w:rPr>
                    <w:t>/</w:t>
                  </w:r>
                </w:p>
              </w:tc>
              <w:tc>
                <w:tcPr>
                  <w:tcW w:w="1133" w:type="dxa"/>
                  <w:tcMar>
                    <w:top w:w="0" w:type="dxa"/>
                    <w:left w:w="108" w:type="dxa"/>
                    <w:bottom w:w="0" w:type="dxa"/>
                    <w:right w:w="108" w:type="dxa"/>
                  </w:tcMar>
                  <w:vAlign w:val="center"/>
                </w:tcPr>
                <w:p>
                  <w:pPr>
                    <w:autoSpaceDE w:val="0"/>
                    <w:autoSpaceDN w:val="0"/>
                    <w:adjustRightInd w:val="0"/>
                    <w:snapToGrid w:val="0"/>
                    <w:spacing w:line="300" w:lineRule="exact"/>
                    <w:contextualSpacing/>
                    <w:jc w:val="center"/>
                    <w:rPr>
                      <w:color w:val="auto"/>
                    </w:rPr>
                  </w:pPr>
                  <w:r>
                    <w:rPr>
                      <w:rFonts w:hint="eastAsia"/>
                      <w:color w:val="auto"/>
                    </w:rPr>
                    <w:t>273</w:t>
                  </w:r>
                </w:p>
              </w:tc>
            </w:tr>
          </w:tbl>
          <w:p>
            <w:pPr>
              <w:snapToGrid w:val="0"/>
              <w:spacing w:before="60" w:after="60" w:line="480" w:lineRule="exact"/>
              <w:rPr>
                <w:b/>
                <w:color w:val="auto"/>
                <w:kern w:val="2"/>
                <w:sz w:val="24"/>
              </w:rPr>
            </w:pPr>
            <w:r>
              <w:rPr>
                <w:b/>
                <w:color w:val="auto"/>
                <w:kern w:val="2"/>
                <w:sz w:val="24"/>
              </w:rPr>
              <w:t>八、污染物排放清单</w:t>
            </w:r>
          </w:p>
          <w:p>
            <w:pPr>
              <w:widowControl/>
              <w:adjustRightInd w:val="0"/>
              <w:snapToGrid w:val="0"/>
              <w:spacing w:line="460" w:lineRule="exact"/>
              <w:ind w:firstLine="480" w:firstLineChars="200"/>
              <w:rPr>
                <w:color w:val="auto"/>
                <w:sz w:val="24"/>
                <w:szCs w:val="28"/>
              </w:rPr>
            </w:pPr>
            <w:r>
              <w:rPr>
                <w:color w:val="auto"/>
                <w:sz w:val="24"/>
                <w:szCs w:val="28"/>
              </w:rPr>
              <w:t>根据《建设项目环境影响评价技术导则 总纲》（HJ2.1-2016）的有关规定，要求给出污染物排放清单，建设项目拟采取的环境保护措施及主要运行参数，排放的污染物种类、排放浓度和总量指标，污染物排放的分段要求，排污口信息，执行的环境标准，环境风险防范措施以及环境监测等。具体见表</w:t>
            </w:r>
            <w:r>
              <w:rPr>
                <w:rFonts w:hint="eastAsia"/>
                <w:color w:val="auto"/>
                <w:sz w:val="24"/>
                <w:szCs w:val="28"/>
              </w:rPr>
              <w:t>24</w:t>
            </w:r>
            <w:r>
              <w:rPr>
                <w:color w:val="auto"/>
                <w:sz w:val="24"/>
                <w:szCs w:val="28"/>
              </w:rPr>
              <w:t>。</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bl>
    <w:p>
      <w:pPr>
        <w:snapToGrid w:val="0"/>
        <w:rPr>
          <w:color w:val="auto"/>
        </w:rPr>
        <w:sectPr>
          <w:pgSz w:w="11906" w:h="16838"/>
          <w:pgMar w:top="1418" w:right="1418" w:bottom="1418" w:left="1418" w:header="1021" w:footer="1134" w:gutter="0"/>
          <w:cols w:space="720" w:num="1"/>
          <w:docGrid w:linePitch="494" w:charSpace="0"/>
        </w:sectPr>
      </w:pPr>
    </w:p>
    <w:p>
      <w:pPr>
        <w:autoSpaceDE w:val="0"/>
        <w:autoSpaceDN w:val="0"/>
        <w:snapToGrid w:val="0"/>
        <w:spacing w:line="240" w:lineRule="atLeast"/>
        <w:jc w:val="center"/>
        <w:rPr>
          <w:b/>
          <w:color w:val="auto"/>
          <w:sz w:val="24"/>
          <w:szCs w:val="24"/>
        </w:rPr>
      </w:pPr>
      <w:r>
        <w:rPr>
          <w:b/>
          <w:color w:val="auto"/>
          <w:sz w:val="24"/>
          <w:szCs w:val="24"/>
        </w:rPr>
        <w:t>表</w:t>
      </w:r>
      <w:r>
        <w:rPr>
          <w:rFonts w:hint="eastAsia"/>
          <w:b/>
          <w:color w:val="auto"/>
          <w:sz w:val="24"/>
          <w:szCs w:val="24"/>
        </w:rPr>
        <w:t>24</w:t>
      </w:r>
      <w:r>
        <w:rPr>
          <w:b/>
          <w:color w:val="auto"/>
          <w:sz w:val="24"/>
          <w:szCs w:val="24"/>
        </w:rPr>
        <w:t xml:space="preserve"> 污染物排放清单及管理要求</w:t>
      </w:r>
    </w:p>
    <w:tbl>
      <w:tblPr>
        <w:tblStyle w:val="5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79"/>
        <w:gridCol w:w="1133"/>
        <w:gridCol w:w="1417"/>
        <w:gridCol w:w="4395"/>
        <w:gridCol w:w="1136"/>
        <w:gridCol w:w="1274"/>
        <w:gridCol w:w="382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restart"/>
            <w:tcMar>
              <w:top w:w="0" w:type="dxa"/>
              <w:left w:w="28" w:type="dxa"/>
              <w:bottom w:w="0" w:type="dxa"/>
              <w:right w:w="28" w:type="dxa"/>
            </w:tcMar>
            <w:vAlign w:val="center"/>
          </w:tcPr>
          <w:p>
            <w:pPr>
              <w:adjustRightInd w:val="0"/>
              <w:snapToGrid w:val="0"/>
              <w:jc w:val="center"/>
              <w:rPr>
                <w:color w:val="auto"/>
              </w:rPr>
            </w:pPr>
            <w:r>
              <w:rPr>
                <w:color w:val="auto"/>
              </w:rPr>
              <w:t>分类</w:t>
            </w:r>
          </w:p>
        </w:tc>
        <w:tc>
          <w:tcPr>
            <w:tcW w:w="403" w:type="pct"/>
            <w:vMerge w:val="restart"/>
            <w:vAlign w:val="center"/>
          </w:tcPr>
          <w:p>
            <w:pPr>
              <w:adjustRightInd w:val="0"/>
              <w:snapToGrid w:val="0"/>
              <w:jc w:val="center"/>
              <w:rPr>
                <w:color w:val="auto"/>
              </w:rPr>
            </w:pPr>
            <w:r>
              <w:rPr>
                <w:color w:val="auto"/>
              </w:rPr>
              <w:t>污染源</w:t>
            </w:r>
          </w:p>
        </w:tc>
        <w:tc>
          <w:tcPr>
            <w:tcW w:w="504" w:type="pct"/>
            <w:vMerge w:val="restart"/>
            <w:vAlign w:val="center"/>
          </w:tcPr>
          <w:p>
            <w:pPr>
              <w:adjustRightInd w:val="0"/>
              <w:snapToGrid w:val="0"/>
              <w:jc w:val="center"/>
              <w:rPr>
                <w:color w:val="auto"/>
              </w:rPr>
            </w:pPr>
            <w:r>
              <w:rPr>
                <w:color w:val="auto"/>
              </w:rPr>
              <w:t>污染物</w:t>
            </w:r>
          </w:p>
        </w:tc>
        <w:tc>
          <w:tcPr>
            <w:tcW w:w="1563" w:type="pct"/>
            <w:vMerge w:val="restart"/>
            <w:tcMar>
              <w:top w:w="0" w:type="dxa"/>
              <w:left w:w="28" w:type="dxa"/>
              <w:bottom w:w="0" w:type="dxa"/>
              <w:right w:w="28" w:type="dxa"/>
            </w:tcMar>
            <w:vAlign w:val="center"/>
          </w:tcPr>
          <w:p>
            <w:pPr>
              <w:adjustRightInd w:val="0"/>
              <w:snapToGrid w:val="0"/>
              <w:jc w:val="center"/>
              <w:rPr>
                <w:color w:val="auto"/>
              </w:rPr>
            </w:pPr>
            <w:r>
              <w:rPr>
                <w:color w:val="auto"/>
              </w:rPr>
              <w:t>防治措施</w:t>
            </w:r>
          </w:p>
        </w:tc>
        <w:tc>
          <w:tcPr>
            <w:tcW w:w="857" w:type="pct"/>
            <w:gridSpan w:val="2"/>
            <w:tcMar>
              <w:top w:w="0" w:type="dxa"/>
              <w:left w:w="28" w:type="dxa"/>
              <w:bottom w:w="0" w:type="dxa"/>
              <w:right w:w="28" w:type="dxa"/>
            </w:tcMar>
            <w:vAlign w:val="center"/>
          </w:tcPr>
          <w:p>
            <w:pPr>
              <w:adjustRightInd w:val="0"/>
              <w:snapToGrid w:val="0"/>
              <w:jc w:val="center"/>
              <w:rPr>
                <w:color w:val="auto"/>
              </w:rPr>
            </w:pPr>
            <w:r>
              <w:rPr>
                <w:color w:val="auto"/>
              </w:rPr>
              <w:t>排放情况</w:t>
            </w:r>
          </w:p>
        </w:tc>
        <w:tc>
          <w:tcPr>
            <w:tcW w:w="1360" w:type="pct"/>
            <w:vMerge w:val="restart"/>
            <w:tcMar>
              <w:top w:w="0" w:type="dxa"/>
              <w:left w:w="28" w:type="dxa"/>
              <w:bottom w:w="0" w:type="dxa"/>
              <w:right w:w="28" w:type="dxa"/>
            </w:tcMar>
            <w:vAlign w:val="center"/>
          </w:tcPr>
          <w:p>
            <w:pPr>
              <w:adjustRightInd w:val="0"/>
              <w:snapToGrid w:val="0"/>
              <w:jc w:val="center"/>
              <w:rPr>
                <w:color w:val="auto"/>
              </w:rPr>
            </w:pPr>
            <w:r>
              <w:rPr>
                <w:color w:val="auto"/>
              </w:rP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tcMar>
              <w:top w:w="0" w:type="dxa"/>
              <w:left w:w="28" w:type="dxa"/>
              <w:bottom w:w="0" w:type="dxa"/>
              <w:right w:w="28" w:type="dxa"/>
            </w:tcMar>
            <w:vAlign w:val="center"/>
          </w:tcPr>
          <w:p>
            <w:pPr>
              <w:adjustRightInd w:val="0"/>
              <w:snapToGrid w:val="0"/>
              <w:jc w:val="center"/>
              <w:rPr>
                <w:color w:val="auto"/>
              </w:rPr>
            </w:pPr>
          </w:p>
        </w:tc>
        <w:tc>
          <w:tcPr>
            <w:tcW w:w="403" w:type="pct"/>
            <w:vMerge w:val="continue"/>
            <w:vAlign w:val="center"/>
          </w:tcPr>
          <w:p>
            <w:pPr>
              <w:adjustRightInd w:val="0"/>
              <w:snapToGrid w:val="0"/>
              <w:jc w:val="center"/>
              <w:rPr>
                <w:color w:val="auto"/>
              </w:rPr>
            </w:pPr>
          </w:p>
        </w:tc>
        <w:tc>
          <w:tcPr>
            <w:tcW w:w="504" w:type="pct"/>
            <w:vMerge w:val="continue"/>
            <w:vAlign w:val="center"/>
          </w:tcPr>
          <w:p>
            <w:pPr>
              <w:adjustRightInd w:val="0"/>
              <w:snapToGrid w:val="0"/>
              <w:jc w:val="center"/>
              <w:rPr>
                <w:color w:val="auto"/>
              </w:rPr>
            </w:pP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adjustRightInd w:val="0"/>
              <w:snapToGrid w:val="0"/>
              <w:jc w:val="center"/>
              <w:rPr>
                <w:color w:val="auto"/>
              </w:rPr>
            </w:pPr>
            <w:r>
              <w:rPr>
                <w:color w:val="auto"/>
              </w:rPr>
              <w:t>浓度mg/L</w:t>
            </w:r>
          </w:p>
        </w:tc>
        <w:tc>
          <w:tcPr>
            <w:tcW w:w="453" w:type="pct"/>
          </w:tcPr>
          <w:p>
            <w:pPr>
              <w:adjustRightInd w:val="0"/>
              <w:snapToGrid w:val="0"/>
              <w:jc w:val="center"/>
              <w:rPr>
                <w:color w:val="auto"/>
              </w:rPr>
            </w:pPr>
            <w:r>
              <w:rPr>
                <w:color w:val="auto"/>
              </w:rPr>
              <w:t>排放量t/a</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restart"/>
            <w:vAlign w:val="center"/>
          </w:tcPr>
          <w:p>
            <w:pPr>
              <w:autoSpaceDN w:val="0"/>
              <w:adjustRightInd w:val="0"/>
              <w:snapToGrid w:val="0"/>
              <w:jc w:val="center"/>
              <w:rPr>
                <w:color w:val="auto"/>
                <w:kern w:val="2"/>
                <w:szCs w:val="21"/>
              </w:rPr>
            </w:pPr>
            <w:r>
              <w:rPr>
                <w:color w:val="auto"/>
                <w:kern w:val="2"/>
                <w:szCs w:val="21"/>
              </w:rPr>
              <w:t>大气污染物</w:t>
            </w:r>
          </w:p>
        </w:tc>
        <w:tc>
          <w:tcPr>
            <w:tcW w:w="403" w:type="pct"/>
            <w:tcMar>
              <w:top w:w="0" w:type="dxa"/>
              <w:left w:w="28" w:type="dxa"/>
              <w:bottom w:w="0" w:type="dxa"/>
              <w:right w:w="28" w:type="dxa"/>
            </w:tcMar>
            <w:vAlign w:val="center"/>
          </w:tcPr>
          <w:p>
            <w:pPr>
              <w:autoSpaceDN w:val="0"/>
              <w:adjustRightInd w:val="0"/>
              <w:snapToGrid w:val="0"/>
              <w:jc w:val="center"/>
              <w:rPr>
                <w:color w:val="auto"/>
                <w:kern w:val="2"/>
                <w:szCs w:val="21"/>
              </w:rPr>
            </w:pPr>
            <w:r>
              <w:rPr>
                <w:rFonts w:hint="eastAsia"/>
                <w:color w:val="auto"/>
                <w:kern w:val="2"/>
                <w:szCs w:val="21"/>
              </w:rPr>
              <w:t>汽车</w:t>
            </w:r>
          </w:p>
        </w:tc>
        <w:tc>
          <w:tcPr>
            <w:tcW w:w="504" w:type="pct"/>
            <w:tcMar>
              <w:top w:w="0" w:type="dxa"/>
              <w:left w:w="28" w:type="dxa"/>
              <w:bottom w:w="0" w:type="dxa"/>
              <w:right w:w="28" w:type="dxa"/>
            </w:tcMar>
            <w:vAlign w:val="center"/>
          </w:tcPr>
          <w:p>
            <w:pPr>
              <w:autoSpaceDN w:val="0"/>
              <w:adjustRightInd w:val="0"/>
              <w:snapToGrid w:val="0"/>
              <w:jc w:val="center"/>
              <w:rPr>
                <w:color w:val="auto"/>
                <w:kern w:val="2"/>
                <w:szCs w:val="21"/>
              </w:rPr>
            </w:pPr>
            <w:r>
              <w:rPr>
                <w:rFonts w:hint="eastAsia"/>
                <w:color w:val="auto"/>
                <w:kern w:val="2"/>
                <w:szCs w:val="21"/>
              </w:rPr>
              <w:t>汽车尾气</w:t>
            </w:r>
          </w:p>
        </w:tc>
        <w:tc>
          <w:tcPr>
            <w:tcW w:w="1563" w:type="pct"/>
            <w:tcMar>
              <w:top w:w="0" w:type="dxa"/>
              <w:left w:w="28" w:type="dxa"/>
              <w:bottom w:w="0" w:type="dxa"/>
              <w:right w:w="28" w:type="dxa"/>
            </w:tcMar>
            <w:vAlign w:val="center"/>
          </w:tcPr>
          <w:p>
            <w:pPr>
              <w:adjustRightInd w:val="0"/>
              <w:snapToGrid w:val="0"/>
              <w:jc w:val="center"/>
              <w:rPr>
                <w:color w:val="auto"/>
              </w:rPr>
            </w:pPr>
            <w:r>
              <w:rPr>
                <w:rFonts w:hint="eastAsia"/>
                <w:color w:val="auto"/>
              </w:rPr>
              <w:t>加强道路养护、减少塞车；</w:t>
            </w:r>
            <w:r>
              <w:rPr>
                <w:color w:val="auto"/>
              </w:rPr>
              <w:t>确保</w:t>
            </w:r>
            <w:r>
              <w:rPr>
                <w:rFonts w:hint="eastAsia"/>
                <w:color w:val="auto"/>
              </w:rPr>
              <w:t>道</w:t>
            </w:r>
            <w:r>
              <w:rPr>
                <w:color w:val="auto"/>
              </w:rPr>
              <w:t>路通畅，减少汽车尾气排放。</w:t>
            </w:r>
          </w:p>
        </w:tc>
        <w:tc>
          <w:tcPr>
            <w:tcW w:w="404" w:type="pct"/>
            <w:tcMar>
              <w:top w:w="0" w:type="dxa"/>
              <w:left w:w="28" w:type="dxa"/>
              <w:bottom w:w="0" w:type="dxa"/>
              <w:right w:w="28" w:type="dxa"/>
            </w:tcMar>
            <w:vAlign w:val="center"/>
          </w:tcPr>
          <w:p>
            <w:pPr>
              <w:adjustRightInd w:val="0"/>
              <w:snapToGrid w:val="0"/>
              <w:jc w:val="center"/>
              <w:rPr>
                <w:color w:val="auto"/>
                <w:sz w:val="20"/>
              </w:rPr>
            </w:pPr>
            <w:r>
              <w:rPr>
                <w:rFonts w:hint="eastAsia"/>
                <w:color w:val="auto"/>
                <w:sz w:val="20"/>
              </w:rPr>
              <w:t>/</w:t>
            </w:r>
          </w:p>
        </w:tc>
        <w:tc>
          <w:tcPr>
            <w:tcW w:w="453" w:type="pct"/>
            <w:vAlign w:val="center"/>
          </w:tcPr>
          <w:p>
            <w:pPr>
              <w:adjustRightInd w:val="0"/>
              <w:snapToGrid w:val="0"/>
              <w:jc w:val="center"/>
              <w:rPr>
                <w:color w:val="auto"/>
                <w:sz w:val="20"/>
              </w:rPr>
            </w:pPr>
            <w:r>
              <w:rPr>
                <w:rFonts w:hint="eastAsia"/>
                <w:color w:val="auto"/>
                <w:sz w:val="20"/>
              </w:rPr>
              <w:t>/</w:t>
            </w:r>
          </w:p>
        </w:tc>
        <w:tc>
          <w:tcPr>
            <w:tcW w:w="1360" w:type="pct"/>
            <w:vMerge w:val="restart"/>
            <w:tcMar>
              <w:top w:w="0" w:type="dxa"/>
              <w:left w:w="28" w:type="dxa"/>
              <w:bottom w:w="0" w:type="dxa"/>
              <w:right w:w="28" w:type="dxa"/>
            </w:tcMar>
            <w:vAlign w:val="center"/>
          </w:tcPr>
          <w:p>
            <w:pPr>
              <w:adjustRightInd w:val="0"/>
              <w:snapToGrid w:val="0"/>
              <w:jc w:val="center"/>
              <w:rPr>
                <w:color w:val="auto"/>
              </w:rPr>
            </w:pPr>
            <w:r>
              <w:rPr>
                <w:color w:val="auto"/>
              </w:rPr>
              <w:t>《大气污染物综合排放标准》（GBl6297-1996）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utoSpaceDN w:val="0"/>
              <w:adjustRightInd w:val="0"/>
              <w:snapToGrid w:val="0"/>
              <w:jc w:val="center"/>
              <w:rPr>
                <w:color w:val="auto"/>
                <w:kern w:val="2"/>
                <w:szCs w:val="21"/>
              </w:rPr>
            </w:pPr>
          </w:p>
        </w:tc>
        <w:tc>
          <w:tcPr>
            <w:tcW w:w="403" w:type="pct"/>
            <w:tcMar>
              <w:top w:w="0" w:type="dxa"/>
              <w:left w:w="28" w:type="dxa"/>
              <w:bottom w:w="0" w:type="dxa"/>
              <w:right w:w="28" w:type="dxa"/>
            </w:tcMar>
            <w:vAlign w:val="center"/>
          </w:tcPr>
          <w:p>
            <w:pPr>
              <w:adjustRightInd w:val="0"/>
              <w:snapToGrid w:val="0"/>
              <w:jc w:val="center"/>
              <w:rPr>
                <w:color w:val="auto"/>
              </w:rPr>
            </w:pPr>
            <w:r>
              <w:rPr>
                <w:color w:val="auto"/>
              </w:rPr>
              <w:t>道路</w:t>
            </w:r>
          </w:p>
        </w:tc>
        <w:tc>
          <w:tcPr>
            <w:tcW w:w="504" w:type="pct"/>
            <w:tcMar>
              <w:top w:w="0" w:type="dxa"/>
              <w:left w:w="28" w:type="dxa"/>
              <w:bottom w:w="0" w:type="dxa"/>
              <w:right w:w="28" w:type="dxa"/>
            </w:tcMar>
            <w:vAlign w:val="center"/>
          </w:tcPr>
          <w:p>
            <w:pPr>
              <w:adjustRightInd w:val="0"/>
              <w:snapToGrid w:val="0"/>
              <w:jc w:val="center"/>
              <w:rPr>
                <w:color w:val="auto"/>
              </w:rPr>
            </w:pPr>
            <w:r>
              <w:rPr>
                <w:color w:val="auto"/>
              </w:rPr>
              <w:t>扬尘</w:t>
            </w:r>
          </w:p>
        </w:tc>
        <w:tc>
          <w:tcPr>
            <w:tcW w:w="1563" w:type="pct"/>
            <w:tcMar>
              <w:top w:w="0" w:type="dxa"/>
              <w:left w:w="28" w:type="dxa"/>
              <w:bottom w:w="0" w:type="dxa"/>
              <w:right w:w="28" w:type="dxa"/>
            </w:tcMar>
            <w:vAlign w:val="center"/>
          </w:tcPr>
          <w:p>
            <w:pPr>
              <w:adjustRightInd w:val="0"/>
              <w:snapToGrid w:val="0"/>
              <w:jc w:val="center"/>
              <w:rPr>
                <w:b/>
                <w:color w:val="auto"/>
                <w:sz w:val="24"/>
              </w:rPr>
            </w:pPr>
            <w:r>
              <w:rPr>
                <w:color w:val="auto"/>
              </w:rPr>
              <w:t>管理部门应加强路面的养护及维护，监督公路路面的卫生状况，清洁部门应经常清扫路面、洒水，减低路面尘土量；加强交通管理，严格执行限速和禁止超载等交通规则。</w:t>
            </w:r>
          </w:p>
        </w:tc>
        <w:tc>
          <w:tcPr>
            <w:tcW w:w="404" w:type="pct"/>
            <w:tcMar>
              <w:top w:w="0" w:type="dxa"/>
              <w:left w:w="28" w:type="dxa"/>
              <w:bottom w:w="0" w:type="dxa"/>
              <w:right w:w="28" w:type="dxa"/>
            </w:tcMar>
            <w:vAlign w:val="center"/>
          </w:tcPr>
          <w:p>
            <w:pPr>
              <w:adjustRightInd w:val="0"/>
              <w:snapToGrid w:val="0"/>
              <w:jc w:val="center"/>
              <w:rPr>
                <w:color w:val="auto"/>
                <w:sz w:val="20"/>
              </w:rPr>
            </w:pPr>
            <w:r>
              <w:rPr>
                <w:rFonts w:hint="eastAsia"/>
                <w:color w:val="auto"/>
                <w:sz w:val="20"/>
              </w:rPr>
              <w:t>/</w:t>
            </w:r>
          </w:p>
        </w:tc>
        <w:tc>
          <w:tcPr>
            <w:tcW w:w="453" w:type="pct"/>
            <w:vAlign w:val="center"/>
          </w:tcPr>
          <w:p>
            <w:pPr>
              <w:adjustRightInd w:val="0"/>
              <w:snapToGrid w:val="0"/>
              <w:jc w:val="center"/>
              <w:rPr>
                <w:color w:val="auto"/>
                <w:sz w:val="20"/>
              </w:rPr>
            </w:pPr>
            <w:r>
              <w:rPr>
                <w:rFonts w:hint="eastAsia"/>
                <w:color w:val="auto"/>
                <w:sz w:val="20"/>
              </w:rPr>
              <w:t>/</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313" w:type="pct"/>
            <w:vMerge w:val="continue"/>
            <w:vAlign w:val="center"/>
          </w:tcPr>
          <w:p>
            <w:pPr>
              <w:adjustRightInd w:val="0"/>
              <w:snapToGrid w:val="0"/>
              <w:jc w:val="center"/>
              <w:rPr>
                <w:color w:val="auto"/>
              </w:rPr>
            </w:pPr>
          </w:p>
        </w:tc>
        <w:tc>
          <w:tcPr>
            <w:tcW w:w="403" w:type="pct"/>
            <w:tcMar>
              <w:top w:w="0" w:type="dxa"/>
              <w:left w:w="28" w:type="dxa"/>
              <w:bottom w:w="0" w:type="dxa"/>
              <w:right w:w="28" w:type="dxa"/>
            </w:tcMar>
            <w:vAlign w:val="center"/>
          </w:tcPr>
          <w:p>
            <w:pPr>
              <w:adjustRightInd w:val="0"/>
              <w:snapToGrid w:val="0"/>
              <w:jc w:val="center"/>
              <w:rPr>
                <w:color w:val="auto"/>
              </w:rPr>
            </w:pPr>
            <w:r>
              <w:rPr>
                <w:rFonts w:hint="eastAsia"/>
                <w:color w:val="auto"/>
              </w:rPr>
              <w:t>卫生间</w:t>
            </w:r>
          </w:p>
        </w:tc>
        <w:tc>
          <w:tcPr>
            <w:tcW w:w="504" w:type="pct"/>
            <w:tcMar>
              <w:top w:w="0" w:type="dxa"/>
              <w:left w:w="28" w:type="dxa"/>
              <w:bottom w:w="0" w:type="dxa"/>
              <w:right w:w="28" w:type="dxa"/>
            </w:tcMar>
            <w:vAlign w:val="center"/>
          </w:tcPr>
          <w:p>
            <w:pPr>
              <w:adjustRightInd w:val="0"/>
              <w:snapToGrid w:val="0"/>
              <w:jc w:val="center"/>
              <w:rPr>
                <w:color w:val="auto"/>
              </w:rPr>
            </w:pPr>
            <w:r>
              <w:rPr>
                <w:rFonts w:hint="eastAsia"/>
                <w:color w:val="auto"/>
              </w:rPr>
              <w:t>臭气</w:t>
            </w:r>
          </w:p>
        </w:tc>
        <w:tc>
          <w:tcPr>
            <w:tcW w:w="1563" w:type="pct"/>
            <w:tcMar>
              <w:top w:w="0" w:type="dxa"/>
              <w:left w:w="28" w:type="dxa"/>
              <w:bottom w:w="0" w:type="dxa"/>
              <w:right w:w="28" w:type="dxa"/>
            </w:tcMar>
            <w:vAlign w:val="center"/>
          </w:tcPr>
          <w:p>
            <w:pPr>
              <w:adjustRightInd w:val="0"/>
              <w:snapToGrid w:val="0"/>
              <w:jc w:val="center"/>
              <w:rPr>
                <w:b/>
                <w:color w:val="auto"/>
                <w:sz w:val="24"/>
              </w:rPr>
            </w:pPr>
            <w:r>
              <w:rPr>
                <w:rFonts w:hint="eastAsia"/>
                <w:color w:val="auto"/>
              </w:rPr>
              <w:t>卫生间安装排风扇</w:t>
            </w:r>
          </w:p>
        </w:tc>
        <w:tc>
          <w:tcPr>
            <w:tcW w:w="404" w:type="pct"/>
            <w:tcMar>
              <w:top w:w="0" w:type="dxa"/>
              <w:left w:w="28" w:type="dxa"/>
              <w:bottom w:w="0" w:type="dxa"/>
              <w:right w:w="28" w:type="dxa"/>
            </w:tcMar>
            <w:vAlign w:val="center"/>
          </w:tcPr>
          <w:p>
            <w:pPr>
              <w:adjustRightInd w:val="0"/>
              <w:snapToGrid w:val="0"/>
              <w:jc w:val="center"/>
              <w:rPr>
                <w:color w:val="auto"/>
                <w:sz w:val="20"/>
              </w:rPr>
            </w:pPr>
            <w:r>
              <w:rPr>
                <w:rFonts w:hint="eastAsia"/>
                <w:color w:val="auto"/>
                <w:sz w:val="20"/>
              </w:rPr>
              <w:t>/</w:t>
            </w:r>
          </w:p>
        </w:tc>
        <w:tc>
          <w:tcPr>
            <w:tcW w:w="453" w:type="pct"/>
            <w:vAlign w:val="center"/>
          </w:tcPr>
          <w:p>
            <w:pPr>
              <w:adjustRightInd w:val="0"/>
              <w:snapToGrid w:val="0"/>
              <w:jc w:val="center"/>
              <w:rPr>
                <w:color w:val="auto"/>
              </w:rPr>
            </w:pPr>
            <w:r>
              <w:rPr>
                <w:rFonts w:hint="eastAsia"/>
                <w:color w:val="auto"/>
              </w:rPr>
              <w:t>/</w:t>
            </w:r>
          </w:p>
        </w:tc>
        <w:tc>
          <w:tcPr>
            <w:tcW w:w="1360" w:type="pct"/>
            <w:tcMar>
              <w:top w:w="0" w:type="dxa"/>
              <w:left w:w="28" w:type="dxa"/>
              <w:bottom w:w="0" w:type="dxa"/>
              <w:right w:w="28" w:type="dxa"/>
            </w:tcMar>
            <w:vAlign w:val="center"/>
          </w:tcPr>
          <w:p>
            <w:pPr>
              <w:adjustRightInd w:val="0"/>
              <w:snapToGrid w:val="0"/>
              <w:jc w:val="center"/>
              <w:rPr>
                <w:color w:val="auto"/>
              </w:rPr>
            </w:pPr>
            <w:r>
              <w:rPr>
                <w:rFonts w:hint="eastAsia"/>
                <w:color w:val="auto"/>
              </w:rPr>
              <w:t>《恶臭污染物排放标准》GB14554-1993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13" w:type="pct"/>
            <w:vMerge w:val="continue"/>
            <w:vAlign w:val="center"/>
          </w:tcPr>
          <w:p>
            <w:pPr>
              <w:adjustRightInd w:val="0"/>
              <w:snapToGrid w:val="0"/>
              <w:jc w:val="center"/>
              <w:rPr>
                <w:color w:val="auto"/>
                <w:kern w:val="2"/>
                <w:szCs w:val="21"/>
              </w:rPr>
            </w:pPr>
          </w:p>
        </w:tc>
        <w:tc>
          <w:tcPr>
            <w:tcW w:w="403" w:type="pct"/>
            <w:tcMar>
              <w:top w:w="0" w:type="dxa"/>
              <w:left w:w="28" w:type="dxa"/>
              <w:bottom w:w="0" w:type="dxa"/>
              <w:right w:w="28" w:type="dxa"/>
            </w:tcMar>
            <w:vAlign w:val="center"/>
          </w:tcPr>
          <w:p>
            <w:pPr>
              <w:adjustRightInd w:val="0"/>
              <w:snapToGrid w:val="0"/>
              <w:jc w:val="center"/>
              <w:rPr>
                <w:color w:val="auto"/>
                <w:kern w:val="2"/>
                <w:szCs w:val="21"/>
              </w:rPr>
            </w:pPr>
            <w:r>
              <w:rPr>
                <w:color w:val="auto"/>
                <w:kern w:val="2"/>
                <w:szCs w:val="21"/>
              </w:rPr>
              <w:t>食堂</w:t>
            </w:r>
          </w:p>
        </w:tc>
        <w:tc>
          <w:tcPr>
            <w:tcW w:w="504" w:type="pct"/>
            <w:tcMar>
              <w:top w:w="0" w:type="dxa"/>
              <w:left w:w="28" w:type="dxa"/>
              <w:bottom w:w="0" w:type="dxa"/>
              <w:right w:w="28" w:type="dxa"/>
            </w:tcMar>
            <w:vAlign w:val="center"/>
          </w:tcPr>
          <w:p>
            <w:pPr>
              <w:autoSpaceDN w:val="0"/>
              <w:adjustRightInd w:val="0"/>
              <w:snapToGrid w:val="0"/>
              <w:jc w:val="center"/>
              <w:rPr>
                <w:color w:val="auto"/>
                <w:kern w:val="2"/>
                <w:szCs w:val="21"/>
              </w:rPr>
            </w:pPr>
            <w:r>
              <w:rPr>
                <w:color w:val="auto"/>
                <w:kern w:val="2"/>
                <w:szCs w:val="21"/>
              </w:rPr>
              <w:t>油烟</w:t>
            </w:r>
          </w:p>
        </w:tc>
        <w:tc>
          <w:tcPr>
            <w:tcW w:w="1563" w:type="pct"/>
            <w:tcMar>
              <w:top w:w="0" w:type="dxa"/>
              <w:left w:w="28" w:type="dxa"/>
              <w:bottom w:w="0" w:type="dxa"/>
              <w:right w:w="28" w:type="dxa"/>
            </w:tcMar>
            <w:vAlign w:val="center"/>
          </w:tcPr>
          <w:p>
            <w:pPr>
              <w:autoSpaceDN w:val="0"/>
              <w:adjustRightInd w:val="0"/>
              <w:snapToGrid w:val="0"/>
              <w:jc w:val="center"/>
              <w:rPr>
                <w:color w:val="auto"/>
              </w:rPr>
            </w:pPr>
            <w:r>
              <w:rPr>
                <w:color w:val="auto"/>
                <w:kern w:val="2"/>
                <w:szCs w:val="21"/>
              </w:rPr>
              <w:t>食堂安装一套油烟净化装置。</w:t>
            </w:r>
          </w:p>
        </w:tc>
        <w:tc>
          <w:tcPr>
            <w:tcW w:w="404" w:type="pct"/>
            <w:tcMar>
              <w:top w:w="0" w:type="dxa"/>
              <w:left w:w="28" w:type="dxa"/>
              <w:bottom w:w="0" w:type="dxa"/>
              <w:right w:w="28" w:type="dxa"/>
            </w:tcMar>
            <w:vAlign w:val="center"/>
          </w:tcPr>
          <w:p>
            <w:pPr>
              <w:adjustRightInd w:val="0"/>
              <w:snapToGrid w:val="0"/>
              <w:jc w:val="center"/>
              <w:rPr>
                <w:color w:val="auto"/>
                <w:kern w:val="2"/>
                <w:szCs w:val="21"/>
              </w:rPr>
            </w:pPr>
            <w:r>
              <w:rPr>
                <w:rFonts w:hint="eastAsia"/>
                <w:color w:val="auto"/>
                <w:kern w:val="2"/>
                <w:szCs w:val="21"/>
              </w:rPr>
              <w:t>1.875</w:t>
            </w:r>
            <w:r>
              <w:rPr>
                <w:color w:val="auto"/>
                <w:kern w:val="2"/>
                <w:szCs w:val="21"/>
              </w:rPr>
              <w:t>mg/m</w:t>
            </w:r>
            <w:r>
              <w:rPr>
                <w:color w:val="auto"/>
                <w:kern w:val="2"/>
                <w:szCs w:val="21"/>
                <w:vertAlign w:val="superscript"/>
              </w:rPr>
              <w:t>3</w:t>
            </w:r>
          </w:p>
        </w:tc>
        <w:tc>
          <w:tcPr>
            <w:tcW w:w="453" w:type="pct"/>
            <w:vAlign w:val="center"/>
          </w:tcPr>
          <w:p>
            <w:pPr>
              <w:adjustRightInd w:val="0"/>
              <w:snapToGrid w:val="0"/>
              <w:jc w:val="center"/>
              <w:rPr>
                <w:color w:val="auto"/>
                <w:kern w:val="2"/>
                <w:szCs w:val="21"/>
              </w:rPr>
            </w:pPr>
            <w:r>
              <w:rPr>
                <w:rFonts w:hint="eastAsia"/>
                <w:color w:val="auto"/>
                <w:kern w:val="2"/>
                <w:szCs w:val="21"/>
              </w:rPr>
              <w:t>0.033</w:t>
            </w:r>
          </w:p>
        </w:tc>
        <w:tc>
          <w:tcPr>
            <w:tcW w:w="1360" w:type="pct"/>
            <w:tcMar>
              <w:top w:w="0" w:type="dxa"/>
              <w:left w:w="28" w:type="dxa"/>
              <w:bottom w:w="0" w:type="dxa"/>
              <w:right w:w="28" w:type="dxa"/>
            </w:tcMar>
            <w:vAlign w:val="center"/>
          </w:tcPr>
          <w:p>
            <w:pPr>
              <w:adjustRightInd w:val="0"/>
              <w:snapToGrid w:val="0"/>
              <w:jc w:val="center"/>
              <w:rPr>
                <w:color w:val="auto"/>
              </w:rPr>
            </w:pPr>
            <w:r>
              <w:rPr>
                <w:color w:val="auto"/>
              </w:rPr>
              <w:t>《饮食业油烟排放标准（试行）》（GB18483-2001）中的</w:t>
            </w:r>
            <w:r>
              <w:rPr>
                <w:rFonts w:hint="eastAsia"/>
                <w:color w:val="auto"/>
              </w:rPr>
              <w:t>中</w:t>
            </w:r>
            <w:r>
              <w:rPr>
                <w:color w:val="auto"/>
              </w:rPr>
              <w:t>型灶头标准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restart"/>
            <w:vAlign w:val="center"/>
          </w:tcPr>
          <w:p>
            <w:pPr>
              <w:adjustRightInd w:val="0"/>
              <w:snapToGrid w:val="0"/>
              <w:jc w:val="center"/>
              <w:rPr>
                <w:color w:val="auto"/>
              </w:rPr>
            </w:pPr>
            <w:r>
              <w:rPr>
                <w:color w:val="auto"/>
              </w:rPr>
              <w:t>水污染物</w:t>
            </w:r>
          </w:p>
        </w:tc>
        <w:tc>
          <w:tcPr>
            <w:tcW w:w="403" w:type="pct"/>
            <w:vMerge w:val="restart"/>
            <w:tcMar>
              <w:top w:w="0" w:type="dxa"/>
              <w:left w:w="28" w:type="dxa"/>
              <w:bottom w:w="0" w:type="dxa"/>
              <w:right w:w="28" w:type="dxa"/>
            </w:tcMar>
            <w:vAlign w:val="center"/>
          </w:tcPr>
          <w:p>
            <w:pPr>
              <w:adjustRightInd w:val="0"/>
              <w:snapToGrid w:val="0"/>
              <w:jc w:val="center"/>
              <w:rPr>
                <w:color w:val="auto"/>
                <w:kern w:val="2"/>
                <w:szCs w:val="21"/>
              </w:rPr>
            </w:pPr>
            <w:r>
              <w:rPr>
                <w:bCs/>
                <w:color w:val="auto"/>
                <w:spacing w:val="6"/>
                <w:szCs w:val="21"/>
              </w:rPr>
              <w:t>生活污水</w:t>
            </w:r>
            <w:r>
              <w:rPr>
                <w:rFonts w:hint="eastAsia"/>
                <w:bCs/>
                <w:color w:val="auto"/>
                <w:spacing w:val="6"/>
                <w:szCs w:val="21"/>
              </w:rPr>
              <w:t>、</w:t>
            </w:r>
            <w:r>
              <w:rPr>
                <w:bCs/>
                <w:color w:val="auto"/>
                <w:spacing w:val="6"/>
                <w:szCs w:val="21"/>
              </w:rPr>
              <w:t>食堂废水</w:t>
            </w:r>
          </w:p>
        </w:tc>
        <w:tc>
          <w:tcPr>
            <w:tcW w:w="504" w:type="pct"/>
            <w:tcMar>
              <w:top w:w="0" w:type="dxa"/>
              <w:left w:w="28" w:type="dxa"/>
              <w:bottom w:w="0" w:type="dxa"/>
              <w:right w:w="28" w:type="dxa"/>
            </w:tcMar>
            <w:vAlign w:val="center"/>
          </w:tcPr>
          <w:p>
            <w:pPr>
              <w:adjustRightInd w:val="0"/>
              <w:snapToGrid w:val="0"/>
              <w:jc w:val="center"/>
              <w:rPr>
                <w:color w:val="auto"/>
                <w:kern w:val="2"/>
                <w:szCs w:val="21"/>
              </w:rPr>
            </w:pPr>
            <w:r>
              <w:rPr>
                <w:color w:val="auto"/>
                <w:kern w:val="2"/>
                <w:szCs w:val="21"/>
              </w:rPr>
              <w:t>废水量</w:t>
            </w:r>
          </w:p>
        </w:tc>
        <w:tc>
          <w:tcPr>
            <w:tcW w:w="1563" w:type="pct"/>
            <w:vMerge w:val="restart"/>
            <w:tcMar>
              <w:top w:w="0" w:type="dxa"/>
              <w:left w:w="28" w:type="dxa"/>
              <w:bottom w:w="0" w:type="dxa"/>
              <w:right w:w="28" w:type="dxa"/>
            </w:tcMar>
            <w:vAlign w:val="center"/>
          </w:tcPr>
          <w:p>
            <w:pPr>
              <w:adjustRightInd w:val="0"/>
              <w:snapToGrid w:val="0"/>
              <w:jc w:val="center"/>
              <w:rPr>
                <w:color w:val="auto"/>
              </w:rPr>
            </w:pPr>
            <w:r>
              <w:rPr>
                <w:rFonts w:hint="eastAsia"/>
                <w:color w:val="auto"/>
                <w:spacing w:val="4"/>
              </w:rPr>
              <w:t>旅游集散中心食堂废水经隔油池处理后与其他废水一起经化粪池排入市政污水管网；台骀景区文化园排入化粪池</w:t>
            </w:r>
            <w:r>
              <w:rPr>
                <w:rFonts w:hint="eastAsia"/>
                <w:color w:val="auto"/>
                <w:szCs w:val="21"/>
                <w:lang w:val="en-US" w:eastAsia="zh-CN"/>
              </w:rPr>
              <w:t>或生态厕所</w:t>
            </w:r>
            <w:r>
              <w:rPr>
                <w:rFonts w:hint="eastAsia"/>
                <w:bCs/>
                <w:color w:val="auto"/>
                <w:szCs w:val="21"/>
              </w:rPr>
              <w:t>微生物处理后</w:t>
            </w:r>
            <w:r>
              <w:rPr>
                <w:rFonts w:hint="eastAsia"/>
                <w:color w:val="auto"/>
                <w:spacing w:val="4"/>
              </w:rPr>
              <w:t>，定期清掏，不外排；岑山景区污水经生态厕所微生物处理后，定期清掏，不外排；岑山游客服务中心废水经化粪池排入市政污水管网。</w:t>
            </w:r>
          </w:p>
        </w:tc>
        <w:tc>
          <w:tcPr>
            <w:tcW w:w="404" w:type="pct"/>
            <w:tcMar>
              <w:top w:w="0" w:type="dxa"/>
              <w:left w:w="28" w:type="dxa"/>
              <w:bottom w:w="0" w:type="dxa"/>
              <w:right w:w="28" w:type="dxa"/>
            </w:tcMar>
            <w:vAlign w:val="center"/>
          </w:tcPr>
          <w:p>
            <w:pPr>
              <w:adjustRightInd w:val="0"/>
              <w:snapToGrid w:val="0"/>
              <w:jc w:val="center"/>
              <w:rPr>
                <w:color w:val="auto"/>
                <w:szCs w:val="21"/>
              </w:rPr>
            </w:pPr>
            <w:r>
              <w:rPr>
                <w:color w:val="auto"/>
                <w:szCs w:val="21"/>
              </w:rPr>
              <w:t>/</w:t>
            </w:r>
          </w:p>
        </w:tc>
        <w:tc>
          <w:tcPr>
            <w:tcW w:w="453" w:type="pct"/>
            <w:vAlign w:val="center"/>
          </w:tcPr>
          <w:p>
            <w:pPr>
              <w:adjustRightInd w:val="0"/>
              <w:snapToGrid w:val="0"/>
              <w:jc w:val="center"/>
              <w:rPr>
                <w:color w:val="auto"/>
                <w:szCs w:val="21"/>
              </w:rPr>
            </w:pPr>
            <w:r>
              <w:rPr>
                <w:rFonts w:hint="eastAsia"/>
                <w:color w:val="auto"/>
                <w:szCs w:val="21"/>
              </w:rPr>
              <w:t>10079.84</w:t>
            </w:r>
          </w:p>
        </w:tc>
        <w:tc>
          <w:tcPr>
            <w:tcW w:w="1360" w:type="pct"/>
            <w:vMerge w:val="restart"/>
            <w:tcMar>
              <w:top w:w="0" w:type="dxa"/>
              <w:left w:w="28" w:type="dxa"/>
              <w:bottom w:w="0" w:type="dxa"/>
              <w:right w:w="28" w:type="dxa"/>
            </w:tcMar>
            <w:vAlign w:val="center"/>
          </w:tcPr>
          <w:p>
            <w:pPr>
              <w:adjustRightInd w:val="0"/>
              <w:snapToGrid w:val="0"/>
              <w:jc w:val="center"/>
              <w:rPr>
                <w:color w:val="auto"/>
              </w:rPr>
            </w:pPr>
            <w:r>
              <w:rPr>
                <w:color w:val="auto"/>
              </w:rPr>
              <w:t>《污水排入城镇下水道水质标准》（GB/T 31962-2015) A级标准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utoSpaceDE w:val="0"/>
              <w:autoSpaceDN w:val="0"/>
              <w:adjustRightInd w:val="0"/>
              <w:snapToGrid w:val="0"/>
              <w:jc w:val="center"/>
              <w:rPr>
                <w:bCs/>
                <w:color w:val="auto"/>
                <w:spacing w:val="6"/>
                <w:szCs w:val="21"/>
              </w:rPr>
            </w:pPr>
            <w:r>
              <w:rPr>
                <w:bCs/>
                <w:color w:val="auto"/>
                <w:spacing w:val="6"/>
                <w:szCs w:val="21"/>
              </w:rPr>
              <w:t>COD</w:t>
            </w: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jc w:val="center"/>
              <w:rPr>
                <w:color w:val="auto"/>
                <w:szCs w:val="21"/>
              </w:rPr>
            </w:pPr>
            <w:r>
              <w:rPr>
                <w:color w:val="auto"/>
                <w:szCs w:val="21"/>
              </w:rPr>
              <w:t>182.54</w:t>
            </w:r>
          </w:p>
        </w:tc>
        <w:tc>
          <w:tcPr>
            <w:tcW w:w="453" w:type="pct"/>
            <w:vAlign w:val="center"/>
          </w:tcPr>
          <w:p>
            <w:pPr>
              <w:jc w:val="center"/>
              <w:rPr>
                <w:color w:val="auto"/>
                <w:szCs w:val="21"/>
              </w:rPr>
            </w:pPr>
            <w:r>
              <w:rPr>
                <w:color w:val="auto"/>
                <w:szCs w:val="21"/>
              </w:rPr>
              <w:t xml:space="preserve">1.84 </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utoSpaceDE w:val="0"/>
              <w:autoSpaceDN w:val="0"/>
              <w:adjustRightInd w:val="0"/>
              <w:snapToGrid w:val="0"/>
              <w:jc w:val="center"/>
              <w:rPr>
                <w:bCs/>
                <w:color w:val="auto"/>
                <w:spacing w:val="6"/>
                <w:szCs w:val="21"/>
              </w:rPr>
            </w:pPr>
            <w:r>
              <w:rPr>
                <w:bCs/>
                <w:color w:val="auto"/>
                <w:spacing w:val="6"/>
                <w:szCs w:val="21"/>
              </w:rPr>
              <w:t>BOD</w:t>
            </w:r>
            <w:r>
              <w:rPr>
                <w:bCs/>
                <w:color w:val="auto"/>
                <w:spacing w:val="6"/>
                <w:szCs w:val="21"/>
                <w:vertAlign w:val="subscript"/>
              </w:rPr>
              <w:t>5</w:t>
            </w: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jc w:val="center"/>
              <w:rPr>
                <w:color w:val="auto"/>
                <w:szCs w:val="21"/>
              </w:rPr>
            </w:pPr>
            <w:r>
              <w:rPr>
                <w:color w:val="auto"/>
                <w:szCs w:val="21"/>
              </w:rPr>
              <w:t>91.27</w:t>
            </w:r>
          </w:p>
        </w:tc>
        <w:tc>
          <w:tcPr>
            <w:tcW w:w="453" w:type="pct"/>
            <w:vAlign w:val="center"/>
          </w:tcPr>
          <w:p>
            <w:pPr>
              <w:jc w:val="center"/>
              <w:rPr>
                <w:color w:val="auto"/>
                <w:szCs w:val="21"/>
              </w:rPr>
            </w:pPr>
            <w:r>
              <w:rPr>
                <w:color w:val="auto"/>
                <w:szCs w:val="21"/>
              </w:rPr>
              <w:t xml:space="preserve">0.92 </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utoSpaceDE w:val="0"/>
              <w:autoSpaceDN w:val="0"/>
              <w:adjustRightInd w:val="0"/>
              <w:snapToGrid w:val="0"/>
              <w:jc w:val="center"/>
              <w:rPr>
                <w:bCs/>
                <w:color w:val="auto"/>
                <w:spacing w:val="6"/>
                <w:szCs w:val="21"/>
              </w:rPr>
            </w:pPr>
            <w:r>
              <w:rPr>
                <w:bCs/>
                <w:color w:val="auto"/>
                <w:spacing w:val="6"/>
                <w:szCs w:val="21"/>
              </w:rPr>
              <w:t>SS</w:t>
            </w: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jc w:val="center"/>
              <w:rPr>
                <w:color w:val="auto"/>
                <w:szCs w:val="21"/>
              </w:rPr>
            </w:pPr>
            <w:r>
              <w:rPr>
                <w:color w:val="auto"/>
                <w:szCs w:val="21"/>
              </w:rPr>
              <w:t>70.4</w:t>
            </w:r>
            <w:r>
              <w:rPr>
                <w:rFonts w:hint="eastAsia"/>
                <w:color w:val="auto"/>
                <w:szCs w:val="21"/>
              </w:rPr>
              <w:t>4</w:t>
            </w:r>
          </w:p>
        </w:tc>
        <w:tc>
          <w:tcPr>
            <w:tcW w:w="453" w:type="pct"/>
            <w:vAlign w:val="center"/>
          </w:tcPr>
          <w:p>
            <w:pPr>
              <w:jc w:val="center"/>
              <w:rPr>
                <w:color w:val="auto"/>
                <w:szCs w:val="21"/>
              </w:rPr>
            </w:pPr>
            <w:r>
              <w:rPr>
                <w:color w:val="auto"/>
                <w:szCs w:val="21"/>
              </w:rPr>
              <w:t xml:space="preserve">0.71 </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utoSpaceDE w:val="0"/>
              <w:autoSpaceDN w:val="0"/>
              <w:adjustRightInd w:val="0"/>
              <w:snapToGrid w:val="0"/>
              <w:jc w:val="center"/>
              <w:rPr>
                <w:bCs/>
                <w:color w:val="auto"/>
                <w:spacing w:val="6"/>
                <w:szCs w:val="21"/>
              </w:rPr>
            </w:pPr>
            <w:r>
              <w:rPr>
                <w:bCs/>
                <w:color w:val="auto"/>
                <w:spacing w:val="6"/>
                <w:szCs w:val="21"/>
              </w:rPr>
              <w:t>NH</w:t>
            </w:r>
            <w:r>
              <w:rPr>
                <w:bCs/>
                <w:color w:val="auto"/>
                <w:spacing w:val="6"/>
                <w:szCs w:val="21"/>
                <w:vertAlign w:val="subscript"/>
              </w:rPr>
              <w:t>3</w:t>
            </w:r>
            <w:r>
              <w:rPr>
                <w:bCs/>
                <w:color w:val="auto"/>
                <w:spacing w:val="6"/>
                <w:szCs w:val="21"/>
              </w:rPr>
              <w:t>-N</w:t>
            </w: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jc w:val="center"/>
              <w:rPr>
                <w:color w:val="auto"/>
                <w:szCs w:val="21"/>
              </w:rPr>
            </w:pPr>
            <w:r>
              <w:rPr>
                <w:color w:val="auto"/>
                <w:szCs w:val="21"/>
              </w:rPr>
              <w:t>24.50</w:t>
            </w:r>
          </w:p>
        </w:tc>
        <w:tc>
          <w:tcPr>
            <w:tcW w:w="453" w:type="pct"/>
            <w:vAlign w:val="center"/>
          </w:tcPr>
          <w:p>
            <w:pPr>
              <w:jc w:val="center"/>
              <w:rPr>
                <w:color w:val="auto"/>
                <w:szCs w:val="21"/>
              </w:rPr>
            </w:pPr>
            <w:r>
              <w:rPr>
                <w:color w:val="auto"/>
                <w:szCs w:val="21"/>
              </w:rPr>
              <w:t xml:space="preserve">0.25 </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utoSpaceDE w:val="0"/>
              <w:autoSpaceDN w:val="0"/>
              <w:adjustRightInd w:val="0"/>
              <w:snapToGrid w:val="0"/>
              <w:jc w:val="center"/>
              <w:rPr>
                <w:bCs/>
                <w:color w:val="auto"/>
                <w:spacing w:val="6"/>
                <w:szCs w:val="21"/>
              </w:rPr>
            </w:pPr>
            <w:r>
              <w:rPr>
                <w:bCs/>
                <w:color w:val="auto"/>
                <w:spacing w:val="6"/>
                <w:szCs w:val="21"/>
              </w:rPr>
              <w:t>动植物油</w:t>
            </w:r>
          </w:p>
        </w:tc>
        <w:tc>
          <w:tcPr>
            <w:tcW w:w="1563" w:type="pct"/>
            <w:vMerge w:val="continue"/>
            <w:tcMar>
              <w:top w:w="0" w:type="dxa"/>
              <w:left w:w="28" w:type="dxa"/>
              <w:bottom w:w="0" w:type="dxa"/>
              <w:right w:w="28" w:type="dxa"/>
            </w:tcMar>
            <w:vAlign w:val="center"/>
          </w:tcPr>
          <w:p>
            <w:pPr>
              <w:adjustRightInd w:val="0"/>
              <w:snapToGrid w:val="0"/>
              <w:jc w:val="center"/>
              <w:rPr>
                <w:color w:val="auto"/>
              </w:rPr>
            </w:pPr>
          </w:p>
        </w:tc>
        <w:tc>
          <w:tcPr>
            <w:tcW w:w="404" w:type="pct"/>
            <w:tcMar>
              <w:top w:w="0" w:type="dxa"/>
              <w:left w:w="28" w:type="dxa"/>
              <w:bottom w:w="0" w:type="dxa"/>
              <w:right w:w="28" w:type="dxa"/>
            </w:tcMar>
            <w:vAlign w:val="center"/>
          </w:tcPr>
          <w:p>
            <w:pPr>
              <w:jc w:val="center"/>
              <w:rPr>
                <w:color w:val="auto"/>
                <w:szCs w:val="21"/>
              </w:rPr>
            </w:pPr>
            <w:r>
              <w:rPr>
                <w:color w:val="auto"/>
                <w:szCs w:val="21"/>
              </w:rPr>
              <w:t>1.6</w:t>
            </w:r>
            <w:r>
              <w:rPr>
                <w:rFonts w:hint="eastAsia"/>
                <w:color w:val="auto"/>
                <w:szCs w:val="21"/>
              </w:rPr>
              <w:t>9</w:t>
            </w:r>
          </w:p>
        </w:tc>
        <w:tc>
          <w:tcPr>
            <w:tcW w:w="453" w:type="pct"/>
            <w:vAlign w:val="center"/>
          </w:tcPr>
          <w:p>
            <w:pPr>
              <w:jc w:val="center"/>
              <w:rPr>
                <w:color w:val="auto"/>
                <w:szCs w:val="21"/>
              </w:rPr>
            </w:pPr>
            <w:r>
              <w:rPr>
                <w:color w:val="auto"/>
                <w:szCs w:val="21"/>
              </w:rPr>
              <w:t xml:space="preserve">0.02 </w:t>
            </w:r>
          </w:p>
        </w:tc>
        <w:tc>
          <w:tcPr>
            <w:tcW w:w="1360" w:type="pct"/>
            <w:vMerge w:val="continue"/>
            <w:tcMar>
              <w:top w:w="0" w:type="dxa"/>
              <w:left w:w="28" w:type="dxa"/>
              <w:bottom w:w="0" w:type="dxa"/>
              <w:right w:w="28" w:type="dxa"/>
            </w:tcMar>
            <w:vAlign w:val="center"/>
          </w:tcPr>
          <w:p>
            <w:pPr>
              <w:adjustRightInd w:val="0"/>
              <w:snapToGrid w:val="0"/>
              <w:jc w:val="center"/>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jc w:val="center"/>
        </w:trPr>
        <w:tc>
          <w:tcPr>
            <w:tcW w:w="313" w:type="pct"/>
            <w:vMerge w:val="restart"/>
            <w:vAlign w:val="center"/>
          </w:tcPr>
          <w:p>
            <w:pPr>
              <w:adjustRightInd w:val="0"/>
              <w:snapToGrid w:val="0"/>
              <w:jc w:val="center"/>
              <w:rPr>
                <w:color w:val="auto"/>
                <w:kern w:val="2"/>
                <w:szCs w:val="21"/>
              </w:rPr>
            </w:pPr>
            <w:r>
              <w:rPr>
                <w:color w:val="auto"/>
                <w:kern w:val="2"/>
                <w:szCs w:val="21"/>
              </w:rPr>
              <w:t>固体废物</w:t>
            </w:r>
          </w:p>
        </w:tc>
        <w:tc>
          <w:tcPr>
            <w:tcW w:w="403" w:type="pct"/>
            <w:vMerge w:val="restart"/>
            <w:tcMar>
              <w:top w:w="0" w:type="dxa"/>
              <w:left w:w="28" w:type="dxa"/>
              <w:bottom w:w="0" w:type="dxa"/>
              <w:right w:w="28" w:type="dxa"/>
            </w:tcMar>
            <w:vAlign w:val="center"/>
          </w:tcPr>
          <w:p>
            <w:pPr>
              <w:adjustRightInd w:val="0"/>
              <w:snapToGrid w:val="0"/>
              <w:jc w:val="center"/>
              <w:rPr>
                <w:color w:val="auto"/>
                <w:kern w:val="2"/>
                <w:szCs w:val="21"/>
              </w:rPr>
            </w:pPr>
            <w:r>
              <w:rPr>
                <w:color w:val="auto"/>
                <w:kern w:val="2"/>
                <w:szCs w:val="21"/>
              </w:rPr>
              <w:t>职工</w:t>
            </w:r>
            <w:r>
              <w:rPr>
                <w:rFonts w:hint="eastAsia"/>
                <w:color w:val="auto"/>
                <w:kern w:val="2"/>
                <w:szCs w:val="21"/>
              </w:rPr>
              <w:t>、游客</w:t>
            </w:r>
            <w:r>
              <w:rPr>
                <w:color w:val="auto"/>
                <w:kern w:val="2"/>
                <w:szCs w:val="21"/>
              </w:rPr>
              <w:t>生活</w:t>
            </w:r>
          </w:p>
        </w:tc>
        <w:tc>
          <w:tcPr>
            <w:tcW w:w="504" w:type="pct"/>
            <w:tcMar>
              <w:top w:w="0" w:type="dxa"/>
              <w:left w:w="28" w:type="dxa"/>
              <w:bottom w:w="0" w:type="dxa"/>
              <w:right w:w="28" w:type="dxa"/>
            </w:tcMar>
            <w:vAlign w:val="center"/>
          </w:tcPr>
          <w:p>
            <w:pPr>
              <w:adjustRightInd w:val="0"/>
              <w:snapToGrid w:val="0"/>
              <w:jc w:val="center"/>
              <w:rPr>
                <w:color w:val="auto"/>
                <w:kern w:val="2"/>
                <w:szCs w:val="21"/>
              </w:rPr>
            </w:pPr>
            <w:r>
              <w:rPr>
                <w:color w:val="auto"/>
                <w:kern w:val="2"/>
                <w:szCs w:val="21"/>
              </w:rPr>
              <w:t>生活垃圾</w:t>
            </w:r>
          </w:p>
        </w:tc>
        <w:tc>
          <w:tcPr>
            <w:tcW w:w="1563" w:type="pct"/>
            <w:vMerge w:val="restart"/>
            <w:tcMar>
              <w:top w:w="0" w:type="dxa"/>
              <w:left w:w="28" w:type="dxa"/>
              <w:bottom w:w="0" w:type="dxa"/>
              <w:right w:w="28" w:type="dxa"/>
            </w:tcMar>
            <w:vAlign w:val="center"/>
          </w:tcPr>
          <w:p>
            <w:pPr>
              <w:adjustRightInd w:val="0"/>
              <w:snapToGrid w:val="0"/>
              <w:jc w:val="center"/>
              <w:rPr>
                <w:color w:val="auto"/>
              </w:rPr>
            </w:pPr>
            <w:r>
              <w:rPr>
                <w:rFonts w:hint="eastAsia"/>
                <w:color w:val="auto"/>
                <w:szCs w:val="21"/>
              </w:rPr>
              <w:t>景区内</w:t>
            </w:r>
            <w:r>
              <w:rPr>
                <w:color w:val="auto"/>
                <w:szCs w:val="21"/>
              </w:rPr>
              <w:t>收集后交给环卫部门定期处理</w:t>
            </w:r>
          </w:p>
        </w:tc>
        <w:tc>
          <w:tcPr>
            <w:tcW w:w="404" w:type="pct"/>
            <w:vMerge w:val="restart"/>
            <w:tcMar>
              <w:top w:w="0" w:type="dxa"/>
              <w:left w:w="28" w:type="dxa"/>
              <w:bottom w:w="0" w:type="dxa"/>
              <w:right w:w="28" w:type="dxa"/>
            </w:tcMar>
            <w:vAlign w:val="center"/>
          </w:tcPr>
          <w:p>
            <w:pPr>
              <w:adjustRightInd w:val="0"/>
              <w:snapToGrid w:val="0"/>
              <w:jc w:val="center"/>
              <w:rPr>
                <w:color w:val="auto"/>
                <w:szCs w:val="21"/>
              </w:rPr>
            </w:pPr>
            <w:r>
              <w:rPr>
                <w:color w:val="auto"/>
                <w:szCs w:val="21"/>
              </w:rPr>
              <w:t>/</w:t>
            </w:r>
          </w:p>
        </w:tc>
        <w:tc>
          <w:tcPr>
            <w:tcW w:w="453" w:type="pct"/>
            <w:vAlign w:val="center"/>
          </w:tcPr>
          <w:p>
            <w:pPr>
              <w:adjustRightInd w:val="0"/>
              <w:snapToGrid w:val="0"/>
              <w:jc w:val="center"/>
              <w:rPr>
                <w:color w:val="auto"/>
                <w:szCs w:val="21"/>
              </w:rPr>
            </w:pPr>
            <w:r>
              <w:rPr>
                <w:rFonts w:hint="eastAsia"/>
                <w:color w:val="auto"/>
                <w:szCs w:val="21"/>
              </w:rPr>
              <w:t>300.03</w:t>
            </w:r>
          </w:p>
        </w:tc>
        <w:tc>
          <w:tcPr>
            <w:tcW w:w="1360" w:type="pct"/>
            <w:vMerge w:val="restart"/>
            <w:tcMar>
              <w:top w:w="0" w:type="dxa"/>
              <w:left w:w="28" w:type="dxa"/>
              <w:bottom w:w="0" w:type="dxa"/>
              <w:right w:w="28" w:type="dxa"/>
            </w:tcMar>
            <w:vAlign w:val="center"/>
          </w:tcPr>
          <w:p>
            <w:pPr>
              <w:adjustRightInd w:val="0"/>
              <w:snapToGrid w:val="0"/>
              <w:jc w:val="center"/>
              <w:rPr>
                <w:color w:val="auto"/>
              </w:rPr>
            </w:pPr>
            <w:r>
              <w:rPr>
                <w:color w:val="auto"/>
                <w:szCs w:val="21"/>
              </w:rPr>
              <w:t>一般工业固体废物执行《一般工业固体废物贮存、处置场污染控制标准》及（2013修改单）（GB18599-2001）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0" w:hRule="atLeast"/>
          <w:jc w:val="center"/>
        </w:trPr>
        <w:tc>
          <w:tcPr>
            <w:tcW w:w="313" w:type="pct"/>
            <w:vMerge w:val="continue"/>
            <w:vAlign w:val="center"/>
          </w:tcPr>
          <w:p>
            <w:pPr>
              <w:adjustRightInd w:val="0"/>
              <w:snapToGrid w:val="0"/>
              <w:jc w:val="center"/>
              <w:rPr>
                <w:color w:val="auto"/>
                <w:kern w:val="2"/>
                <w:szCs w:val="21"/>
              </w:rPr>
            </w:pPr>
          </w:p>
        </w:tc>
        <w:tc>
          <w:tcPr>
            <w:tcW w:w="40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504" w:type="pct"/>
            <w:tcMar>
              <w:top w:w="0" w:type="dxa"/>
              <w:left w:w="28" w:type="dxa"/>
              <w:bottom w:w="0" w:type="dxa"/>
              <w:right w:w="28" w:type="dxa"/>
            </w:tcMar>
            <w:vAlign w:val="center"/>
          </w:tcPr>
          <w:p>
            <w:pPr>
              <w:adjustRightInd w:val="0"/>
              <w:snapToGrid w:val="0"/>
              <w:jc w:val="center"/>
              <w:rPr>
                <w:color w:val="auto"/>
                <w:kern w:val="2"/>
                <w:szCs w:val="21"/>
              </w:rPr>
            </w:pPr>
            <w:r>
              <w:rPr>
                <w:rFonts w:hint="eastAsia"/>
                <w:color w:val="auto"/>
                <w:kern w:val="2"/>
                <w:szCs w:val="21"/>
              </w:rPr>
              <w:t>餐厨垃圾</w:t>
            </w:r>
          </w:p>
        </w:tc>
        <w:tc>
          <w:tcPr>
            <w:tcW w:w="1563" w:type="pct"/>
            <w:vMerge w:val="continue"/>
            <w:tcMar>
              <w:top w:w="0" w:type="dxa"/>
              <w:left w:w="28" w:type="dxa"/>
              <w:bottom w:w="0" w:type="dxa"/>
              <w:right w:w="28" w:type="dxa"/>
            </w:tcMar>
            <w:vAlign w:val="center"/>
          </w:tcPr>
          <w:p>
            <w:pPr>
              <w:adjustRightInd w:val="0"/>
              <w:snapToGrid w:val="0"/>
              <w:jc w:val="center"/>
              <w:rPr>
                <w:color w:val="auto"/>
                <w:szCs w:val="21"/>
              </w:rPr>
            </w:pPr>
          </w:p>
        </w:tc>
        <w:tc>
          <w:tcPr>
            <w:tcW w:w="404" w:type="pct"/>
            <w:vMerge w:val="continue"/>
            <w:tcMar>
              <w:top w:w="0" w:type="dxa"/>
              <w:left w:w="28" w:type="dxa"/>
              <w:bottom w:w="0" w:type="dxa"/>
              <w:right w:w="28" w:type="dxa"/>
            </w:tcMar>
            <w:vAlign w:val="center"/>
          </w:tcPr>
          <w:p>
            <w:pPr>
              <w:adjustRightInd w:val="0"/>
              <w:snapToGrid w:val="0"/>
              <w:jc w:val="center"/>
              <w:rPr>
                <w:color w:val="auto"/>
                <w:szCs w:val="21"/>
              </w:rPr>
            </w:pPr>
          </w:p>
        </w:tc>
        <w:tc>
          <w:tcPr>
            <w:tcW w:w="453" w:type="pct"/>
            <w:vAlign w:val="center"/>
          </w:tcPr>
          <w:p>
            <w:pPr>
              <w:adjustRightInd w:val="0"/>
              <w:snapToGrid w:val="0"/>
              <w:jc w:val="center"/>
              <w:rPr>
                <w:color w:val="auto"/>
                <w:szCs w:val="21"/>
              </w:rPr>
            </w:pPr>
            <w:r>
              <w:rPr>
                <w:rFonts w:hint="eastAsia"/>
                <w:color w:val="auto"/>
                <w:szCs w:val="21"/>
              </w:rPr>
              <w:t>270</w:t>
            </w:r>
          </w:p>
        </w:tc>
        <w:tc>
          <w:tcPr>
            <w:tcW w:w="1360" w:type="pct"/>
            <w:vMerge w:val="continue"/>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313" w:type="pct"/>
            <w:vMerge w:val="restart"/>
            <w:vAlign w:val="center"/>
          </w:tcPr>
          <w:p>
            <w:pPr>
              <w:adjustRightInd w:val="0"/>
              <w:snapToGrid w:val="0"/>
              <w:jc w:val="center"/>
              <w:rPr>
                <w:color w:val="auto"/>
                <w:kern w:val="2"/>
                <w:szCs w:val="21"/>
              </w:rPr>
            </w:pPr>
            <w:r>
              <w:rPr>
                <w:color w:val="auto"/>
                <w:kern w:val="2"/>
                <w:szCs w:val="21"/>
              </w:rPr>
              <w:t>噪声</w:t>
            </w:r>
          </w:p>
        </w:tc>
        <w:tc>
          <w:tcPr>
            <w:tcW w:w="403" w:type="pct"/>
            <w:tcMar>
              <w:top w:w="0" w:type="dxa"/>
              <w:left w:w="28" w:type="dxa"/>
              <w:bottom w:w="0" w:type="dxa"/>
              <w:right w:w="28" w:type="dxa"/>
            </w:tcMar>
            <w:vAlign w:val="center"/>
          </w:tcPr>
          <w:p>
            <w:pPr>
              <w:adjustRightInd w:val="0"/>
              <w:snapToGrid w:val="0"/>
              <w:jc w:val="center"/>
              <w:rPr>
                <w:color w:val="auto"/>
              </w:rPr>
            </w:pPr>
            <w:r>
              <w:rPr>
                <w:color w:val="auto"/>
              </w:rPr>
              <w:t>运输车辆</w:t>
            </w:r>
          </w:p>
        </w:tc>
        <w:tc>
          <w:tcPr>
            <w:tcW w:w="504" w:type="pct"/>
            <w:tcMar>
              <w:top w:w="0" w:type="dxa"/>
              <w:left w:w="28" w:type="dxa"/>
              <w:bottom w:w="0" w:type="dxa"/>
              <w:right w:w="28" w:type="dxa"/>
            </w:tcMar>
            <w:vAlign w:val="center"/>
          </w:tcPr>
          <w:p>
            <w:pPr>
              <w:adjustRightInd w:val="0"/>
              <w:snapToGrid w:val="0"/>
              <w:jc w:val="center"/>
              <w:rPr>
                <w:color w:val="auto"/>
              </w:rPr>
            </w:pPr>
            <w:r>
              <w:rPr>
                <w:color w:val="auto"/>
              </w:rPr>
              <w:t>机动车噪声</w:t>
            </w:r>
          </w:p>
        </w:tc>
        <w:tc>
          <w:tcPr>
            <w:tcW w:w="1563" w:type="pct"/>
            <w:vMerge w:val="restart"/>
            <w:tcMar>
              <w:top w:w="0" w:type="dxa"/>
              <w:left w:w="28" w:type="dxa"/>
              <w:bottom w:w="0" w:type="dxa"/>
              <w:right w:w="28" w:type="dxa"/>
            </w:tcMar>
            <w:vAlign w:val="center"/>
          </w:tcPr>
          <w:p>
            <w:pPr>
              <w:adjustRightInd w:val="0"/>
              <w:snapToGrid w:val="0"/>
              <w:jc w:val="center"/>
              <w:rPr>
                <w:color w:val="auto"/>
              </w:rPr>
            </w:pPr>
            <w:r>
              <w:rPr>
                <w:color w:val="auto"/>
                <w:kern w:val="2"/>
                <w:szCs w:val="21"/>
              </w:rPr>
              <w:t>进出车辆减速慢行；在</w:t>
            </w:r>
            <w:r>
              <w:rPr>
                <w:rFonts w:hint="eastAsia"/>
                <w:color w:val="auto"/>
                <w:kern w:val="2"/>
                <w:szCs w:val="21"/>
              </w:rPr>
              <w:t>景区</w:t>
            </w:r>
            <w:r>
              <w:rPr>
                <w:color w:val="auto"/>
                <w:kern w:val="2"/>
                <w:szCs w:val="21"/>
              </w:rPr>
              <w:t>设警示牌，禁止车辆鸣笛</w:t>
            </w:r>
          </w:p>
        </w:tc>
        <w:tc>
          <w:tcPr>
            <w:tcW w:w="404" w:type="pct"/>
            <w:vMerge w:val="restart"/>
            <w:tcMar>
              <w:top w:w="0" w:type="dxa"/>
              <w:left w:w="28" w:type="dxa"/>
              <w:bottom w:w="0" w:type="dxa"/>
              <w:right w:w="28" w:type="dxa"/>
            </w:tcMar>
            <w:vAlign w:val="center"/>
          </w:tcPr>
          <w:p>
            <w:pPr>
              <w:adjustRightInd w:val="0"/>
              <w:snapToGrid w:val="0"/>
              <w:jc w:val="center"/>
              <w:rPr>
                <w:color w:val="auto"/>
              </w:rPr>
            </w:pPr>
            <w:r>
              <w:rPr>
                <w:color w:val="auto"/>
              </w:rPr>
              <w:t>/</w:t>
            </w:r>
          </w:p>
        </w:tc>
        <w:tc>
          <w:tcPr>
            <w:tcW w:w="453" w:type="pct"/>
            <w:vMerge w:val="restart"/>
            <w:vAlign w:val="center"/>
          </w:tcPr>
          <w:p>
            <w:pPr>
              <w:adjustRightInd w:val="0"/>
              <w:snapToGrid w:val="0"/>
              <w:jc w:val="center"/>
              <w:rPr>
                <w:color w:val="auto"/>
              </w:rPr>
            </w:pPr>
            <w:r>
              <w:rPr>
                <w:rFonts w:hint="eastAsia"/>
                <w:color w:val="auto"/>
                <w:lang w:val="en-US" w:eastAsia="zh-CN"/>
              </w:rPr>
              <w:t>30-50</w:t>
            </w:r>
            <w:r>
              <w:rPr>
                <w:color w:val="auto"/>
              </w:rPr>
              <w:t>dB(A)</w:t>
            </w:r>
          </w:p>
        </w:tc>
        <w:tc>
          <w:tcPr>
            <w:tcW w:w="1360" w:type="pct"/>
            <w:vMerge w:val="restart"/>
            <w:tcMar>
              <w:top w:w="0" w:type="dxa"/>
              <w:left w:w="28" w:type="dxa"/>
              <w:bottom w:w="0" w:type="dxa"/>
              <w:right w:w="28" w:type="dxa"/>
            </w:tcMar>
            <w:vAlign w:val="center"/>
          </w:tcPr>
          <w:p>
            <w:pPr>
              <w:adjustRightInd w:val="0"/>
              <w:snapToGrid w:val="0"/>
              <w:jc w:val="center"/>
              <w:rPr>
                <w:color w:val="auto"/>
              </w:rPr>
            </w:pPr>
            <w:r>
              <w:rPr>
                <w:bCs/>
                <w:color w:val="auto"/>
                <w:szCs w:val="21"/>
              </w:rPr>
              <w:t>《社会生活环境噪声排放标准》（GB22337-2008）</w:t>
            </w:r>
            <w:r>
              <w:rPr>
                <w:rFonts w:hint="eastAsia"/>
                <w:bCs/>
                <w:color w:val="auto"/>
                <w:szCs w:val="21"/>
              </w:rPr>
              <w:t>1类、2类、4类标准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313" w:type="pct"/>
            <w:vMerge w:val="continue"/>
            <w:vAlign w:val="center"/>
          </w:tcPr>
          <w:p>
            <w:pPr>
              <w:adjustRightInd w:val="0"/>
              <w:snapToGrid w:val="0"/>
              <w:jc w:val="center"/>
              <w:rPr>
                <w:color w:val="auto"/>
                <w:kern w:val="2"/>
                <w:szCs w:val="21"/>
              </w:rPr>
            </w:pPr>
          </w:p>
        </w:tc>
        <w:tc>
          <w:tcPr>
            <w:tcW w:w="403" w:type="pct"/>
            <w:tcMar>
              <w:top w:w="0" w:type="dxa"/>
              <w:left w:w="28" w:type="dxa"/>
              <w:bottom w:w="0" w:type="dxa"/>
              <w:right w:w="28" w:type="dxa"/>
            </w:tcMar>
            <w:vAlign w:val="center"/>
          </w:tcPr>
          <w:p>
            <w:pPr>
              <w:adjustRightInd w:val="0"/>
              <w:snapToGrid w:val="0"/>
              <w:jc w:val="center"/>
              <w:rPr>
                <w:color w:val="auto"/>
              </w:rPr>
            </w:pPr>
            <w:r>
              <w:rPr>
                <w:rFonts w:hint="eastAsia"/>
                <w:color w:val="auto"/>
              </w:rPr>
              <w:t>游客</w:t>
            </w:r>
          </w:p>
        </w:tc>
        <w:tc>
          <w:tcPr>
            <w:tcW w:w="504" w:type="pct"/>
            <w:tcMar>
              <w:top w:w="0" w:type="dxa"/>
              <w:left w:w="28" w:type="dxa"/>
              <w:bottom w:w="0" w:type="dxa"/>
              <w:right w:w="28" w:type="dxa"/>
            </w:tcMar>
            <w:vAlign w:val="center"/>
          </w:tcPr>
          <w:p>
            <w:pPr>
              <w:adjustRightInd w:val="0"/>
              <w:snapToGrid w:val="0"/>
              <w:jc w:val="center"/>
              <w:rPr>
                <w:color w:val="auto"/>
              </w:rPr>
            </w:pPr>
            <w:r>
              <w:rPr>
                <w:rFonts w:hint="eastAsia"/>
                <w:color w:val="auto"/>
              </w:rPr>
              <w:t>游客活动噪声</w:t>
            </w:r>
          </w:p>
        </w:tc>
        <w:tc>
          <w:tcPr>
            <w:tcW w:w="1563" w:type="pct"/>
            <w:vMerge w:val="continue"/>
            <w:tcMar>
              <w:top w:w="0" w:type="dxa"/>
              <w:left w:w="28" w:type="dxa"/>
              <w:bottom w:w="0" w:type="dxa"/>
              <w:right w:w="28" w:type="dxa"/>
            </w:tcMar>
            <w:vAlign w:val="center"/>
          </w:tcPr>
          <w:p>
            <w:pPr>
              <w:adjustRightInd w:val="0"/>
              <w:snapToGrid w:val="0"/>
              <w:jc w:val="center"/>
              <w:rPr>
                <w:color w:val="auto"/>
                <w:kern w:val="2"/>
                <w:szCs w:val="21"/>
              </w:rPr>
            </w:pPr>
          </w:p>
        </w:tc>
        <w:tc>
          <w:tcPr>
            <w:tcW w:w="404" w:type="pct"/>
            <w:vMerge w:val="continue"/>
            <w:tcMar>
              <w:top w:w="0" w:type="dxa"/>
              <w:left w:w="28" w:type="dxa"/>
              <w:bottom w:w="0" w:type="dxa"/>
              <w:right w:w="28" w:type="dxa"/>
            </w:tcMar>
            <w:vAlign w:val="center"/>
          </w:tcPr>
          <w:p>
            <w:pPr>
              <w:adjustRightInd w:val="0"/>
              <w:snapToGrid w:val="0"/>
              <w:jc w:val="center"/>
              <w:rPr>
                <w:color w:val="auto"/>
              </w:rPr>
            </w:pPr>
          </w:p>
        </w:tc>
        <w:tc>
          <w:tcPr>
            <w:tcW w:w="453" w:type="pct"/>
            <w:vMerge w:val="continue"/>
            <w:vAlign w:val="center"/>
          </w:tcPr>
          <w:p>
            <w:pPr>
              <w:adjustRightInd w:val="0"/>
              <w:snapToGrid w:val="0"/>
              <w:jc w:val="center"/>
              <w:rPr>
                <w:color w:val="auto"/>
              </w:rPr>
            </w:pPr>
          </w:p>
        </w:tc>
        <w:tc>
          <w:tcPr>
            <w:tcW w:w="1360" w:type="pct"/>
            <w:vMerge w:val="continue"/>
            <w:tcMar>
              <w:top w:w="0" w:type="dxa"/>
              <w:left w:w="28" w:type="dxa"/>
              <w:bottom w:w="0" w:type="dxa"/>
              <w:right w:w="28" w:type="dxa"/>
            </w:tcMar>
            <w:vAlign w:val="center"/>
          </w:tcPr>
          <w:p>
            <w:pPr>
              <w:adjustRightInd w:val="0"/>
              <w:snapToGrid w:val="0"/>
              <w:jc w:val="center"/>
              <w:rPr>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313" w:type="pct"/>
            <w:vMerge w:val="continue"/>
            <w:vAlign w:val="center"/>
          </w:tcPr>
          <w:p>
            <w:pPr>
              <w:adjustRightInd w:val="0"/>
              <w:snapToGrid w:val="0"/>
              <w:jc w:val="center"/>
              <w:rPr>
                <w:color w:val="auto"/>
                <w:kern w:val="2"/>
                <w:szCs w:val="21"/>
              </w:rPr>
            </w:pPr>
          </w:p>
        </w:tc>
        <w:tc>
          <w:tcPr>
            <w:tcW w:w="403" w:type="pct"/>
            <w:tcMar>
              <w:top w:w="0" w:type="dxa"/>
              <w:left w:w="28" w:type="dxa"/>
              <w:bottom w:w="0" w:type="dxa"/>
              <w:right w:w="28" w:type="dxa"/>
            </w:tcMar>
            <w:vAlign w:val="center"/>
          </w:tcPr>
          <w:p>
            <w:pPr>
              <w:adjustRightInd w:val="0"/>
              <w:snapToGrid w:val="0"/>
              <w:jc w:val="center"/>
              <w:rPr>
                <w:color w:val="auto"/>
              </w:rPr>
            </w:pPr>
            <w:r>
              <w:rPr>
                <w:rFonts w:hint="eastAsia"/>
                <w:color w:val="auto"/>
              </w:rPr>
              <w:t>油烟机、水泵等</w:t>
            </w:r>
          </w:p>
        </w:tc>
        <w:tc>
          <w:tcPr>
            <w:tcW w:w="504" w:type="pct"/>
            <w:tcMar>
              <w:top w:w="0" w:type="dxa"/>
              <w:left w:w="28" w:type="dxa"/>
              <w:bottom w:w="0" w:type="dxa"/>
              <w:right w:w="28" w:type="dxa"/>
            </w:tcMar>
            <w:vAlign w:val="center"/>
          </w:tcPr>
          <w:p>
            <w:pPr>
              <w:adjustRightInd w:val="0"/>
              <w:snapToGrid w:val="0"/>
              <w:jc w:val="center"/>
              <w:rPr>
                <w:color w:val="auto"/>
              </w:rPr>
            </w:pPr>
            <w:r>
              <w:rPr>
                <w:rFonts w:hint="eastAsia"/>
                <w:color w:val="auto"/>
              </w:rPr>
              <w:t>运行噪声</w:t>
            </w:r>
          </w:p>
        </w:tc>
        <w:tc>
          <w:tcPr>
            <w:tcW w:w="1563" w:type="pct"/>
            <w:tcMar>
              <w:top w:w="0" w:type="dxa"/>
              <w:left w:w="28" w:type="dxa"/>
              <w:bottom w:w="0" w:type="dxa"/>
              <w:right w:w="28" w:type="dxa"/>
            </w:tcMar>
            <w:vAlign w:val="center"/>
          </w:tcPr>
          <w:p>
            <w:pPr>
              <w:adjustRightInd w:val="0"/>
              <w:snapToGrid w:val="0"/>
              <w:jc w:val="center"/>
              <w:rPr>
                <w:color w:val="auto"/>
                <w:kern w:val="2"/>
                <w:szCs w:val="21"/>
              </w:rPr>
            </w:pPr>
            <w:r>
              <w:rPr>
                <w:rFonts w:hint="eastAsia"/>
                <w:color w:val="auto"/>
              </w:rPr>
              <w:t>采用低噪设备</w:t>
            </w:r>
          </w:p>
        </w:tc>
        <w:tc>
          <w:tcPr>
            <w:tcW w:w="404" w:type="pct"/>
            <w:vMerge w:val="continue"/>
            <w:tcMar>
              <w:top w:w="0" w:type="dxa"/>
              <w:left w:w="28" w:type="dxa"/>
              <w:bottom w:w="0" w:type="dxa"/>
              <w:right w:w="28" w:type="dxa"/>
            </w:tcMar>
            <w:vAlign w:val="center"/>
          </w:tcPr>
          <w:p>
            <w:pPr>
              <w:adjustRightInd w:val="0"/>
              <w:snapToGrid w:val="0"/>
              <w:jc w:val="center"/>
              <w:rPr>
                <w:color w:val="auto"/>
              </w:rPr>
            </w:pPr>
          </w:p>
        </w:tc>
        <w:tc>
          <w:tcPr>
            <w:tcW w:w="453" w:type="pct"/>
            <w:vMerge w:val="continue"/>
            <w:vAlign w:val="center"/>
          </w:tcPr>
          <w:p>
            <w:pPr>
              <w:adjustRightInd w:val="0"/>
              <w:snapToGrid w:val="0"/>
              <w:jc w:val="center"/>
              <w:rPr>
                <w:color w:val="auto"/>
              </w:rPr>
            </w:pPr>
          </w:p>
        </w:tc>
        <w:tc>
          <w:tcPr>
            <w:tcW w:w="1360" w:type="pct"/>
            <w:vMerge w:val="continue"/>
            <w:tcMar>
              <w:top w:w="0" w:type="dxa"/>
              <w:left w:w="28" w:type="dxa"/>
              <w:bottom w:w="0" w:type="dxa"/>
              <w:right w:w="28" w:type="dxa"/>
            </w:tcMar>
            <w:vAlign w:val="center"/>
          </w:tcPr>
          <w:p>
            <w:pPr>
              <w:adjustRightInd w:val="0"/>
              <w:snapToGrid w:val="0"/>
              <w:jc w:val="center"/>
              <w:rPr>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Align w:val="center"/>
          </w:tcPr>
          <w:p>
            <w:pPr>
              <w:adjustRightInd w:val="0"/>
              <w:snapToGrid w:val="0"/>
              <w:jc w:val="center"/>
              <w:rPr>
                <w:color w:val="auto"/>
                <w:kern w:val="2"/>
                <w:szCs w:val="21"/>
              </w:rPr>
            </w:pPr>
            <w:r>
              <w:rPr>
                <w:rFonts w:hint="eastAsia"/>
                <w:color w:val="auto"/>
                <w:kern w:val="2"/>
                <w:szCs w:val="21"/>
              </w:rPr>
              <w:t>生态</w:t>
            </w:r>
          </w:p>
        </w:tc>
        <w:tc>
          <w:tcPr>
            <w:tcW w:w="3327" w:type="pct"/>
            <w:gridSpan w:val="5"/>
            <w:tcMar>
              <w:top w:w="0" w:type="dxa"/>
              <w:left w:w="28" w:type="dxa"/>
              <w:bottom w:w="0" w:type="dxa"/>
              <w:right w:w="28" w:type="dxa"/>
            </w:tcMar>
            <w:vAlign w:val="center"/>
          </w:tcPr>
          <w:p>
            <w:pPr>
              <w:adjustRightInd w:val="0"/>
              <w:snapToGrid w:val="0"/>
              <w:jc w:val="center"/>
              <w:rPr>
                <w:color w:val="auto"/>
              </w:rPr>
            </w:pPr>
            <w:r>
              <w:rPr>
                <w:rFonts w:hint="eastAsia"/>
                <w:color w:val="auto"/>
              </w:rPr>
              <w:t>绿化面积</w:t>
            </w:r>
            <w:r>
              <w:rPr>
                <w:rFonts w:hint="eastAsia"/>
                <w:color w:val="auto"/>
                <w:lang w:eastAsia="zh-CN"/>
              </w:rPr>
              <w:t>17256.83</w:t>
            </w:r>
            <w:r>
              <w:rPr>
                <w:rFonts w:hint="eastAsia"/>
                <w:color w:val="auto"/>
              </w:rPr>
              <w:t>m</w:t>
            </w:r>
            <w:r>
              <w:rPr>
                <w:rFonts w:hint="eastAsia"/>
                <w:color w:val="auto"/>
                <w:vertAlign w:val="superscript"/>
              </w:rPr>
              <w:t>2</w:t>
            </w:r>
          </w:p>
        </w:tc>
        <w:tc>
          <w:tcPr>
            <w:tcW w:w="1360" w:type="pct"/>
            <w:tcMar>
              <w:top w:w="0" w:type="dxa"/>
              <w:left w:w="28" w:type="dxa"/>
              <w:bottom w:w="0" w:type="dxa"/>
              <w:right w:w="28" w:type="dxa"/>
            </w:tcMar>
            <w:vAlign w:val="center"/>
          </w:tcPr>
          <w:p>
            <w:pPr>
              <w:adjustRightInd w:val="0"/>
              <w:snapToGrid w:val="0"/>
              <w:jc w:val="center"/>
              <w:rPr>
                <w:color w:val="auto"/>
              </w:rPr>
            </w:pPr>
            <w:r>
              <w:rPr>
                <w:rFonts w:hint="eastAsia"/>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313" w:type="pct"/>
            <w:vAlign w:val="center"/>
          </w:tcPr>
          <w:p>
            <w:pPr>
              <w:adjustRightInd w:val="0"/>
              <w:snapToGrid w:val="0"/>
              <w:jc w:val="center"/>
              <w:rPr>
                <w:color w:val="auto"/>
                <w:kern w:val="2"/>
                <w:szCs w:val="21"/>
              </w:rPr>
            </w:pPr>
            <w:r>
              <w:rPr>
                <w:color w:val="auto"/>
                <w:kern w:val="2"/>
                <w:szCs w:val="21"/>
              </w:rPr>
              <w:t>环境管理</w:t>
            </w:r>
            <w:r>
              <w:rPr>
                <w:rFonts w:hint="eastAsia"/>
                <w:color w:val="auto"/>
                <w:kern w:val="2"/>
                <w:szCs w:val="21"/>
              </w:rPr>
              <w:t>与监测计划</w:t>
            </w:r>
          </w:p>
        </w:tc>
        <w:tc>
          <w:tcPr>
            <w:tcW w:w="4687" w:type="pct"/>
            <w:gridSpan w:val="6"/>
          </w:tcPr>
          <w:p>
            <w:pPr>
              <w:widowControl/>
              <w:autoSpaceDE w:val="0"/>
              <w:autoSpaceDN w:val="0"/>
              <w:adjustRightInd w:val="0"/>
              <w:snapToGrid w:val="0"/>
              <w:jc w:val="left"/>
              <w:textAlignment w:val="baseline"/>
              <w:rPr>
                <w:color w:val="auto"/>
                <w:spacing w:val="-6"/>
                <w:szCs w:val="21"/>
                <w:u w:color="000000"/>
              </w:rPr>
            </w:pPr>
            <w:r>
              <w:rPr>
                <w:rFonts w:hint="eastAsia"/>
                <w:color w:val="auto"/>
                <w:spacing w:val="-6"/>
                <w:szCs w:val="21"/>
                <w:u w:color="000000"/>
              </w:rPr>
              <w:t>1、根据实际情况，</w:t>
            </w:r>
            <w:r>
              <w:rPr>
                <w:color w:val="auto"/>
                <w:spacing w:val="-6"/>
                <w:szCs w:val="21"/>
                <w:u w:color="000000"/>
              </w:rPr>
              <w:t>本</w:t>
            </w:r>
            <w:r>
              <w:rPr>
                <w:rFonts w:hint="eastAsia"/>
                <w:color w:val="auto"/>
                <w:spacing w:val="-6"/>
                <w:szCs w:val="21"/>
                <w:u w:color="000000"/>
              </w:rPr>
              <w:t>项目</w:t>
            </w:r>
            <w:r>
              <w:rPr>
                <w:color w:val="auto"/>
                <w:spacing w:val="-6"/>
                <w:szCs w:val="21"/>
                <w:u w:color="000000"/>
              </w:rPr>
              <w:t>投入运营后，实行</w:t>
            </w:r>
            <w:r>
              <w:rPr>
                <w:rFonts w:hint="eastAsia"/>
                <w:color w:val="auto"/>
                <w:spacing w:val="-6"/>
                <w:szCs w:val="21"/>
                <w:u w:color="000000"/>
              </w:rPr>
              <w:t>总经理</w:t>
            </w:r>
            <w:r>
              <w:rPr>
                <w:color w:val="auto"/>
                <w:spacing w:val="-6"/>
                <w:szCs w:val="21"/>
                <w:u w:color="000000"/>
              </w:rPr>
              <w:t>负责、</w:t>
            </w:r>
            <w:r>
              <w:rPr>
                <w:rFonts w:hint="eastAsia"/>
                <w:color w:val="auto"/>
                <w:spacing w:val="-6"/>
                <w:szCs w:val="21"/>
                <w:u w:color="000000"/>
              </w:rPr>
              <w:t>后勤</w:t>
            </w:r>
            <w:r>
              <w:rPr>
                <w:color w:val="auto"/>
                <w:spacing w:val="-6"/>
                <w:szCs w:val="21"/>
                <w:u w:color="000000"/>
              </w:rPr>
              <w:t>主管环保工作的领导体制。环境管理机构由</w:t>
            </w:r>
            <w:r>
              <w:rPr>
                <w:rFonts w:hint="eastAsia"/>
                <w:color w:val="auto"/>
                <w:spacing w:val="-6"/>
                <w:szCs w:val="21"/>
                <w:u w:color="000000"/>
              </w:rPr>
              <w:t>总经理</w:t>
            </w:r>
            <w:r>
              <w:rPr>
                <w:color w:val="auto"/>
                <w:spacing w:val="-6"/>
                <w:szCs w:val="21"/>
                <w:u w:color="000000"/>
              </w:rPr>
              <w:t>设置专门的环保后勤管理部门，负责</w:t>
            </w:r>
            <w:r>
              <w:rPr>
                <w:rFonts w:hint="eastAsia"/>
                <w:color w:val="auto"/>
                <w:spacing w:val="-6"/>
                <w:szCs w:val="21"/>
                <w:u w:color="000000"/>
              </w:rPr>
              <w:t>景区的</w:t>
            </w:r>
            <w:r>
              <w:rPr>
                <w:color w:val="auto"/>
                <w:spacing w:val="-6"/>
                <w:szCs w:val="21"/>
                <w:u w:color="000000"/>
              </w:rPr>
              <w:t>环保和</w:t>
            </w:r>
            <w:r>
              <w:rPr>
                <w:rFonts w:hint="eastAsia"/>
                <w:color w:val="auto"/>
                <w:spacing w:val="-6"/>
                <w:szCs w:val="21"/>
                <w:u w:color="000000"/>
              </w:rPr>
              <w:t>管理</w:t>
            </w:r>
            <w:r>
              <w:rPr>
                <w:color w:val="auto"/>
                <w:spacing w:val="-6"/>
                <w:szCs w:val="21"/>
                <w:u w:color="000000"/>
              </w:rPr>
              <w:t>工作</w:t>
            </w:r>
            <w:r>
              <w:rPr>
                <w:rFonts w:hint="eastAsia"/>
                <w:color w:val="auto"/>
                <w:spacing w:val="-6"/>
                <w:szCs w:val="21"/>
                <w:u w:color="000000"/>
              </w:rPr>
              <w:t>，</w:t>
            </w:r>
            <w:r>
              <w:rPr>
                <w:color w:val="auto"/>
                <w:spacing w:val="-6"/>
                <w:szCs w:val="21"/>
                <w:u w:color="000000"/>
              </w:rPr>
              <w:t>负责环保设施的运行、维护、管理，并及时对出现的环境问题进行处理。</w:t>
            </w:r>
          </w:p>
          <w:p>
            <w:pPr>
              <w:adjustRightInd w:val="0"/>
              <w:snapToGrid w:val="0"/>
              <w:jc w:val="left"/>
              <w:rPr>
                <w:color w:val="auto"/>
              </w:rPr>
            </w:pPr>
            <w:r>
              <w:rPr>
                <w:rFonts w:hint="eastAsia"/>
                <w:color w:val="auto"/>
                <w:spacing w:val="-6"/>
                <w:szCs w:val="21"/>
                <w:u w:color="000000"/>
              </w:rPr>
              <w:t>2、根据企业实际情况，本项目不设环境监测机构，环境监测可委托相关环境监测单位进行。</w:t>
            </w:r>
            <w:r>
              <w:rPr>
                <w:rFonts w:hint="eastAsia"/>
                <w:color w:val="auto"/>
                <w:spacing w:val="4"/>
              </w:rPr>
              <w:t>化粪池</w:t>
            </w:r>
            <w:r>
              <w:rPr>
                <w:rFonts w:hint="eastAsia"/>
                <w:color w:val="auto"/>
                <w:spacing w:val="-6"/>
                <w:szCs w:val="21"/>
                <w:u w:color="000000"/>
              </w:rPr>
              <w:t>废水排放口pH、COD、BOD</w:t>
            </w:r>
            <w:r>
              <w:rPr>
                <w:rFonts w:hint="eastAsia"/>
                <w:color w:val="auto"/>
                <w:spacing w:val="-6"/>
                <w:szCs w:val="21"/>
                <w:u w:color="000000"/>
                <w:vertAlign w:val="subscript"/>
              </w:rPr>
              <w:t>5</w:t>
            </w:r>
            <w:r>
              <w:rPr>
                <w:rFonts w:hint="eastAsia"/>
                <w:color w:val="auto"/>
                <w:spacing w:val="-6"/>
                <w:szCs w:val="21"/>
                <w:u w:color="000000"/>
              </w:rPr>
              <w:t>、SS、NH</w:t>
            </w:r>
            <w:r>
              <w:rPr>
                <w:rFonts w:hint="eastAsia"/>
                <w:color w:val="auto"/>
                <w:spacing w:val="-6"/>
                <w:szCs w:val="21"/>
                <w:u w:color="000000"/>
                <w:vertAlign w:val="subscript"/>
              </w:rPr>
              <w:t>3</w:t>
            </w:r>
            <w:r>
              <w:rPr>
                <w:rFonts w:hint="eastAsia"/>
                <w:color w:val="auto"/>
                <w:spacing w:val="-6"/>
                <w:szCs w:val="21"/>
                <w:u w:color="000000"/>
              </w:rPr>
              <w:t>-N每季度监测一次，动植物油每年监测一次；景区噪声每季监测一次。</w:t>
            </w:r>
          </w:p>
        </w:tc>
      </w:tr>
    </w:tbl>
    <w:p>
      <w:pPr>
        <w:widowControl/>
        <w:snapToGrid w:val="0"/>
        <w:jc w:val="left"/>
        <w:rPr>
          <w:color w:val="auto"/>
        </w:rPr>
        <w:sectPr>
          <w:footerReference r:id="rId6" w:type="default"/>
          <w:pgSz w:w="16838" w:h="11906" w:orient="landscape"/>
          <w:pgMar w:top="1418" w:right="1418" w:bottom="1418" w:left="1418" w:header="964" w:footer="907" w:gutter="0"/>
          <w:cols w:space="720" w:num="1"/>
          <w:docGrid w:linePitch="494" w:charSpace="0"/>
        </w:sectPr>
      </w:pPr>
    </w:p>
    <w:p>
      <w:pPr>
        <w:autoSpaceDE w:val="0"/>
        <w:autoSpaceDN w:val="0"/>
        <w:adjustRightInd w:val="0"/>
        <w:snapToGrid w:val="0"/>
        <w:spacing w:line="540" w:lineRule="exact"/>
        <w:outlineLvl w:val="0"/>
        <w:rPr>
          <w:color w:val="auto"/>
        </w:rPr>
      </w:pPr>
      <w:bookmarkStart w:id="12" w:name="_Toc11245241"/>
      <w:r>
        <w:rPr>
          <w:b/>
          <w:color w:val="auto"/>
          <w:kern w:val="2"/>
          <w:sz w:val="30"/>
          <w:szCs w:val="30"/>
        </w:rPr>
        <w:t>建设项目拟采取的防治措施及预期治理效果</w:t>
      </w:r>
      <w:bookmarkEnd w:id="12"/>
    </w:p>
    <w:tbl>
      <w:tblPr>
        <w:tblStyle w:val="53"/>
        <w:tblW w:w="9070" w:type="dxa"/>
        <w:jc w:val="center"/>
        <w:tblLayout w:type="fixed"/>
        <w:tblCellMar>
          <w:top w:w="0" w:type="dxa"/>
          <w:left w:w="0" w:type="dxa"/>
          <w:bottom w:w="0" w:type="dxa"/>
          <w:right w:w="0" w:type="dxa"/>
        </w:tblCellMar>
      </w:tblPr>
      <w:tblGrid>
        <w:gridCol w:w="1021"/>
        <w:gridCol w:w="1672"/>
        <w:gridCol w:w="1559"/>
        <w:gridCol w:w="3686"/>
        <w:gridCol w:w="1132"/>
      </w:tblGrid>
      <w:tr>
        <w:tblPrEx>
          <w:tblCellMar>
            <w:top w:w="0" w:type="dxa"/>
            <w:left w:w="0" w:type="dxa"/>
            <w:bottom w:w="0" w:type="dxa"/>
            <w:right w:w="0" w:type="dxa"/>
          </w:tblCellMar>
        </w:tblPrEx>
        <w:trPr>
          <w:jc w:val="center"/>
        </w:trPr>
        <w:tc>
          <w:tcPr>
            <w:tcW w:w="1021" w:type="dxa"/>
            <w:tcBorders>
              <w:top w:val="single" w:color="000000" w:sz="12" w:space="0"/>
              <w:left w:val="single" w:color="000000" w:sz="12" w:space="0"/>
              <w:bottom w:val="single" w:color="000000" w:sz="4" w:space="0"/>
              <w:right w:val="single" w:color="000000" w:sz="4" w:space="0"/>
              <w:tl2br w:val="single" w:color="auto" w:sz="2" w:space="0"/>
            </w:tcBorders>
            <w:tcMar>
              <w:top w:w="0" w:type="dxa"/>
              <w:left w:w="0" w:type="dxa"/>
              <w:bottom w:w="0" w:type="dxa"/>
              <w:right w:w="108" w:type="dxa"/>
            </w:tcMar>
          </w:tcPr>
          <w:p>
            <w:pPr>
              <w:snapToGrid w:val="0"/>
              <w:ind w:firstLine="241"/>
              <w:jc w:val="right"/>
              <w:rPr>
                <w:b/>
                <w:color w:val="auto"/>
                <w:sz w:val="24"/>
              </w:rPr>
            </w:pPr>
            <w:r>
              <w:rPr>
                <w:b/>
                <w:color w:val="auto"/>
                <w:sz w:val="24"/>
              </w:rPr>
              <w:t>内容</w:t>
            </w:r>
          </w:p>
          <w:p>
            <w:pPr>
              <w:snapToGrid w:val="0"/>
              <w:rPr>
                <w:b/>
                <w:color w:val="auto"/>
                <w:sz w:val="24"/>
              </w:rPr>
            </w:pPr>
            <w:r>
              <w:rPr>
                <w:b/>
                <w:color w:val="auto"/>
                <w:sz w:val="24"/>
              </w:rPr>
              <w:t>类型</w:t>
            </w:r>
          </w:p>
        </w:tc>
        <w:tc>
          <w:tcPr>
            <w:tcW w:w="1672"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b/>
                <w:color w:val="auto"/>
                <w:sz w:val="24"/>
              </w:rPr>
            </w:pPr>
            <w:r>
              <w:rPr>
                <w:b/>
                <w:color w:val="auto"/>
                <w:sz w:val="24"/>
              </w:rPr>
              <w:t>排放源</w:t>
            </w:r>
          </w:p>
        </w:tc>
        <w:tc>
          <w:tcPr>
            <w:tcW w:w="1559" w:type="dxa"/>
            <w:tcBorders>
              <w:top w:val="single" w:color="000000" w:sz="12" w:space="0"/>
              <w:left w:val="single" w:color="000000" w:sz="4" w:space="0"/>
              <w:bottom w:val="single" w:color="000000" w:sz="4" w:space="0"/>
              <w:right w:val="single" w:color="000000" w:sz="4" w:space="0"/>
            </w:tcBorders>
            <w:tcMar>
              <w:top w:w="0" w:type="dxa"/>
              <w:left w:w="0" w:type="dxa"/>
              <w:bottom w:w="0" w:type="dxa"/>
              <w:right w:w="108" w:type="dxa"/>
            </w:tcMar>
            <w:vAlign w:val="center"/>
          </w:tcPr>
          <w:p>
            <w:pPr>
              <w:snapToGrid w:val="0"/>
              <w:jc w:val="center"/>
              <w:rPr>
                <w:b/>
                <w:color w:val="auto"/>
                <w:sz w:val="24"/>
              </w:rPr>
            </w:pPr>
            <w:r>
              <w:rPr>
                <w:b/>
                <w:color w:val="auto"/>
                <w:sz w:val="24"/>
              </w:rPr>
              <w:t>污染物名称</w:t>
            </w:r>
          </w:p>
        </w:tc>
        <w:tc>
          <w:tcPr>
            <w:tcW w:w="3686" w:type="dxa"/>
            <w:tcBorders>
              <w:top w:val="single" w:color="000000" w:sz="12" w:space="0"/>
              <w:left w:val="single" w:color="000000" w:sz="4" w:space="0"/>
              <w:bottom w:val="single" w:color="000000" w:sz="4" w:space="0"/>
              <w:right w:val="single" w:color="000000" w:sz="4" w:space="0"/>
            </w:tcBorders>
            <w:tcMar>
              <w:top w:w="0" w:type="dxa"/>
              <w:left w:w="0" w:type="dxa"/>
              <w:bottom w:w="0" w:type="dxa"/>
              <w:right w:w="108" w:type="dxa"/>
            </w:tcMar>
            <w:vAlign w:val="center"/>
          </w:tcPr>
          <w:p>
            <w:pPr>
              <w:snapToGrid w:val="0"/>
              <w:jc w:val="center"/>
              <w:rPr>
                <w:b/>
                <w:color w:val="auto"/>
                <w:sz w:val="24"/>
              </w:rPr>
            </w:pPr>
            <w:r>
              <w:rPr>
                <w:b/>
                <w:color w:val="auto"/>
                <w:sz w:val="24"/>
              </w:rPr>
              <w:t>防治措施</w:t>
            </w:r>
          </w:p>
        </w:tc>
        <w:tc>
          <w:tcPr>
            <w:tcW w:w="1132" w:type="dxa"/>
            <w:tcBorders>
              <w:top w:val="single" w:color="000000" w:sz="12" w:space="0"/>
              <w:left w:val="single" w:color="000000" w:sz="4" w:space="0"/>
              <w:bottom w:val="single" w:color="000000" w:sz="4" w:space="0"/>
              <w:right w:val="single" w:color="000000" w:sz="12" w:space="0"/>
            </w:tcBorders>
            <w:tcMar>
              <w:top w:w="0" w:type="dxa"/>
              <w:left w:w="0" w:type="dxa"/>
              <w:bottom w:w="0" w:type="dxa"/>
              <w:right w:w="108" w:type="dxa"/>
            </w:tcMar>
            <w:vAlign w:val="center"/>
          </w:tcPr>
          <w:p>
            <w:pPr>
              <w:snapToGrid w:val="0"/>
              <w:jc w:val="center"/>
              <w:rPr>
                <w:b/>
                <w:color w:val="auto"/>
                <w:sz w:val="24"/>
              </w:rPr>
            </w:pPr>
            <w:r>
              <w:rPr>
                <w:b/>
                <w:color w:val="auto"/>
                <w:sz w:val="24"/>
              </w:rPr>
              <w:t>预期防治效果</w:t>
            </w:r>
          </w:p>
        </w:tc>
      </w:tr>
      <w:tr>
        <w:tblPrEx>
          <w:tblCellMar>
            <w:top w:w="0" w:type="dxa"/>
            <w:left w:w="0" w:type="dxa"/>
            <w:bottom w:w="0" w:type="dxa"/>
            <w:right w:w="0" w:type="dxa"/>
          </w:tblCellMar>
        </w:tblPrEx>
        <w:trPr>
          <w:jc w:val="center"/>
        </w:trPr>
        <w:tc>
          <w:tcPr>
            <w:tcW w:w="1021" w:type="dxa"/>
            <w:vMerge w:val="restart"/>
            <w:tcBorders>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r>
              <w:rPr>
                <w:b/>
                <w:color w:val="auto"/>
                <w:sz w:val="24"/>
              </w:rPr>
              <w:t>大气污染物</w:t>
            </w:r>
          </w:p>
        </w:tc>
        <w:tc>
          <w:tcPr>
            <w:tcW w:w="16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kern w:val="2"/>
                <w:szCs w:val="21"/>
              </w:rPr>
            </w:pPr>
            <w:r>
              <w:rPr>
                <w:color w:val="auto"/>
                <w:kern w:val="2"/>
                <w:szCs w:val="21"/>
              </w:rPr>
              <w:t>食堂</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napToGrid w:val="0"/>
              <w:contextualSpacing/>
              <w:jc w:val="center"/>
              <w:rPr>
                <w:color w:val="auto"/>
                <w:kern w:val="2"/>
                <w:szCs w:val="21"/>
              </w:rPr>
            </w:pPr>
            <w:r>
              <w:rPr>
                <w:color w:val="auto"/>
                <w:kern w:val="2"/>
                <w:szCs w:val="21"/>
              </w:rPr>
              <w:t>油烟</w:t>
            </w: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color w:val="auto"/>
              </w:rPr>
            </w:pPr>
            <w:r>
              <w:rPr>
                <w:color w:val="auto"/>
                <w:kern w:val="2"/>
                <w:szCs w:val="21"/>
              </w:rPr>
              <w:t>经油烟净化装置处理后排放</w:t>
            </w:r>
          </w:p>
        </w:tc>
        <w:tc>
          <w:tcPr>
            <w:tcW w:w="1132"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达标排放</w:t>
            </w:r>
          </w:p>
        </w:tc>
      </w:tr>
      <w:tr>
        <w:tblPrEx>
          <w:tblCellMar>
            <w:top w:w="0" w:type="dxa"/>
            <w:left w:w="0" w:type="dxa"/>
            <w:bottom w:w="0" w:type="dxa"/>
            <w:right w:w="0" w:type="dxa"/>
          </w:tblCellMar>
        </w:tblPrEx>
        <w:trPr>
          <w:jc w:val="center"/>
        </w:trPr>
        <w:tc>
          <w:tcPr>
            <w:tcW w:w="1021" w:type="dxa"/>
            <w:vMerge w:val="continue"/>
            <w:tcBorders>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kern w:val="2"/>
                <w:szCs w:val="21"/>
              </w:rPr>
            </w:pPr>
            <w:r>
              <w:rPr>
                <w:rFonts w:hint="eastAsia"/>
                <w:color w:val="auto"/>
                <w:kern w:val="2"/>
                <w:szCs w:val="21"/>
              </w:rPr>
              <w:t>汽车</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napToGrid w:val="0"/>
              <w:contextualSpacing/>
              <w:jc w:val="center"/>
              <w:rPr>
                <w:color w:val="auto"/>
                <w:kern w:val="2"/>
                <w:szCs w:val="21"/>
              </w:rPr>
            </w:pPr>
            <w:r>
              <w:rPr>
                <w:rFonts w:hint="eastAsia"/>
                <w:color w:val="auto"/>
                <w:kern w:val="2"/>
                <w:szCs w:val="21"/>
              </w:rPr>
              <w:t>尾气</w:t>
            </w: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r>
              <w:rPr>
                <w:rFonts w:hint="eastAsia"/>
                <w:color w:val="auto"/>
              </w:rPr>
              <w:t>加强道路养护、减少塞车；</w:t>
            </w:r>
            <w:r>
              <w:rPr>
                <w:color w:val="auto"/>
              </w:rPr>
              <w:t>确保</w:t>
            </w:r>
            <w:r>
              <w:rPr>
                <w:rFonts w:hint="eastAsia"/>
                <w:color w:val="auto"/>
              </w:rPr>
              <w:t>道</w:t>
            </w:r>
            <w:r>
              <w:rPr>
                <w:color w:val="auto"/>
              </w:rPr>
              <w:t>路通畅，减少汽车尾气排放。</w:t>
            </w:r>
          </w:p>
        </w:tc>
        <w:tc>
          <w:tcPr>
            <w:tcW w:w="1132"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达标排放</w:t>
            </w:r>
          </w:p>
        </w:tc>
      </w:tr>
      <w:tr>
        <w:tblPrEx>
          <w:tblCellMar>
            <w:top w:w="0" w:type="dxa"/>
            <w:left w:w="0" w:type="dxa"/>
            <w:bottom w:w="0" w:type="dxa"/>
            <w:right w:w="0" w:type="dxa"/>
          </w:tblCellMar>
        </w:tblPrEx>
        <w:trPr>
          <w:jc w:val="center"/>
        </w:trPr>
        <w:tc>
          <w:tcPr>
            <w:tcW w:w="1021" w:type="dxa"/>
            <w:vMerge w:val="continue"/>
            <w:tcBorders>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kern w:val="2"/>
                <w:szCs w:val="21"/>
              </w:rPr>
            </w:pPr>
            <w:r>
              <w:rPr>
                <w:rFonts w:hint="eastAsia"/>
                <w:color w:val="auto"/>
                <w:kern w:val="2"/>
                <w:szCs w:val="21"/>
              </w:rPr>
              <w:t>道路扬尘</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napToGrid w:val="0"/>
              <w:contextualSpacing/>
              <w:jc w:val="center"/>
              <w:rPr>
                <w:color w:val="auto"/>
                <w:kern w:val="2"/>
                <w:szCs w:val="21"/>
              </w:rPr>
            </w:pPr>
            <w:r>
              <w:rPr>
                <w:rFonts w:hint="eastAsia"/>
                <w:color w:val="auto"/>
                <w:kern w:val="2"/>
                <w:szCs w:val="21"/>
              </w:rPr>
              <w:t>扬尘</w:t>
            </w: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r>
              <w:rPr>
                <w:color w:val="auto"/>
              </w:rPr>
              <w:t>管理部门应加强路面的养护及维护，监督公路路面的卫生状况，清洁部门应经常清扫路面、洒水，减低路面尘土量；加强交通管理，严格执行限速和禁止超载等交通规则。</w:t>
            </w:r>
          </w:p>
        </w:tc>
        <w:tc>
          <w:tcPr>
            <w:tcW w:w="1132"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达标排放</w:t>
            </w:r>
          </w:p>
        </w:tc>
      </w:tr>
      <w:tr>
        <w:tblPrEx>
          <w:tblCellMar>
            <w:top w:w="0" w:type="dxa"/>
            <w:left w:w="0" w:type="dxa"/>
            <w:bottom w:w="0" w:type="dxa"/>
            <w:right w:w="0" w:type="dxa"/>
          </w:tblCellMar>
        </w:tblPrEx>
        <w:trPr>
          <w:trHeight w:val="214" w:hRule="atLeast"/>
          <w:jc w:val="center"/>
        </w:trPr>
        <w:tc>
          <w:tcPr>
            <w:tcW w:w="1021" w:type="dxa"/>
            <w:vMerge w:val="continue"/>
            <w:tcBorders>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jc w:val="center"/>
              <w:rPr>
                <w:color w:val="auto"/>
                <w:kern w:val="2"/>
                <w:szCs w:val="21"/>
              </w:rPr>
            </w:pPr>
            <w:r>
              <w:rPr>
                <w:rFonts w:hint="eastAsia"/>
                <w:color w:val="auto"/>
                <w:kern w:val="2"/>
                <w:szCs w:val="21"/>
              </w:rPr>
              <w:t>卫生间</w:t>
            </w:r>
          </w:p>
        </w:tc>
        <w:tc>
          <w:tcPr>
            <w:tcW w:w="1559"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spacing w:line="340" w:lineRule="atLeast"/>
              <w:jc w:val="center"/>
              <w:rPr>
                <w:color w:val="auto"/>
                <w:kern w:val="2"/>
                <w:szCs w:val="21"/>
              </w:rPr>
            </w:pPr>
            <w:r>
              <w:rPr>
                <w:rFonts w:hint="eastAsia"/>
                <w:color w:val="auto"/>
                <w:kern w:val="2"/>
                <w:szCs w:val="21"/>
              </w:rPr>
              <w:t>臭气</w:t>
            </w:r>
          </w:p>
        </w:tc>
        <w:tc>
          <w:tcPr>
            <w:tcW w:w="3686"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center"/>
              <w:rPr>
                <w:color w:val="auto"/>
              </w:rPr>
            </w:pPr>
            <w:r>
              <w:rPr>
                <w:rFonts w:hint="eastAsia"/>
                <w:color w:val="auto"/>
              </w:rPr>
              <w:t>安装通风排风扇</w:t>
            </w:r>
          </w:p>
        </w:tc>
        <w:tc>
          <w:tcPr>
            <w:tcW w:w="1132" w:type="dxa"/>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达标排放</w:t>
            </w:r>
          </w:p>
        </w:tc>
      </w:tr>
      <w:tr>
        <w:tblPrEx>
          <w:tblCellMar>
            <w:top w:w="0" w:type="dxa"/>
            <w:left w:w="0" w:type="dxa"/>
            <w:bottom w:w="0" w:type="dxa"/>
            <w:right w:w="0" w:type="dxa"/>
          </w:tblCellMar>
        </w:tblPrEx>
        <w:trPr>
          <w:trHeight w:val="701" w:hRule="atLeast"/>
          <w:jc w:val="center"/>
        </w:trPr>
        <w:tc>
          <w:tcPr>
            <w:tcW w:w="1021"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r>
              <w:rPr>
                <w:b/>
                <w:color w:val="auto"/>
                <w:sz w:val="24"/>
              </w:rPr>
              <w:t>水</w:t>
            </w:r>
          </w:p>
          <w:p>
            <w:pPr>
              <w:snapToGrid w:val="0"/>
              <w:jc w:val="center"/>
              <w:rPr>
                <w:b/>
                <w:color w:val="auto"/>
                <w:sz w:val="24"/>
              </w:rPr>
            </w:pPr>
            <w:r>
              <w:rPr>
                <w:b/>
                <w:color w:val="auto"/>
                <w:sz w:val="24"/>
              </w:rPr>
              <w:t>污</w:t>
            </w:r>
          </w:p>
          <w:p>
            <w:pPr>
              <w:snapToGrid w:val="0"/>
              <w:jc w:val="center"/>
              <w:rPr>
                <w:b/>
                <w:color w:val="auto"/>
                <w:sz w:val="24"/>
              </w:rPr>
            </w:pPr>
            <w:r>
              <w:rPr>
                <w:b/>
                <w:color w:val="auto"/>
                <w:sz w:val="24"/>
              </w:rPr>
              <w:t>染</w:t>
            </w:r>
          </w:p>
          <w:p>
            <w:pPr>
              <w:snapToGrid w:val="0"/>
              <w:jc w:val="center"/>
              <w:rPr>
                <w:b/>
                <w:color w:val="auto"/>
                <w:sz w:val="24"/>
              </w:rPr>
            </w:pPr>
            <w:r>
              <w:rPr>
                <w:b/>
                <w:color w:val="auto"/>
                <w:sz w:val="24"/>
              </w:rPr>
              <w:t>物</w:t>
            </w:r>
          </w:p>
        </w:tc>
        <w:tc>
          <w:tcPr>
            <w:tcW w:w="1672"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ind w:left="-119" w:right="-102"/>
              <w:jc w:val="center"/>
              <w:rPr>
                <w:color w:val="auto"/>
                <w:kern w:val="2"/>
                <w:szCs w:val="21"/>
              </w:rPr>
            </w:pPr>
            <w:r>
              <w:rPr>
                <w:color w:val="auto"/>
                <w:kern w:val="2"/>
                <w:szCs w:val="21"/>
              </w:rPr>
              <w:t>生活污水</w:t>
            </w:r>
          </w:p>
        </w:tc>
        <w:tc>
          <w:tcPr>
            <w:tcW w:w="1559"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r>
              <w:rPr>
                <w:color w:val="auto"/>
                <w:kern w:val="2"/>
                <w:szCs w:val="21"/>
              </w:rPr>
              <w:t>COD、BOD</w:t>
            </w:r>
            <w:r>
              <w:rPr>
                <w:color w:val="auto"/>
                <w:kern w:val="2"/>
                <w:szCs w:val="21"/>
                <w:vertAlign w:val="subscript"/>
              </w:rPr>
              <w:t>5</w:t>
            </w:r>
            <w:r>
              <w:rPr>
                <w:color w:val="auto"/>
                <w:kern w:val="2"/>
                <w:szCs w:val="21"/>
              </w:rPr>
              <w:t>、SS、NH</w:t>
            </w:r>
            <w:r>
              <w:rPr>
                <w:color w:val="auto"/>
                <w:kern w:val="2"/>
                <w:szCs w:val="21"/>
                <w:vertAlign w:val="subscript"/>
              </w:rPr>
              <w:t>3</w:t>
            </w:r>
            <w:r>
              <w:rPr>
                <w:color w:val="auto"/>
                <w:kern w:val="2"/>
                <w:szCs w:val="21"/>
              </w:rPr>
              <w:t>-N</w:t>
            </w:r>
          </w:p>
        </w:tc>
        <w:tc>
          <w:tcPr>
            <w:tcW w:w="3686"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left"/>
              <w:rPr>
                <w:color w:val="auto"/>
              </w:rPr>
            </w:pPr>
            <w:r>
              <w:rPr>
                <w:rFonts w:hint="eastAsia"/>
                <w:color w:val="auto"/>
              </w:rPr>
              <w:t>台骀景区旅游集散中心、岑山游客服务中心废水进入化粪池，最后排入市政污水管网；台骀文化园废水进入化粪池</w:t>
            </w:r>
            <w:r>
              <w:rPr>
                <w:rFonts w:hint="eastAsia"/>
                <w:color w:val="auto"/>
                <w:szCs w:val="21"/>
                <w:lang w:val="en-US" w:eastAsia="zh-CN"/>
              </w:rPr>
              <w:t>或生态厕所</w:t>
            </w:r>
            <w:r>
              <w:rPr>
                <w:rFonts w:hint="eastAsia"/>
                <w:bCs/>
                <w:color w:val="auto"/>
                <w:szCs w:val="21"/>
              </w:rPr>
              <w:t>微生物处理后</w:t>
            </w:r>
            <w:r>
              <w:rPr>
                <w:rFonts w:hint="eastAsia"/>
                <w:bCs/>
                <w:color w:val="auto"/>
                <w:szCs w:val="21"/>
                <w:lang w:val="en-US" w:eastAsia="zh-CN"/>
              </w:rPr>
              <w:t>定期清掏</w:t>
            </w:r>
            <w:r>
              <w:rPr>
                <w:rFonts w:hint="eastAsia"/>
                <w:color w:val="auto"/>
              </w:rPr>
              <w:t>不外排；岑山景区废水污水经生态厕所微生物处理后，</w:t>
            </w:r>
            <w:r>
              <w:rPr>
                <w:rFonts w:hint="eastAsia"/>
                <w:color w:val="auto"/>
                <w:spacing w:val="4"/>
              </w:rPr>
              <w:t>定期清掏</w:t>
            </w:r>
            <w:r>
              <w:rPr>
                <w:rFonts w:hint="eastAsia"/>
                <w:color w:val="auto"/>
              </w:rPr>
              <w:t>，不外排。</w:t>
            </w:r>
          </w:p>
        </w:tc>
        <w:tc>
          <w:tcPr>
            <w:tcW w:w="1132" w:type="dxa"/>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不外排</w:t>
            </w:r>
          </w:p>
        </w:tc>
      </w:tr>
      <w:tr>
        <w:tblPrEx>
          <w:tblCellMar>
            <w:top w:w="0" w:type="dxa"/>
            <w:left w:w="0" w:type="dxa"/>
            <w:bottom w:w="0" w:type="dxa"/>
            <w:right w:w="0" w:type="dxa"/>
          </w:tblCellMar>
        </w:tblPrEx>
        <w:trPr>
          <w:trHeight w:val="701" w:hRule="atLeast"/>
          <w:jc w:val="center"/>
        </w:trPr>
        <w:tc>
          <w:tcPr>
            <w:tcW w:w="1021" w:type="dxa"/>
            <w:vMerge w:val="continue"/>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r>
              <w:rPr>
                <w:color w:val="auto"/>
                <w:kern w:val="2"/>
                <w:szCs w:val="21"/>
              </w:rPr>
              <w:t>食堂废水</w:t>
            </w:r>
          </w:p>
        </w:tc>
        <w:tc>
          <w:tcPr>
            <w:tcW w:w="1559"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r>
              <w:rPr>
                <w:color w:val="auto"/>
                <w:kern w:val="2"/>
                <w:szCs w:val="21"/>
              </w:rPr>
              <w:t>COD、BOD</w:t>
            </w:r>
            <w:r>
              <w:rPr>
                <w:color w:val="auto"/>
                <w:kern w:val="2"/>
                <w:szCs w:val="21"/>
                <w:vertAlign w:val="subscript"/>
              </w:rPr>
              <w:t>5</w:t>
            </w:r>
            <w:r>
              <w:rPr>
                <w:color w:val="auto"/>
                <w:kern w:val="2"/>
                <w:szCs w:val="21"/>
              </w:rPr>
              <w:t>、SS、NH</w:t>
            </w:r>
            <w:r>
              <w:rPr>
                <w:color w:val="auto"/>
                <w:kern w:val="2"/>
                <w:szCs w:val="21"/>
                <w:vertAlign w:val="subscript"/>
              </w:rPr>
              <w:t>3</w:t>
            </w:r>
            <w:r>
              <w:rPr>
                <w:color w:val="auto"/>
                <w:kern w:val="2"/>
                <w:szCs w:val="21"/>
              </w:rPr>
              <w:t>-N、动植物油</w:t>
            </w:r>
          </w:p>
        </w:tc>
        <w:tc>
          <w:tcPr>
            <w:tcW w:w="3686"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left"/>
              <w:rPr>
                <w:color w:val="auto"/>
              </w:rPr>
            </w:pPr>
            <w:r>
              <w:rPr>
                <w:rFonts w:hint="eastAsia"/>
                <w:color w:val="auto"/>
                <w:kern w:val="2"/>
                <w:szCs w:val="21"/>
              </w:rPr>
              <w:t>台骀景区旅游集散中心食堂废水</w:t>
            </w:r>
            <w:r>
              <w:rPr>
                <w:color w:val="auto"/>
                <w:kern w:val="2"/>
                <w:szCs w:val="21"/>
              </w:rPr>
              <w:t>经隔油池后</w:t>
            </w:r>
            <w:r>
              <w:rPr>
                <w:rFonts w:hint="eastAsia"/>
                <w:bCs/>
                <w:color w:val="auto"/>
                <w:spacing w:val="6"/>
                <w:szCs w:val="21"/>
              </w:rPr>
              <w:t>进入化粪池</w:t>
            </w:r>
            <w:r>
              <w:rPr>
                <w:color w:val="auto"/>
                <w:kern w:val="2"/>
                <w:szCs w:val="21"/>
              </w:rPr>
              <w:t>，经处理后排至市区污水管网，最终进入</w:t>
            </w:r>
            <w:r>
              <w:rPr>
                <w:rFonts w:hint="eastAsia"/>
                <w:color w:val="auto"/>
                <w:kern w:val="2"/>
                <w:szCs w:val="21"/>
              </w:rPr>
              <w:t>静乐</w:t>
            </w:r>
            <w:r>
              <w:rPr>
                <w:color w:val="auto"/>
                <w:kern w:val="2"/>
                <w:szCs w:val="21"/>
              </w:rPr>
              <w:t>县污水处理厂</w:t>
            </w:r>
          </w:p>
        </w:tc>
        <w:tc>
          <w:tcPr>
            <w:tcW w:w="1132" w:type="dxa"/>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rFonts w:hint="eastAsia"/>
                <w:color w:val="auto"/>
              </w:rPr>
              <w:t>不外排</w:t>
            </w:r>
          </w:p>
        </w:tc>
      </w:tr>
      <w:tr>
        <w:tblPrEx>
          <w:tblCellMar>
            <w:top w:w="0" w:type="dxa"/>
            <w:left w:w="0" w:type="dxa"/>
            <w:bottom w:w="0" w:type="dxa"/>
            <w:right w:w="0" w:type="dxa"/>
          </w:tblCellMar>
        </w:tblPrEx>
        <w:trPr>
          <w:trHeight w:val="286" w:hRule="atLeast"/>
          <w:jc w:val="center"/>
        </w:trPr>
        <w:tc>
          <w:tcPr>
            <w:tcW w:w="1021"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r>
              <w:rPr>
                <w:b/>
                <w:color w:val="auto"/>
                <w:sz w:val="24"/>
              </w:rPr>
              <w:t>固体</w:t>
            </w:r>
          </w:p>
          <w:p>
            <w:pPr>
              <w:snapToGrid w:val="0"/>
              <w:jc w:val="center"/>
              <w:rPr>
                <w:b/>
                <w:color w:val="auto"/>
                <w:sz w:val="24"/>
              </w:rPr>
            </w:pPr>
            <w:r>
              <w:rPr>
                <w:b/>
                <w:color w:val="auto"/>
                <w:sz w:val="24"/>
              </w:rPr>
              <w:t>废物</w:t>
            </w:r>
          </w:p>
        </w:tc>
        <w:tc>
          <w:tcPr>
            <w:tcW w:w="1672"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contextualSpacing/>
              <w:jc w:val="center"/>
              <w:rPr>
                <w:color w:val="auto"/>
                <w:kern w:val="2"/>
                <w:szCs w:val="21"/>
              </w:rPr>
            </w:pPr>
            <w:r>
              <w:rPr>
                <w:color w:val="auto"/>
                <w:kern w:val="2"/>
                <w:szCs w:val="21"/>
              </w:rPr>
              <w:t>职工</w:t>
            </w:r>
            <w:r>
              <w:rPr>
                <w:rFonts w:hint="eastAsia"/>
                <w:color w:val="auto"/>
                <w:kern w:val="2"/>
                <w:szCs w:val="21"/>
              </w:rPr>
              <w:t>、游客</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contextualSpacing/>
              <w:jc w:val="center"/>
              <w:rPr>
                <w:color w:val="auto"/>
                <w:kern w:val="2"/>
                <w:szCs w:val="21"/>
              </w:rPr>
            </w:pPr>
            <w:r>
              <w:rPr>
                <w:color w:val="auto"/>
                <w:kern w:val="2"/>
                <w:szCs w:val="21"/>
              </w:rPr>
              <w:t>生活垃圾</w:t>
            </w:r>
          </w:p>
        </w:tc>
        <w:tc>
          <w:tcPr>
            <w:tcW w:w="3686"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jc w:val="center"/>
              <w:rPr>
                <w:color w:val="auto"/>
              </w:rPr>
            </w:pPr>
            <w:r>
              <w:rPr>
                <w:color w:val="auto"/>
                <w:kern w:val="2"/>
                <w:szCs w:val="21"/>
              </w:rPr>
              <w:t>收集至垃圾箱由环卫部门定期集中处理</w:t>
            </w:r>
          </w:p>
        </w:tc>
        <w:tc>
          <w:tcPr>
            <w:tcW w:w="1132" w:type="dxa"/>
            <w:vMerge w:val="restart"/>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color w:val="auto"/>
              </w:rPr>
              <w:t>合理处置</w:t>
            </w:r>
          </w:p>
        </w:tc>
      </w:tr>
      <w:tr>
        <w:tblPrEx>
          <w:tblCellMar>
            <w:top w:w="0" w:type="dxa"/>
            <w:left w:w="0" w:type="dxa"/>
            <w:bottom w:w="0" w:type="dxa"/>
            <w:right w:w="0" w:type="dxa"/>
          </w:tblCellMar>
        </w:tblPrEx>
        <w:trPr>
          <w:trHeight w:val="286" w:hRule="atLeast"/>
          <w:jc w:val="center"/>
        </w:trPr>
        <w:tc>
          <w:tcPr>
            <w:tcW w:w="1021" w:type="dxa"/>
            <w:vMerge w:val="continue"/>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vMerge w:val="continue"/>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snapToGrid w:val="0"/>
              <w:contextualSpacing/>
              <w:jc w:val="center"/>
              <w:rPr>
                <w:color w:val="auto"/>
                <w:kern w:val="2"/>
                <w:szCs w:val="21"/>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contextualSpacing/>
              <w:jc w:val="center"/>
              <w:rPr>
                <w:color w:val="auto"/>
                <w:kern w:val="2"/>
                <w:szCs w:val="21"/>
              </w:rPr>
            </w:pPr>
            <w:r>
              <w:rPr>
                <w:rFonts w:hint="eastAsia"/>
                <w:color w:val="auto"/>
                <w:kern w:val="2"/>
                <w:szCs w:val="21"/>
              </w:rPr>
              <w:t>餐厨垃圾</w:t>
            </w:r>
          </w:p>
        </w:tc>
        <w:tc>
          <w:tcPr>
            <w:tcW w:w="3686" w:type="dxa"/>
            <w:vMerge w:val="continue"/>
            <w:tcBorders>
              <w:left w:val="single" w:color="000000" w:sz="4" w:space="0"/>
              <w:bottom w:val="single" w:color="auto" w:sz="4" w:space="0"/>
              <w:right w:val="single" w:color="000000" w:sz="4" w:space="0"/>
            </w:tcBorders>
            <w:tcMar>
              <w:top w:w="0" w:type="dxa"/>
              <w:left w:w="108" w:type="dxa"/>
              <w:bottom w:w="0" w:type="dxa"/>
              <w:right w:w="108" w:type="dxa"/>
            </w:tcMar>
            <w:vAlign w:val="center"/>
          </w:tcPr>
          <w:p>
            <w:pPr>
              <w:snapToGrid w:val="0"/>
              <w:jc w:val="center"/>
              <w:rPr>
                <w:color w:val="auto"/>
                <w:kern w:val="2"/>
                <w:szCs w:val="21"/>
              </w:rPr>
            </w:pPr>
          </w:p>
        </w:tc>
        <w:tc>
          <w:tcPr>
            <w:tcW w:w="1132" w:type="dxa"/>
            <w:vMerge w:val="continue"/>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p>
        </w:tc>
      </w:tr>
      <w:tr>
        <w:tblPrEx>
          <w:tblCellMar>
            <w:top w:w="0" w:type="dxa"/>
            <w:left w:w="0" w:type="dxa"/>
            <w:bottom w:w="0" w:type="dxa"/>
            <w:right w:w="0" w:type="dxa"/>
          </w:tblCellMar>
        </w:tblPrEx>
        <w:trPr>
          <w:jc w:val="center"/>
        </w:trPr>
        <w:tc>
          <w:tcPr>
            <w:tcW w:w="1021"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napToGrid w:val="0"/>
              <w:jc w:val="center"/>
              <w:rPr>
                <w:b/>
                <w:color w:val="auto"/>
                <w:sz w:val="24"/>
              </w:rPr>
            </w:pPr>
            <w:r>
              <w:rPr>
                <w:b/>
                <w:color w:val="auto"/>
                <w:sz w:val="24"/>
              </w:rPr>
              <w:t>噪声</w:t>
            </w:r>
          </w:p>
        </w:tc>
        <w:tc>
          <w:tcPr>
            <w:tcW w:w="16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contextualSpacing/>
              <w:jc w:val="center"/>
              <w:rPr>
                <w:color w:val="auto"/>
                <w:kern w:val="2"/>
                <w:szCs w:val="21"/>
              </w:rPr>
            </w:pPr>
            <w:r>
              <w:rPr>
                <w:rFonts w:hint="eastAsia"/>
                <w:color w:val="auto"/>
                <w:kern w:val="2"/>
                <w:szCs w:val="21"/>
              </w:rPr>
              <w:t>水泵、油烟机等</w:t>
            </w:r>
          </w:p>
        </w:tc>
        <w:tc>
          <w:tcPr>
            <w:tcW w:w="155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napToGrid w:val="0"/>
              <w:contextualSpacing/>
              <w:rPr>
                <w:color w:val="auto"/>
                <w:kern w:val="2"/>
                <w:szCs w:val="21"/>
              </w:rPr>
            </w:pPr>
            <w:r>
              <w:rPr>
                <w:color w:val="auto"/>
                <w:kern w:val="2"/>
                <w:szCs w:val="21"/>
              </w:rPr>
              <w:t>设备运行噪声</w:t>
            </w:r>
          </w:p>
        </w:tc>
        <w:tc>
          <w:tcPr>
            <w:tcW w:w="36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jc w:val="center"/>
              <w:rPr>
                <w:color w:val="auto"/>
              </w:rPr>
            </w:pPr>
            <w:r>
              <w:rPr>
                <w:color w:val="auto"/>
              </w:rPr>
              <w:t>基础减振、厂房隔声</w:t>
            </w:r>
          </w:p>
        </w:tc>
        <w:tc>
          <w:tcPr>
            <w:tcW w:w="1132" w:type="dxa"/>
            <w:tcBorders>
              <w:top w:val="single" w:color="000000" w:sz="4" w:space="0"/>
              <w:left w:val="single" w:color="auto" w:sz="4" w:space="0"/>
              <w:bottom w:val="single" w:color="000000" w:sz="6" w:space="0"/>
              <w:right w:val="single" w:color="000000" w:sz="12" w:space="0"/>
            </w:tcBorders>
            <w:tcMar>
              <w:top w:w="0" w:type="dxa"/>
              <w:left w:w="108" w:type="dxa"/>
              <w:bottom w:w="0" w:type="dxa"/>
              <w:right w:w="108" w:type="dxa"/>
            </w:tcMar>
            <w:vAlign w:val="center"/>
          </w:tcPr>
          <w:p>
            <w:pPr>
              <w:snapToGrid w:val="0"/>
              <w:jc w:val="center"/>
              <w:rPr>
                <w:color w:val="auto"/>
              </w:rPr>
            </w:pPr>
            <w:r>
              <w:rPr>
                <w:color w:val="auto"/>
              </w:rPr>
              <w:t>达标排放</w:t>
            </w:r>
          </w:p>
        </w:tc>
      </w:tr>
      <w:tr>
        <w:tblPrEx>
          <w:tblCellMar>
            <w:top w:w="0" w:type="dxa"/>
            <w:left w:w="0" w:type="dxa"/>
            <w:bottom w:w="0" w:type="dxa"/>
            <w:right w:w="0" w:type="dxa"/>
          </w:tblCellMar>
        </w:tblPrEx>
        <w:trPr>
          <w:jc w:val="center"/>
        </w:trPr>
        <w:tc>
          <w:tcPr>
            <w:tcW w:w="1021" w:type="dxa"/>
            <w:vMerge w:val="continue"/>
            <w:tcBorders>
              <w:left w:val="single" w:color="000000" w:sz="12" w:space="0"/>
              <w:bottom w:val="single" w:color="000000" w:sz="4" w:space="0"/>
              <w:right w:val="single" w:color="000000" w:sz="4" w:space="0"/>
            </w:tcBorders>
            <w:tcMar>
              <w:top w:w="0" w:type="dxa"/>
              <w:left w:w="108" w:type="dxa"/>
              <w:bottom w:w="0" w:type="dxa"/>
              <w:right w:w="108" w:type="dxa"/>
            </w:tcMar>
            <w:vAlign w:val="center"/>
          </w:tcPr>
          <w:p>
            <w:pPr>
              <w:snapToGrid w:val="0"/>
              <w:jc w:val="center"/>
              <w:rPr>
                <w:b/>
                <w:color w:val="auto"/>
                <w:sz w:val="24"/>
              </w:rPr>
            </w:pPr>
          </w:p>
        </w:tc>
        <w:tc>
          <w:tcPr>
            <w:tcW w:w="16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color w:val="auto"/>
              </w:rPr>
            </w:pPr>
            <w:r>
              <w:rPr>
                <w:color w:val="auto"/>
              </w:rPr>
              <w:t>运输车辆</w:t>
            </w:r>
          </w:p>
        </w:tc>
        <w:tc>
          <w:tcPr>
            <w:tcW w:w="155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napToGrid w:val="0"/>
              <w:jc w:val="center"/>
              <w:rPr>
                <w:color w:val="auto"/>
              </w:rPr>
            </w:pPr>
            <w:r>
              <w:rPr>
                <w:color w:val="auto"/>
              </w:rPr>
              <w:t>机动车噪声</w:t>
            </w:r>
          </w:p>
        </w:tc>
        <w:tc>
          <w:tcPr>
            <w:tcW w:w="36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napToGrid w:val="0"/>
              <w:jc w:val="left"/>
              <w:rPr>
                <w:color w:val="auto"/>
              </w:rPr>
            </w:pPr>
            <w:r>
              <w:rPr>
                <w:color w:val="auto"/>
                <w:kern w:val="2"/>
                <w:szCs w:val="21"/>
              </w:rPr>
              <w:t>进出车辆减速慢行；在出入口设警示牌，禁止车辆鸣笛</w:t>
            </w:r>
          </w:p>
        </w:tc>
        <w:tc>
          <w:tcPr>
            <w:tcW w:w="1132" w:type="dxa"/>
            <w:tcBorders>
              <w:top w:val="single" w:color="000000" w:sz="6" w:space="0"/>
              <w:left w:val="single" w:color="auto" w:sz="4" w:space="0"/>
              <w:bottom w:val="single" w:color="000000" w:sz="4" w:space="0"/>
              <w:right w:val="single" w:color="000000" w:sz="12" w:space="0"/>
            </w:tcBorders>
            <w:tcMar>
              <w:top w:w="0" w:type="dxa"/>
              <w:left w:w="108" w:type="dxa"/>
              <w:bottom w:w="0" w:type="dxa"/>
              <w:right w:w="108" w:type="dxa"/>
            </w:tcMar>
            <w:vAlign w:val="center"/>
          </w:tcPr>
          <w:p>
            <w:pPr>
              <w:snapToGrid w:val="0"/>
              <w:jc w:val="center"/>
              <w:rPr>
                <w:color w:val="auto"/>
              </w:rPr>
            </w:pPr>
            <w:r>
              <w:rPr>
                <w:color w:val="auto"/>
              </w:rPr>
              <w:t>达标排放</w:t>
            </w:r>
          </w:p>
        </w:tc>
      </w:tr>
      <w:tr>
        <w:tblPrEx>
          <w:tblCellMar>
            <w:top w:w="0" w:type="dxa"/>
            <w:left w:w="0" w:type="dxa"/>
            <w:bottom w:w="0" w:type="dxa"/>
            <w:right w:w="0" w:type="dxa"/>
          </w:tblCellMar>
        </w:tblPrEx>
        <w:trPr>
          <w:jc w:val="center"/>
        </w:trPr>
        <w:tc>
          <w:tcPr>
            <w:tcW w:w="9070"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vAlign w:val="center"/>
          </w:tcPr>
          <w:p>
            <w:pPr>
              <w:autoSpaceDE w:val="0"/>
              <w:autoSpaceDN w:val="0"/>
              <w:adjustRightInd w:val="0"/>
              <w:snapToGrid w:val="0"/>
              <w:spacing w:line="480" w:lineRule="exact"/>
              <w:rPr>
                <w:rFonts w:eastAsia="黑体"/>
                <w:color w:val="auto"/>
                <w:kern w:val="2"/>
                <w:sz w:val="30"/>
                <w:szCs w:val="30"/>
              </w:rPr>
            </w:pPr>
            <w:r>
              <w:rPr>
                <w:rFonts w:eastAsia="黑体"/>
                <w:color w:val="auto"/>
                <w:kern w:val="2"/>
                <w:sz w:val="30"/>
                <w:szCs w:val="30"/>
              </w:rPr>
              <w:t>生态保护措施及预期效果</w:t>
            </w:r>
          </w:p>
          <w:p>
            <w:pPr>
              <w:widowControl/>
              <w:adjustRightInd w:val="0"/>
              <w:snapToGrid w:val="0"/>
              <w:spacing w:line="460" w:lineRule="exact"/>
              <w:ind w:firstLine="480" w:firstLineChars="200"/>
              <w:rPr>
                <w:color w:val="auto"/>
                <w:sz w:val="24"/>
                <w:szCs w:val="28"/>
              </w:rPr>
            </w:pPr>
            <w:r>
              <w:rPr>
                <w:rFonts w:hint="eastAsia"/>
                <w:color w:val="auto"/>
                <w:sz w:val="24"/>
                <w:szCs w:val="28"/>
              </w:rPr>
              <w:t>①</w:t>
            </w:r>
            <w:r>
              <w:rPr>
                <w:color w:val="auto"/>
                <w:sz w:val="24"/>
                <w:szCs w:val="28"/>
              </w:rPr>
              <w:t>严格保护景区周边生态系统，本项目不得向外扩张和多占土地，所有的设施建设不能妨碍周边基本设施的正常运行和周边居民的正常的生产生活活动。</w:t>
            </w:r>
          </w:p>
          <w:p>
            <w:pPr>
              <w:widowControl/>
              <w:adjustRightInd w:val="0"/>
              <w:snapToGrid w:val="0"/>
              <w:spacing w:line="460" w:lineRule="exact"/>
              <w:ind w:firstLine="480" w:firstLineChars="200"/>
              <w:rPr>
                <w:color w:val="auto"/>
                <w:sz w:val="24"/>
                <w:szCs w:val="28"/>
              </w:rPr>
            </w:pPr>
            <w:r>
              <w:rPr>
                <w:rFonts w:hint="eastAsia"/>
                <w:color w:val="auto"/>
                <w:sz w:val="24"/>
                <w:szCs w:val="28"/>
              </w:rPr>
              <w:t>②</w:t>
            </w:r>
            <w:r>
              <w:rPr>
                <w:color w:val="auto"/>
                <w:sz w:val="24"/>
                <w:szCs w:val="28"/>
              </w:rPr>
              <w:t>严格各污染环节的防治措施，定期对环保设施进行检修，保证其正常运行，从源头最大限度地</w:t>
            </w:r>
            <w:r>
              <w:rPr>
                <w:rFonts w:hint="eastAsia"/>
                <w:color w:val="auto"/>
                <w:sz w:val="24"/>
                <w:szCs w:val="28"/>
              </w:rPr>
              <w:t>减少污染物排放。</w:t>
            </w:r>
          </w:p>
          <w:p>
            <w:pPr>
              <w:widowControl/>
              <w:adjustRightInd w:val="0"/>
              <w:snapToGrid w:val="0"/>
              <w:spacing w:line="460" w:lineRule="exact"/>
              <w:ind w:firstLine="480" w:firstLineChars="200"/>
              <w:rPr>
                <w:color w:val="auto"/>
                <w:sz w:val="24"/>
                <w:szCs w:val="28"/>
              </w:rPr>
            </w:pPr>
            <w:r>
              <w:rPr>
                <w:rFonts w:hint="eastAsia"/>
                <w:color w:val="auto"/>
                <w:sz w:val="24"/>
                <w:szCs w:val="28"/>
              </w:rPr>
              <w:t>③加强对职工的素质教育，增强清洁生产的自觉性，加强生产过程管理，节能降耗，从源头治理开始，把污染降低到最低程度。</w:t>
            </w:r>
          </w:p>
          <w:p>
            <w:pPr>
              <w:widowControl/>
              <w:adjustRightInd w:val="0"/>
              <w:snapToGrid w:val="0"/>
              <w:spacing w:line="460" w:lineRule="exact"/>
              <w:ind w:firstLine="480" w:firstLineChars="200"/>
              <w:rPr>
                <w:color w:val="auto"/>
                <w:sz w:val="24"/>
                <w:szCs w:val="28"/>
              </w:rPr>
            </w:pPr>
            <w:r>
              <w:rPr>
                <w:rFonts w:hint="eastAsia"/>
                <w:color w:val="auto"/>
                <w:sz w:val="24"/>
                <w:szCs w:val="28"/>
              </w:rPr>
              <w:t>④施工过程中应避免在大风季节以及暴雨季进行作业。</w:t>
            </w:r>
          </w:p>
          <w:p>
            <w:pPr>
              <w:widowControl/>
              <w:adjustRightInd w:val="0"/>
              <w:snapToGrid w:val="0"/>
              <w:spacing w:line="460" w:lineRule="exact"/>
              <w:ind w:firstLine="480" w:firstLineChars="200"/>
              <w:rPr>
                <w:color w:val="auto"/>
                <w:sz w:val="24"/>
                <w:szCs w:val="28"/>
              </w:rPr>
            </w:pPr>
            <w:r>
              <w:rPr>
                <w:rFonts w:hint="eastAsia"/>
                <w:color w:val="auto"/>
                <w:sz w:val="24"/>
                <w:szCs w:val="28"/>
              </w:rPr>
              <w:t>⑤破坏的区域要及时平整土地，并种植适宜的植物。</w:t>
            </w:r>
          </w:p>
          <w:p>
            <w:pPr>
              <w:widowControl/>
              <w:adjustRightInd w:val="0"/>
              <w:snapToGrid w:val="0"/>
              <w:spacing w:line="460" w:lineRule="exact"/>
              <w:ind w:firstLine="480" w:firstLineChars="200"/>
              <w:rPr>
                <w:color w:val="auto"/>
                <w:sz w:val="24"/>
                <w:szCs w:val="28"/>
              </w:rPr>
            </w:pPr>
            <w:r>
              <w:rPr>
                <w:rFonts w:hint="eastAsia"/>
                <w:color w:val="auto"/>
                <w:sz w:val="24"/>
                <w:szCs w:val="28"/>
              </w:rPr>
              <w:t>⑥施工完毕后对施工区域遗留的生活垃圾和建筑垃圾及时清理，防止土壤侵蚀。</w:t>
            </w:r>
          </w:p>
          <w:p>
            <w:pPr>
              <w:widowControl/>
              <w:adjustRightInd w:val="0"/>
              <w:snapToGrid w:val="0"/>
              <w:spacing w:line="460" w:lineRule="exact"/>
              <w:ind w:firstLine="480" w:firstLineChars="200"/>
              <w:rPr>
                <w:color w:val="auto"/>
                <w:sz w:val="24"/>
                <w:szCs w:val="28"/>
              </w:rPr>
            </w:pPr>
            <w:r>
              <w:rPr>
                <w:rFonts w:hint="eastAsia"/>
                <w:color w:val="auto"/>
                <w:sz w:val="24"/>
                <w:szCs w:val="28"/>
              </w:rPr>
              <w:t>⑦所有收集的垃圾，应按照环保要求，严禁倾倒在河流或景区内。不得随意在景区内挖坑掩埋或堆放，必须按照环保部门及有关部门指定地点清倒和处理。</w:t>
            </w:r>
          </w:p>
          <w:p>
            <w:pPr>
              <w:widowControl/>
              <w:adjustRightInd w:val="0"/>
              <w:snapToGrid w:val="0"/>
              <w:spacing w:line="460" w:lineRule="exact"/>
              <w:ind w:firstLine="480" w:firstLineChars="200"/>
              <w:rPr>
                <w:color w:val="auto"/>
                <w:sz w:val="24"/>
                <w:szCs w:val="28"/>
              </w:rPr>
            </w:pPr>
            <w:r>
              <w:rPr>
                <w:rFonts w:hint="eastAsia"/>
                <w:color w:val="auto"/>
                <w:sz w:val="24"/>
                <w:szCs w:val="28"/>
              </w:rPr>
              <w:t>积极预防人为因素引起的环境生态破坏，降低环境风险，及时消除潜在的环境影响。让职工享有环境知情权，调动职工关心健康、预防污染、保护环境的自觉性，通过他们的生产操作消除环境隐患的威胁。</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bl>
    <w:p>
      <w:pPr>
        <w:autoSpaceDE w:val="0"/>
        <w:autoSpaceDN w:val="0"/>
        <w:adjustRightInd w:val="0"/>
        <w:snapToGrid w:val="0"/>
        <w:spacing w:line="540" w:lineRule="exact"/>
        <w:outlineLvl w:val="0"/>
        <w:rPr>
          <w:b/>
          <w:color w:val="auto"/>
          <w:kern w:val="2"/>
          <w:sz w:val="30"/>
          <w:szCs w:val="30"/>
        </w:rPr>
      </w:pPr>
      <w:bookmarkStart w:id="13" w:name="_Toc11245242"/>
      <w:r>
        <w:rPr>
          <w:b/>
          <w:color w:val="auto"/>
          <w:kern w:val="2"/>
          <w:sz w:val="30"/>
          <w:szCs w:val="30"/>
        </w:rPr>
        <w:t>结论与建议</w:t>
      </w:r>
      <w:bookmarkEnd w:id="13"/>
    </w:p>
    <w:tbl>
      <w:tblPr>
        <w:tblStyle w:val="53"/>
        <w:tblW w:w="928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928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8621" w:hRule="atLeast"/>
          <w:jc w:val="center"/>
        </w:trPr>
        <w:tc>
          <w:tcPr>
            <w:tcW w:w="9286" w:type="dxa"/>
          </w:tcPr>
          <w:p>
            <w:pPr>
              <w:autoSpaceDE w:val="0"/>
              <w:autoSpaceDN w:val="0"/>
              <w:adjustRightInd w:val="0"/>
              <w:snapToGrid w:val="0"/>
              <w:spacing w:line="540" w:lineRule="exact"/>
              <w:rPr>
                <w:b/>
                <w:bCs/>
                <w:color w:val="auto"/>
                <w:kern w:val="2"/>
                <w:sz w:val="30"/>
                <w:szCs w:val="30"/>
              </w:rPr>
            </w:pPr>
            <w:r>
              <w:rPr>
                <w:b/>
                <w:bCs/>
                <w:color w:val="auto"/>
                <w:kern w:val="2"/>
                <w:sz w:val="30"/>
                <w:szCs w:val="30"/>
              </w:rPr>
              <w:t>一、结论</w:t>
            </w:r>
          </w:p>
          <w:p>
            <w:pPr>
              <w:autoSpaceDE w:val="0"/>
              <w:autoSpaceDN w:val="0"/>
              <w:adjustRightInd w:val="0"/>
              <w:snapToGrid w:val="0"/>
              <w:spacing w:line="540" w:lineRule="exact"/>
              <w:ind w:firstLine="482" w:firstLineChars="200"/>
              <w:rPr>
                <w:b/>
                <w:color w:val="auto"/>
                <w:kern w:val="2"/>
                <w:sz w:val="24"/>
                <w:szCs w:val="24"/>
              </w:rPr>
            </w:pPr>
            <w:r>
              <w:rPr>
                <w:b/>
                <w:color w:val="auto"/>
                <w:kern w:val="2"/>
                <w:sz w:val="24"/>
                <w:szCs w:val="24"/>
              </w:rPr>
              <w:t>1、项目概况</w:t>
            </w:r>
          </w:p>
          <w:p>
            <w:pPr>
              <w:widowControl/>
              <w:adjustRightInd w:val="0"/>
              <w:snapToGrid w:val="0"/>
              <w:spacing w:line="460" w:lineRule="exact"/>
              <w:ind w:firstLine="480" w:firstLineChars="200"/>
              <w:rPr>
                <w:color w:val="auto"/>
                <w:kern w:val="2"/>
                <w:sz w:val="24"/>
                <w:szCs w:val="24"/>
              </w:rPr>
            </w:pPr>
            <w:r>
              <w:rPr>
                <w:color w:val="auto"/>
                <w:sz w:val="24"/>
                <w:szCs w:val="28"/>
              </w:rPr>
              <w:t>静乐县台骀景区旅游基础设施建设项目</w:t>
            </w:r>
            <w:r>
              <w:rPr>
                <w:rFonts w:hint="eastAsia"/>
                <w:color w:val="auto"/>
                <w:sz w:val="24"/>
                <w:szCs w:val="28"/>
              </w:rPr>
              <w:t>内容包括台骀景区旅游集散中心、台骀景区文化园、</w:t>
            </w:r>
            <w:r>
              <w:rPr>
                <w:rFonts w:hint="eastAsia"/>
                <w:color w:val="auto"/>
                <w:kern w:val="2"/>
                <w:sz w:val="24"/>
                <w:szCs w:val="24"/>
              </w:rPr>
              <w:t>台骀景区岑山基础设施。</w:t>
            </w:r>
          </w:p>
          <w:p>
            <w:pPr>
              <w:widowControl/>
              <w:adjustRightInd w:val="0"/>
              <w:snapToGrid w:val="0"/>
              <w:spacing w:line="460" w:lineRule="exact"/>
              <w:ind w:firstLine="480" w:firstLineChars="200"/>
              <w:rPr>
                <w:color w:val="auto"/>
                <w:sz w:val="24"/>
                <w:szCs w:val="28"/>
              </w:rPr>
            </w:pPr>
            <w:r>
              <w:rPr>
                <w:rFonts w:hint="eastAsia"/>
                <w:color w:val="auto"/>
                <w:sz w:val="24"/>
                <w:szCs w:val="28"/>
              </w:rPr>
              <w:t>台骀景区旅游集散中心</w:t>
            </w:r>
            <w:r>
              <w:rPr>
                <w:color w:val="auto"/>
                <w:sz w:val="24"/>
                <w:szCs w:val="28"/>
              </w:rPr>
              <w:t>位于</w:t>
            </w:r>
            <w:r>
              <w:rPr>
                <w:rFonts w:hint="eastAsia"/>
                <w:color w:val="auto"/>
                <w:sz w:val="24"/>
                <w:szCs w:val="28"/>
              </w:rPr>
              <w:t>静乐县鹅城镇西坡崖村；台骀景区文化园位于静乐县鹅城镇风沟村风神山；</w:t>
            </w:r>
            <w:r>
              <w:rPr>
                <w:rFonts w:hint="eastAsia"/>
                <w:color w:val="auto"/>
                <w:kern w:val="2"/>
                <w:sz w:val="24"/>
                <w:szCs w:val="24"/>
              </w:rPr>
              <w:t>台骀景区岑山基础设施包括地块一</w:t>
            </w:r>
            <w:r>
              <w:rPr>
                <w:rFonts w:hint="eastAsia"/>
                <w:color w:val="auto"/>
                <w:sz w:val="24"/>
                <w:szCs w:val="28"/>
              </w:rPr>
              <w:t>岑山游客服务中心位于</w:t>
            </w:r>
            <w:r>
              <w:rPr>
                <w:rFonts w:hint="eastAsia"/>
                <w:color w:val="auto"/>
                <w:kern w:val="2"/>
                <w:sz w:val="24"/>
                <w:szCs w:val="24"/>
              </w:rPr>
              <w:t>静乐县鹅城镇儒林村（岑山脚下旧体育场），地块二岑山景区位于</w:t>
            </w:r>
            <w:r>
              <w:rPr>
                <w:rFonts w:hint="eastAsia"/>
                <w:color w:val="auto"/>
                <w:sz w:val="24"/>
                <w:szCs w:val="28"/>
              </w:rPr>
              <w:t>静乐县岑山</w:t>
            </w:r>
            <w:r>
              <w:rPr>
                <w:color w:val="auto"/>
                <w:sz w:val="24"/>
                <w:szCs w:val="28"/>
              </w:rPr>
              <w:t>。</w:t>
            </w:r>
          </w:p>
          <w:p>
            <w:pPr>
              <w:widowControl/>
              <w:adjustRightInd w:val="0"/>
              <w:snapToGrid w:val="0"/>
              <w:spacing w:line="460" w:lineRule="exact"/>
              <w:ind w:firstLine="480" w:firstLineChars="200"/>
              <w:rPr>
                <w:color w:val="auto"/>
                <w:sz w:val="24"/>
                <w:szCs w:val="28"/>
              </w:rPr>
            </w:pPr>
            <w:r>
              <w:rPr>
                <w:color w:val="auto"/>
                <w:sz w:val="24"/>
                <w:szCs w:val="28"/>
              </w:rPr>
              <w:t>静乐县</w:t>
            </w:r>
            <w:r>
              <w:rPr>
                <w:rFonts w:hint="eastAsia"/>
                <w:color w:val="auto"/>
                <w:sz w:val="24"/>
                <w:szCs w:val="28"/>
              </w:rPr>
              <w:t>旅游景区服务中心</w:t>
            </w:r>
            <w:r>
              <w:rPr>
                <w:color w:val="auto"/>
                <w:sz w:val="24"/>
                <w:szCs w:val="28"/>
              </w:rPr>
              <w:t>总投资</w:t>
            </w:r>
            <w:r>
              <w:rPr>
                <w:rFonts w:hint="eastAsia"/>
                <w:color w:val="auto"/>
                <w:sz w:val="24"/>
                <w:szCs w:val="28"/>
              </w:rPr>
              <w:t>18037.11</w:t>
            </w:r>
            <w:r>
              <w:rPr>
                <w:color w:val="auto"/>
                <w:sz w:val="24"/>
                <w:szCs w:val="28"/>
              </w:rPr>
              <w:t>万元。建</w:t>
            </w:r>
            <w:r>
              <w:rPr>
                <w:rFonts w:hint="eastAsia"/>
                <w:color w:val="auto"/>
                <w:sz w:val="24"/>
                <w:szCs w:val="28"/>
              </w:rPr>
              <w:t>成后年接待游客60万人次。</w:t>
            </w:r>
          </w:p>
          <w:p>
            <w:pPr>
              <w:snapToGrid w:val="0"/>
              <w:spacing w:before="60" w:after="60" w:line="480" w:lineRule="exact"/>
              <w:ind w:firstLine="482"/>
              <w:rPr>
                <w:b/>
                <w:color w:val="auto"/>
                <w:sz w:val="24"/>
              </w:rPr>
            </w:pPr>
            <w:r>
              <w:rPr>
                <w:b/>
                <w:color w:val="auto"/>
                <w:sz w:val="24"/>
              </w:rPr>
              <w:t>2、环境质量现状</w:t>
            </w:r>
          </w:p>
          <w:p>
            <w:pPr>
              <w:adjustRightInd w:val="0"/>
              <w:snapToGrid w:val="0"/>
              <w:spacing w:line="460" w:lineRule="exact"/>
              <w:ind w:firstLine="480" w:firstLineChars="200"/>
              <w:rPr>
                <w:color w:val="auto"/>
                <w:sz w:val="24"/>
                <w:szCs w:val="28"/>
              </w:rPr>
            </w:pPr>
            <w:r>
              <w:rPr>
                <w:color w:val="auto"/>
                <w:sz w:val="24"/>
                <w:szCs w:val="28"/>
              </w:rPr>
              <w:t>本项目</w:t>
            </w:r>
            <w:r>
              <w:rPr>
                <w:rFonts w:hint="eastAsia"/>
                <w:color w:val="auto"/>
                <w:sz w:val="24"/>
                <w:szCs w:val="28"/>
              </w:rPr>
              <w:t>景区位于静乐县鹅城镇西坡崖村、鹅城镇风沟村风神山、</w:t>
            </w:r>
            <w:r>
              <w:rPr>
                <w:rFonts w:hint="eastAsia"/>
                <w:color w:val="auto"/>
                <w:kern w:val="2"/>
                <w:sz w:val="24"/>
                <w:szCs w:val="24"/>
              </w:rPr>
              <w:t>鹅城镇儒林村、</w:t>
            </w:r>
            <w:r>
              <w:rPr>
                <w:rFonts w:hint="eastAsia"/>
                <w:color w:val="auto"/>
                <w:sz w:val="24"/>
                <w:szCs w:val="28"/>
              </w:rPr>
              <w:t>岑山，</w:t>
            </w:r>
            <w:r>
              <w:rPr>
                <w:rFonts w:hint="eastAsia"/>
                <w:color w:val="auto"/>
                <w:kern w:val="2"/>
                <w:sz w:val="24"/>
                <w:szCs w:val="24"/>
              </w:rPr>
              <w:t>项目距离汾河最近的为旅游集散中心，</w:t>
            </w:r>
            <w:r>
              <w:rPr>
                <w:color w:val="auto"/>
                <w:kern w:val="2"/>
                <w:sz w:val="24"/>
                <w:szCs w:val="24"/>
              </w:rPr>
              <w:t>东</w:t>
            </w:r>
            <w:r>
              <w:rPr>
                <w:rFonts w:hint="eastAsia"/>
                <w:color w:val="auto"/>
                <w:kern w:val="2"/>
                <w:sz w:val="24"/>
                <w:szCs w:val="24"/>
              </w:rPr>
              <w:t>南</w:t>
            </w:r>
            <w:r>
              <w:rPr>
                <w:color w:val="auto"/>
                <w:kern w:val="2"/>
                <w:sz w:val="24"/>
                <w:szCs w:val="24"/>
              </w:rPr>
              <w:t>距</w:t>
            </w:r>
            <w:r>
              <w:rPr>
                <w:rFonts w:hint="eastAsia"/>
                <w:color w:val="auto"/>
                <w:kern w:val="2"/>
                <w:sz w:val="24"/>
                <w:szCs w:val="24"/>
              </w:rPr>
              <w:t>汾河460</w:t>
            </w:r>
            <w:r>
              <w:rPr>
                <w:color w:val="auto"/>
                <w:kern w:val="2"/>
                <w:sz w:val="24"/>
                <w:szCs w:val="24"/>
              </w:rPr>
              <w:t>m</w:t>
            </w:r>
            <w:r>
              <w:rPr>
                <w:rFonts w:hint="eastAsia"/>
                <w:color w:val="auto"/>
                <w:kern w:val="2"/>
                <w:sz w:val="24"/>
                <w:szCs w:val="24"/>
              </w:rPr>
              <w:t>；项目距离</w:t>
            </w:r>
            <w:r>
              <w:rPr>
                <w:rFonts w:hint="eastAsia"/>
                <w:color w:val="auto"/>
                <w:sz w:val="24"/>
                <w:szCs w:val="24"/>
                <w:lang w:val="zh-CN"/>
              </w:rPr>
              <w:t>东碾河最近的为</w:t>
            </w:r>
            <w:r>
              <w:rPr>
                <w:rFonts w:hint="eastAsia"/>
                <w:color w:val="auto"/>
                <w:sz w:val="24"/>
                <w:szCs w:val="28"/>
              </w:rPr>
              <w:t>岑山游客服务中心</w:t>
            </w:r>
            <w:r>
              <w:rPr>
                <w:rFonts w:hint="eastAsia"/>
                <w:color w:val="auto"/>
                <w:sz w:val="24"/>
                <w:szCs w:val="24"/>
                <w:lang w:val="zh-CN"/>
              </w:rPr>
              <w:t>，南距东碾河580m。</w:t>
            </w:r>
            <w:r>
              <w:rPr>
                <w:rFonts w:hint="eastAsia"/>
                <w:color w:val="auto"/>
                <w:sz w:val="24"/>
                <w:szCs w:val="28"/>
              </w:rPr>
              <w:t>汾河静乐段水资源量主要来自于大气降水，静乐汾河河西村断面水质目标为II类，监测水质为I类，东碾河为汾河支流。可知，</w:t>
            </w:r>
            <w:r>
              <w:rPr>
                <w:rFonts w:hint="eastAsia"/>
                <w:color w:val="auto"/>
                <w:kern w:val="2"/>
                <w:sz w:val="24"/>
                <w:szCs w:val="24"/>
              </w:rPr>
              <w:t>静乐境内汾河、东碾河</w:t>
            </w:r>
            <w:r>
              <w:rPr>
                <w:color w:val="auto"/>
                <w:sz w:val="24"/>
              </w:rPr>
              <w:t>水质较好</w:t>
            </w:r>
            <w:r>
              <w:rPr>
                <w:rFonts w:hint="eastAsia"/>
                <w:color w:val="auto"/>
                <w:kern w:val="2"/>
                <w:sz w:val="24"/>
                <w:szCs w:val="24"/>
              </w:rPr>
              <w:t>。</w:t>
            </w:r>
          </w:p>
          <w:p>
            <w:pPr>
              <w:widowControl/>
              <w:adjustRightInd w:val="0"/>
              <w:snapToGrid w:val="0"/>
              <w:spacing w:line="460" w:lineRule="exact"/>
              <w:ind w:firstLine="480" w:firstLineChars="200"/>
              <w:rPr>
                <w:color w:val="auto"/>
                <w:sz w:val="24"/>
                <w:szCs w:val="28"/>
              </w:rPr>
            </w:pPr>
            <w:r>
              <w:rPr>
                <w:color w:val="auto"/>
                <w:sz w:val="24"/>
                <w:szCs w:val="28"/>
              </w:rPr>
              <w:t>根据引用2019年</w:t>
            </w:r>
            <w:r>
              <w:rPr>
                <w:rFonts w:hint="eastAsia"/>
                <w:color w:val="auto"/>
                <w:sz w:val="24"/>
                <w:szCs w:val="28"/>
              </w:rPr>
              <w:t>县（市、区）</w:t>
            </w:r>
            <w:r>
              <w:rPr>
                <w:color w:val="auto"/>
                <w:sz w:val="24"/>
                <w:szCs w:val="28"/>
              </w:rPr>
              <w:t>环境空气质量</w:t>
            </w:r>
            <w:r>
              <w:rPr>
                <w:rFonts w:hint="eastAsia"/>
                <w:color w:val="auto"/>
                <w:sz w:val="24"/>
                <w:szCs w:val="28"/>
              </w:rPr>
              <w:t>状况通报内容，</w:t>
            </w:r>
            <w:r>
              <w:rPr>
                <w:color w:val="auto"/>
                <w:sz w:val="24"/>
                <w:szCs w:val="28"/>
              </w:rPr>
              <w:t>该区域内SO</w:t>
            </w:r>
            <w:r>
              <w:rPr>
                <w:color w:val="auto"/>
                <w:sz w:val="24"/>
                <w:szCs w:val="28"/>
                <w:vertAlign w:val="subscript"/>
              </w:rPr>
              <w:t>2</w:t>
            </w:r>
            <w:r>
              <w:rPr>
                <w:color w:val="auto"/>
                <w:sz w:val="24"/>
                <w:szCs w:val="28"/>
              </w:rPr>
              <w:t>、NO</w:t>
            </w:r>
            <w:r>
              <w:rPr>
                <w:color w:val="auto"/>
                <w:sz w:val="24"/>
                <w:szCs w:val="28"/>
                <w:vertAlign w:val="subscript"/>
              </w:rPr>
              <w:t>2</w:t>
            </w:r>
            <w:r>
              <w:rPr>
                <w:color w:val="auto"/>
                <w:sz w:val="24"/>
                <w:szCs w:val="28"/>
              </w:rPr>
              <w:t>、PM</w:t>
            </w:r>
            <w:r>
              <w:rPr>
                <w:color w:val="auto"/>
                <w:sz w:val="24"/>
                <w:szCs w:val="28"/>
                <w:vertAlign w:val="subscript"/>
              </w:rPr>
              <w:t>10</w:t>
            </w:r>
            <w:r>
              <w:rPr>
                <w:color w:val="auto"/>
                <w:sz w:val="24"/>
                <w:szCs w:val="28"/>
              </w:rPr>
              <w:t>、PM</w:t>
            </w:r>
            <w:r>
              <w:rPr>
                <w:color w:val="auto"/>
                <w:sz w:val="24"/>
                <w:szCs w:val="28"/>
                <w:vertAlign w:val="subscript"/>
              </w:rPr>
              <w:t>2.5</w:t>
            </w:r>
            <w:r>
              <w:rPr>
                <w:color w:val="auto"/>
                <w:sz w:val="24"/>
                <w:szCs w:val="28"/>
              </w:rPr>
              <w:t>年平均质量浓度和CO百分位浓度、O</w:t>
            </w:r>
            <w:r>
              <w:rPr>
                <w:color w:val="auto"/>
                <w:sz w:val="24"/>
                <w:szCs w:val="28"/>
                <w:vertAlign w:val="subscript"/>
              </w:rPr>
              <w:t>3</w:t>
            </w:r>
            <w:r>
              <w:rPr>
                <w:color w:val="auto"/>
                <w:sz w:val="24"/>
                <w:szCs w:val="28"/>
              </w:rPr>
              <w:t>百分位浓度，能满足《环境空气质量标准》（GB3095-2012）二级标准要求，说明</w:t>
            </w:r>
            <w:r>
              <w:rPr>
                <w:rFonts w:hint="eastAsia"/>
                <w:color w:val="auto"/>
                <w:sz w:val="24"/>
                <w:szCs w:val="28"/>
              </w:rPr>
              <w:t>静乐</w:t>
            </w:r>
            <w:r>
              <w:rPr>
                <w:color w:val="auto"/>
                <w:sz w:val="24"/>
                <w:szCs w:val="28"/>
              </w:rPr>
              <w:t>县环境空气质量良好。</w:t>
            </w:r>
          </w:p>
          <w:p>
            <w:pPr>
              <w:widowControl/>
              <w:adjustRightInd w:val="0"/>
              <w:snapToGrid w:val="0"/>
              <w:spacing w:line="460" w:lineRule="exact"/>
              <w:ind w:firstLine="480" w:firstLineChars="200"/>
              <w:rPr>
                <w:color w:val="auto"/>
                <w:sz w:val="24"/>
                <w:szCs w:val="28"/>
              </w:rPr>
            </w:pPr>
            <w:r>
              <w:rPr>
                <w:color w:val="auto"/>
                <w:sz w:val="24"/>
                <w:szCs w:val="28"/>
              </w:rPr>
              <w:t>据调查，当地井水主要用于居民生活饮用水，地下水环境质量较好，能达到《地下水质量标准》（GB/T14848-2017）</w:t>
            </w:r>
            <w:r>
              <w:rPr>
                <w:rFonts w:hint="eastAsia"/>
                <w:color w:val="auto"/>
                <w:sz w:val="24"/>
                <w:szCs w:val="28"/>
              </w:rPr>
              <w:t>Ⅲ</w:t>
            </w:r>
            <w:r>
              <w:rPr>
                <w:color w:val="auto"/>
                <w:sz w:val="24"/>
                <w:szCs w:val="28"/>
              </w:rPr>
              <w:t>类水质标准的要求。项目所在地</w:t>
            </w:r>
            <w:r>
              <w:rPr>
                <w:rFonts w:hint="eastAsia"/>
                <w:color w:val="auto"/>
                <w:sz w:val="24"/>
                <w:szCs w:val="28"/>
              </w:rPr>
              <w:t>为</w:t>
            </w:r>
            <w:r>
              <w:rPr>
                <w:color w:val="auto"/>
                <w:sz w:val="24"/>
                <w:szCs w:val="28"/>
              </w:rPr>
              <w:t>汾河流域所在地，是静乐县水源充足、生态环境较好、具有生态功能价值的区域</w:t>
            </w:r>
            <w:r>
              <w:rPr>
                <w:rFonts w:hint="eastAsia"/>
                <w:color w:val="auto"/>
                <w:sz w:val="24"/>
                <w:szCs w:val="28"/>
              </w:rPr>
              <w:t>。</w:t>
            </w:r>
            <w:r>
              <w:rPr>
                <w:color w:val="auto"/>
                <w:sz w:val="24"/>
                <w:szCs w:val="28"/>
              </w:rPr>
              <w:t>附近噪声源主要为</w:t>
            </w:r>
            <w:r>
              <w:rPr>
                <w:rFonts w:hint="eastAsia"/>
                <w:color w:val="auto"/>
                <w:sz w:val="24"/>
                <w:szCs w:val="28"/>
              </w:rPr>
              <w:t>生活</w:t>
            </w:r>
            <w:r>
              <w:rPr>
                <w:color w:val="auto"/>
                <w:sz w:val="24"/>
                <w:szCs w:val="28"/>
              </w:rPr>
              <w:t>噪声，区域声环境质量现状一般。农作物主要为玉米、谷子、麦、马铃薯、糜黍及春麦等，未见有国家保护动植物分布，生态环境质量</w:t>
            </w:r>
            <w:r>
              <w:rPr>
                <w:rFonts w:hint="eastAsia"/>
                <w:color w:val="auto"/>
                <w:sz w:val="24"/>
                <w:szCs w:val="28"/>
              </w:rPr>
              <w:t>良好</w:t>
            </w:r>
            <w:r>
              <w:rPr>
                <w:color w:val="auto"/>
                <w:sz w:val="24"/>
                <w:szCs w:val="28"/>
              </w:rPr>
              <w:t>。</w:t>
            </w:r>
          </w:p>
          <w:p>
            <w:pPr>
              <w:autoSpaceDE w:val="0"/>
              <w:autoSpaceDN w:val="0"/>
              <w:adjustRightInd w:val="0"/>
              <w:snapToGrid w:val="0"/>
              <w:spacing w:line="540" w:lineRule="exact"/>
              <w:ind w:firstLine="482" w:firstLineChars="200"/>
              <w:rPr>
                <w:b/>
                <w:bCs/>
                <w:color w:val="auto"/>
                <w:sz w:val="24"/>
              </w:rPr>
            </w:pPr>
            <w:r>
              <w:rPr>
                <w:b/>
                <w:bCs/>
                <w:color w:val="auto"/>
                <w:sz w:val="24"/>
              </w:rPr>
              <w:t>3、污染物排放情况</w:t>
            </w:r>
          </w:p>
          <w:p>
            <w:pPr>
              <w:adjustRightInd w:val="0"/>
              <w:snapToGrid w:val="0"/>
              <w:spacing w:line="460" w:lineRule="exact"/>
              <w:ind w:firstLine="480" w:firstLineChars="200"/>
              <w:rPr>
                <w:color w:val="auto"/>
                <w:sz w:val="24"/>
                <w:szCs w:val="24"/>
              </w:rPr>
            </w:pPr>
            <w:r>
              <w:rPr>
                <w:rFonts w:hint="eastAsia" w:ascii="宋体" w:hAnsi="宋体" w:cs="宋体"/>
                <w:color w:val="auto"/>
                <w:sz w:val="24"/>
                <w:szCs w:val="24"/>
              </w:rPr>
              <w:t>①</w:t>
            </w:r>
            <w:r>
              <w:rPr>
                <w:color w:val="auto"/>
                <w:sz w:val="24"/>
                <w:szCs w:val="24"/>
              </w:rPr>
              <w:t>大气污染物排放</w:t>
            </w:r>
          </w:p>
          <w:p>
            <w:pPr>
              <w:adjustRightInd w:val="0"/>
              <w:snapToGrid w:val="0"/>
              <w:spacing w:line="460" w:lineRule="exact"/>
              <w:ind w:firstLine="480" w:firstLineChars="200"/>
              <w:rPr>
                <w:color w:val="auto"/>
                <w:sz w:val="24"/>
                <w:szCs w:val="24"/>
              </w:rPr>
            </w:pPr>
            <w:r>
              <w:rPr>
                <w:color w:val="auto"/>
                <w:sz w:val="24"/>
                <w:szCs w:val="24"/>
              </w:rPr>
              <w:t>本项目产生的大气污染物主要是</w:t>
            </w:r>
            <w:r>
              <w:rPr>
                <w:rFonts w:hint="eastAsia"/>
                <w:color w:val="auto"/>
                <w:sz w:val="24"/>
                <w:szCs w:val="24"/>
              </w:rPr>
              <w:t>过往车辆汽车尾气、</w:t>
            </w:r>
            <w:r>
              <w:rPr>
                <w:color w:val="auto"/>
                <w:sz w:val="24"/>
                <w:szCs w:val="24"/>
              </w:rPr>
              <w:t>道路扬尘</w:t>
            </w:r>
            <w:r>
              <w:rPr>
                <w:rFonts w:hint="eastAsia"/>
                <w:color w:val="auto"/>
                <w:sz w:val="24"/>
                <w:szCs w:val="24"/>
              </w:rPr>
              <w:t>、</w:t>
            </w:r>
            <w:r>
              <w:rPr>
                <w:color w:val="auto"/>
                <w:sz w:val="24"/>
                <w:szCs w:val="24"/>
              </w:rPr>
              <w:t>食堂油烟</w:t>
            </w:r>
            <w:r>
              <w:rPr>
                <w:rFonts w:hint="eastAsia"/>
                <w:color w:val="auto"/>
                <w:sz w:val="24"/>
                <w:szCs w:val="24"/>
              </w:rPr>
              <w:t>。</w:t>
            </w:r>
          </w:p>
          <w:p>
            <w:pPr>
              <w:adjustRightInd w:val="0"/>
              <w:snapToGrid w:val="0"/>
              <w:spacing w:line="460" w:lineRule="exact"/>
              <w:ind w:firstLine="480" w:firstLineChars="200"/>
              <w:rPr>
                <w:color w:val="auto"/>
                <w:sz w:val="24"/>
                <w:szCs w:val="24"/>
              </w:rPr>
            </w:pPr>
            <w:r>
              <w:rPr>
                <w:rFonts w:hint="eastAsia"/>
                <w:color w:val="auto"/>
                <w:sz w:val="24"/>
                <w:szCs w:val="24"/>
              </w:rPr>
              <w:t>汽车尾气：</w:t>
            </w:r>
            <w:r>
              <w:rPr>
                <w:color w:val="auto"/>
                <w:sz w:val="24"/>
                <w:szCs w:val="24"/>
              </w:rPr>
              <w:t>汽车尾气中的主要污染物是CO、THC、NO</w:t>
            </w:r>
            <w:r>
              <w:rPr>
                <w:color w:val="auto"/>
                <w:sz w:val="24"/>
                <w:szCs w:val="24"/>
                <w:vertAlign w:val="subscript"/>
              </w:rPr>
              <w:t>X</w:t>
            </w:r>
            <w:r>
              <w:rPr>
                <w:color w:val="auto"/>
                <w:sz w:val="24"/>
                <w:szCs w:val="24"/>
              </w:rPr>
              <w:t>。其污染源类型属分散、流动的线源，排放源高度低，污染物扩散范围小，且排放的气体会迅速扩散稀释，因此汽车尾气对环境的影响范围和程度十分有限</w:t>
            </w:r>
            <w:r>
              <w:rPr>
                <w:rFonts w:hint="eastAsia"/>
                <w:color w:val="auto"/>
                <w:sz w:val="24"/>
                <w:szCs w:val="24"/>
              </w:rPr>
              <w:t>。</w:t>
            </w:r>
          </w:p>
          <w:p>
            <w:pPr>
              <w:adjustRightInd w:val="0"/>
              <w:snapToGrid w:val="0"/>
              <w:spacing w:line="460" w:lineRule="exact"/>
              <w:ind w:firstLine="480" w:firstLineChars="200"/>
              <w:rPr>
                <w:color w:val="auto"/>
                <w:sz w:val="24"/>
                <w:szCs w:val="24"/>
              </w:rPr>
            </w:pPr>
            <w:r>
              <w:rPr>
                <w:color w:val="auto"/>
                <w:sz w:val="24"/>
                <w:szCs w:val="24"/>
              </w:rPr>
              <w:t>道路扬尘</w:t>
            </w:r>
            <w:r>
              <w:rPr>
                <w:rFonts w:hint="eastAsia"/>
                <w:color w:val="auto"/>
                <w:sz w:val="24"/>
                <w:szCs w:val="24"/>
              </w:rPr>
              <w:t>：</w:t>
            </w:r>
            <w:r>
              <w:rPr>
                <w:color w:val="auto"/>
                <w:sz w:val="24"/>
                <w:szCs w:val="24"/>
              </w:rPr>
              <w:t>运营期车辆行驶会产生扬尘，本工程采用</w:t>
            </w:r>
            <w:r>
              <w:rPr>
                <w:color w:val="auto"/>
                <w:sz w:val="24"/>
              </w:rPr>
              <w:t>水泥混凝土路面结构</w:t>
            </w:r>
            <w:r>
              <w:rPr>
                <w:color w:val="auto"/>
                <w:sz w:val="24"/>
                <w:szCs w:val="24"/>
              </w:rPr>
              <w:t>，扬尘主要来自上路的汽车所带进泥土和大气中沉降在路面上的尘粒，对大气环境产生一定的影响。</w:t>
            </w:r>
          </w:p>
          <w:p>
            <w:pPr>
              <w:adjustRightInd w:val="0"/>
              <w:snapToGrid w:val="0"/>
              <w:spacing w:line="460" w:lineRule="exact"/>
              <w:ind w:firstLine="480" w:firstLineChars="200"/>
              <w:rPr>
                <w:color w:val="auto"/>
                <w:sz w:val="24"/>
                <w:szCs w:val="24"/>
              </w:rPr>
            </w:pPr>
            <w:r>
              <w:rPr>
                <w:color w:val="auto"/>
                <w:sz w:val="24"/>
                <w:szCs w:val="24"/>
              </w:rPr>
              <w:t>食堂油烟：食堂安装一套油烟净化装置。油烟排放量约</w:t>
            </w:r>
            <w:r>
              <w:rPr>
                <w:color w:val="auto"/>
                <w:sz w:val="24"/>
              </w:rPr>
              <w:t>0.</w:t>
            </w:r>
            <w:r>
              <w:rPr>
                <w:rFonts w:hint="eastAsia"/>
                <w:color w:val="auto"/>
                <w:sz w:val="24"/>
              </w:rPr>
              <w:t>033</w:t>
            </w:r>
            <w:r>
              <w:rPr>
                <w:color w:val="auto"/>
                <w:sz w:val="24"/>
              </w:rPr>
              <w:t>t/a</w:t>
            </w:r>
            <w:r>
              <w:rPr>
                <w:color w:val="auto"/>
                <w:sz w:val="24"/>
                <w:szCs w:val="24"/>
              </w:rPr>
              <w:t>，排放的浓度为</w:t>
            </w:r>
            <w:r>
              <w:rPr>
                <w:rFonts w:hint="eastAsia"/>
                <w:color w:val="auto"/>
                <w:sz w:val="24"/>
              </w:rPr>
              <w:t>1.875</w:t>
            </w:r>
            <w:r>
              <w:rPr>
                <w:color w:val="auto"/>
                <w:sz w:val="24"/>
              </w:rPr>
              <w:t>mg/m</w:t>
            </w:r>
            <w:r>
              <w:rPr>
                <w:color w:val="auto"/>
                <w:sz w:val="24"/>
                <w:vertAlign w:val="superscript"/>
              </w:rPr>
              <w:t>3</w:t>
            </w:r>
            <w:r>
              <w:rPr>
                <w:color w:val="auto"/>
                <w:sz w:val="24"/>
                <w:szCs w:val="24"/>
              </w:rPr>
              <w:t>，可以达到《饮食业油烟排放标准(试行)》（GB18483-2001）中的油烟最高允许排放浓度2mg/m</w:t>
            </w:r>
            <w:r>
              <w:rPr>
                <w:color w:val="auto"/>
                <w:sz w:val="24"/>
                <w:szCs w:val="24"/>
                <w:vertAlign w:val="superscript"/>
              </w:rPr>
              <w:t>3</w:t>
            </w:r>
            <w:r>
              <w:rPr>
                <w:color w:val="auto"/>
                <w:sz w:val="24"/>
                <w:szCs w:val="24"/>
              </w:rPr>
              <w:t>的要求，对区域环境产生的影响较小。</w:t>
            </w:r>
          </w:p>
          <w:p>
            <w:pPr>
              <w:adjustRightInd w:val="0"/>
              <w:snapToGrid w:val="0"/>
              <w:spacing w:line="460" w:lineRule="exact"/>
              <w:ind w:left="472"/>
              <w:rPr>
                <w:color w:val="auto"/>
                <w:sz w:val="24"/>
                <w:szCs w:val="24"/>
              </w:rPr>
            </w:pPr>
            <w:r>
              <w:rPr>
                <w:rFonts w:hint="eastAsia"/>
                <w:color w:val="auto"/>
                <w:sz w:val="24"/>
                <w:szCs w:val="24"/>
              </w:rPr>
              <w:t>②</w:t>
            </w:r>
            <w:r>
              <w:rPr>
                <w:color w:val="auto"/>
                <w:sz w:val="24"/>
                <w:szCs w:val="24"/>
              </w:rPr>
              <w:t>水污染物排放</w:t>
            </w:r>
          </w:p>
          <w:p>
            <w:pPr>
              <w:adjustRightInd w:val="0"/>
              <w:snapToGrid w:val="0"/>
              <w:spacing w:line="460" w:lineRule="exact"/>
              <w:ind w:firstLine="480" w:firstLineChars="200"/>
              <w:rPr>
                <w:color w:val="auto"/>
                <w:sz w:val="24"/>
              </w:rPr>
            </w:pPr>
            <w:r>
              <w:rPr>
                <w:color w:val="auto"/>
                <w:sz w:val="24"/>
              </w:rPr>
              <w:t>项目产生的废水主要为生活污水</w:t>
            </w:r>
            <w:r>
              <w:rPr>
                <w:rFonts w:hint="eastAsia"/>
                <w:color w:val="auto"/>
                <w:sz w:val="24"/>
              </w:rPr>
              <w:t>、</w:t>
            </w:r>
            <w:r>
              <w:rPr>
                <w:color w:val="auto"/>
                <w:sz w:val="24"/>
              </w:rPr>
              <w:t>食堂废水。</w:t>
            </w:r>
          </w:p>
          <w:p>
            <w:pPr>
              <w:adjustRightInd w:val="0"/>
              <w:snapToGrid w:val="0"/>
              <w:spacing w:line="460" w:lineRule="exact"/>
              <w:ind w:firstLine="480" w:firstLineChars="200"/>
              <w:rPr>
                <w:color w:val="auto"/>
                <w:sz w:val="24"/>
              </w:rPr>
            </w:pPr>
            <w:r>
              <w:rPr>
                <w:rFonts w:hint="eastAsia"/>
                <w:color w:val="auto"/>
                <w:sz w:val="24"/>
              </w:rPr>
              <w:t>台骀景区旅游集散中心</w:t>
            </w:r>
            <w:r>
              <w:rPr>
                <w:bCs/>
                <w:color w:val="auto"/>
                <w:sz w:val="24"/>
                <w:szCs w:val="24"/>
              </w:rPr>
              <w:t>生活污水产生量为</w:t>
            </w:r>
            <w:r>
              <w:rPr>
                <w:rFonts w:hint="eastAsia"/>
                <w:bCs/>
                <w:color w:val="auto"/>
                <w:sz w:val="24"/>
                <w:szCs w:val="24"/>
              </w:rPr>
              <w:t>13.15</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4799.75</w:t>
            </w:r>
            <w:r>
              <w:rPr>
                <w:bCs/>
                <w:color w:val="auto"/>
                <w:sz w:val="24"/>
                <w:szCs w:val="24"/>
              </w:rPr>
              <w:t>m</w:t>
            </w:r>
            <w:r>
              <w:rPr>
                <w:bCs/>
                <w:color w:val="auto"/>
                <w:sz w:val="24"/>
                <w:szCs w:val="24"/>
                <w:vertAlign w:val="superscript"/>
              </w:rPr>
              <w:t>3</w:t>
            </w:r>
            <w:r>
              <w:rPr>
                <w:bCs/>
                <w:color w:val="auto"/>
                <w:sz w:val="24"/>
                <w:szCs w:val="24"/>
              </w:rPr>
              <w:t>/a</w:t>
            </w:r>
            <w:r>
              <w:rPr>
                <w:rFonts w:hint="eastAsia"/>
                <w:bCs/>
                <w:color w:val="auto"/>
                <w:sz w:val="24"/>
                <w:szCs w:val="24"/>
              </w:rPr>
              <w:t>；</w:t>
            </w:r>
            <w:r>
              <w:rPr>
                <w:bCs/>
                <w:color w:val="auto"/>
                <w:sz w:val="24"/>
                <w:szCs w:val="24"/>
              </w:rPr>
              <w:t>食堂废水产生量为</w:t>
            </w:r>
            <w:r>
              <w:rPr>
                <w:rFonts w:hint="eastAsia"/>
                <w:bCs/>
                <w:color w:val="auto"/>
                <w:sz w:val="24"/>
                <w:szCs w:val="24"/>
              </w:rPr>
              <w:t>7.89</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2879.85</w:t>
            </w:r>
            <w:r>
              <w:rPr>
                <w:bCs/>
                <w:color w:val="auto"/>
                <w:sz w:val="24"/>
                <w:szCs w:val="24"/>
              </w:rPr>
              <w:t>m</w:t>
            </w:r>
            <w:r>
              <w:rPr>
                <w:bCs/>
                <w:color w:val="auto"/>
                <w:sz w:val="24"/>
                <w:szCs w:val="24"/>
                <w:vertAlign w:val="superscript"/>
              </w:rPr>
              <w:t>3</w:t>
            </w:r>
            <w:r>
              <w:rPr>
                <w:bCs/>
                <w:color w:val="auto"/>
                <w:sz w:val="24"/>
                <w:szCs w:val="24"/>
              </w:rPr>
              <w:t>/a</w:t>
            </w:r>
            <w:r>
              <w:rPr>
                <w:rFonts w:hint="eastAsia"/>
                <w:bCs/>
                <w:color w:val="auto"/>
                <w:sz w:val="24"/>
                <w:szCs w:val="24"/>
              </w:rPr>
              <w:t>。</w:t>
            </w:r>
            <w:r>
              <w:rPr>
                <w:color w:val="auto"/>
                <w:sz w:val="24"/>
              </w:rPr>
              <w:t>食堂废水经隔油池处理后与其他废水一起</w:t>
            </w:r>
            <w:r>
              <w:rPr>
                <w:rFonts w:hint="eastAsia"/>
                <w:color w:val="auto"/>
                <w:sz w:val="24"/>
              </w:rPr>
              <w:t>进入化粪池</w:t>
            </w:r>
            <w:r>
              <w:rPr>
                <w:color w:val="auto"/>
                <w:sz w:val="24"/>
              </w:rPr>
              <w:t>然后排入城镇污水管网</w:t>
            </w:r>
            <w:r>
              <w:rPr>
                <w:rFonts w:hint="eastAsia"/>
                <w:color w:val="auto"/>
                <w:sz w:val="24"/>
              </w:rPr>
              <w:t>。</w:t>
            </w:r>
          </w:p>
          <w:p>
            <w:pPr>
              <w:adjustRightInd w:val="0"/>
              <w:snapToGrid w:val="0"/>
              <w:spacing w:line="460" w:lineRule="exact"/>
              <w:ind w:firstLine="480" w:firstLineChars="200"/>
              <w:rPr>
                <w:bCs/>
                <w:color w:val="auto"/>
                <w:sz w:val="24"/>
                <w:szCs w:val="24"/>
              </w:rPr>
            </w:pPr>
            <w:r>
              <w:rPr>
                <w:rFonts w:hint="eastAsia"/>
                <w:color w:val="auto"/>
                <w:sz w:val="24"/>
                <w:szCs w:val="28"/>
              </w:rPr>
              <w:t>岑山景区</w:t>
            </w:r>
            <w:r>
              <w:rPr>
                <w:bCs/>
                <w:color w:val="auto"/>
                <w:sz w:val="24"/>
                <w:szCs w:val="24"/>
              </w:rPr>
              <w:t>生活污水产生量为</w:t>
            </w:r>
            <w:r>
              <w:rPr>
                <w:rFonts w:hint="eastAsia"/>
                <w:bCs/>
                <w:color w:val="auto"/>
                <w:sz w:val="24"/>
                <w:szCs w:val="24"/>
              </w:rPr>
              <w:t>6.576</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2400.24</w:t>
            </w:r>
            <w:r>
              <w:rPr>
                <w:bCs/>
                <w:color w:val="auto"/>
                <w:sz w:val="24"/>
                <w:szCs w:val="24"/>
              </w:rPr>
              <w:t>m</w:t>
            </w:r>
            <w:r>
              <w:rPr>
                <w:bCs/>
                <w:color w:val="auto"/>
                <w:sz w:val="24"/>
                <w:szCs w:val="24"/>
                <w:vertAlign w:val="superscript"/>
              </w:rPr>
              <w:t>3</w:t>
            </w:r>
            <w:r>
              <w:rPr>
                <w:bCs/>
                <w:color w:val="auto"/>
                <w:sz w:val="24"/>
                <w:szCs w:val="24"/>
              </w:rPr>
              <w:t>/a</w:t>
            </w:r>
            <w:r>
              <w:rPr>
                <w:rFonts w:hint="eastAsia"/>
                <w:bCs/>
                <w:color w:val="auto"/>
                <w:sz w:val="24"/>
                <w:szCs w:val="24"/>
              </w:rPr>
              <w:t>；岑山游客服务中心</w:t>
            </w:r>
            <w:r>
              <w:rPr>
                <w:bCs/>
                <w:color w:val="auto"/>
                <w:sz w:val="24"/>
                <w:szCs w:val="24"/>
              </w:rPr>
              <w:t>生活污水产生量为</w:t>
            </w:r>
            <w:r>
              <w:rPr>
                <w:rFonts w:hint="eastAsia"/>
                <w:bCs/>
                <w:color w:val="auto"/>
                <w:sz w:val="24"/>
                <w:szCs w:val="24"/>
              </w:rPr>
              <w:t>6.576</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2400.24</w:t>
            </w:r>
            <w:r>
              <w:rPr>
                <w:bCs/>
                <w:color w:val="auto"/>
                <w:sz w:val="24"/>
                <w:szCs w:val="24"/>
              </w:rPr>
              <w:t>m</w:t>
            </w:r>
            <w:r>
              <w:rPr>
                <w:bCs/>
                <w:color w:val="auto"/>
                <w:sz w:val="24"/>
                <w:szCs w:val="24"/>
                <w:vertAlign w:val="superscript"/>
              </w:rPr>
              <w:t>3</w:t>
            </w:r>
            <w:r>
              <w:rPr>
                <w:bCs/>
                <w:color w:val="auto"/>
                <w:sz w:val="24"/>
                <w:szCs w:val="24"/>
              </w:rPr>
              <w:t>/a</w:t>
            </w:r>
          </w:p>
          <w:p>
            <w:pPr>
              <w:adjustRightInd w:val="0"/>
              <w:snapToGrid w:val="0"/>
              <w:spacing w:line="460" w:lineRule="exact"/>
              <w:ind w:firstLine="480" w:firstLineChars="200"/>
              <w:rPr>
                <w:bCs/>
                <w:color w:val="auto"/>
                <w:sz w:val="24"/>
                <w:szCs w:val="24"/>
              </w:rPr>
            </w:pPr>
            <w:r>
              <w:rPr>
                <w:rFonts w:hint="eastAsia"/>
                <w:color w:val="auto"/>
                <w:sz w:val="24"/>
              </w:rPr>
              <w:t>台骀景区文化园</w:t>
            </w:r>
            <w:r>
              <w:rPr>
                <w:color w:val="auto"/>
                <w:sz w:val="24"/>
              </w:rPr>
              <w:t>生活污水产生量</w:t>
            </w:r>
            <w:r>
              <w:rPr>
                <w:bCs/>
                <w:color w:val="auto"/>
                <w:sz w:val="24"/>
                <w:szCs w:val="24"/>
              </w:rPr>
              <w:t>为</w:t>
            </w:r>
            <w:r>
              <w:rPr>
                <w:rFonts w:hint="eastAsia"/>
                <w:bCs/>
                <w:color w:val="auto"/>
                <w:sz w:val="24"/>
                <w:szCs w:val="24"/>
              </w:rPr>
              <w:t>13.15</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4799.75</w:t>
            </w:r>
            <w:r>
              <w:rPr>
                <w:bCs/>
                <w:color w:val="auto"/>
                <w:sz w:val="24"/>
                <w:szCs w:val="24"/>
              </w:rPr>
              <w:t>m</w:t>
            </w:r>
            <w:r>
              <w:rPr>
                <w:bCs/>
                <w:color w:val="auto"/>
                <w:sz w:val="24"/>
                <w:szCs w:val="24"/>
                <w:vertAlign w:val="superscript"/>
              </w:rPr>
              <w:t>3</w:t>
            </w:r>
            <w:r>
              <w:rPr>
                <w:bCs/>
                <w:color w:val="auto"/>
                <w:sz w:val="24"/>
                <w:szCs w:val="24"/>
              </w:rPr>
              <w:t>/a</w:t>
            </w:r>
            <w:r>
              <w:rPr>
                <w:rFonts w:hint="eastAsia"/>
                <w:bCs/>
                <w:color w:val="auto"/>
                <w:sz w:val="24"/>
                <w:szCs w:val="24"/>
              </w:rPr>
              <w:t>。</w:t>
            </w:r>
          </w:p>
          <w:p>
            <w:pPr>
              <w:adjustRightInd w:val="0"/>
              <w:snapToGrid w:val="0"/>
              <w:spacing w:line="460" w:lineRule="exact"/>
              <w:ind w:firstLine="480" w:firstLineChars="200"/>
              <w:rPr>
                <w:color w:val="auto"/>
                <w:sz w:val="24"/>
              </w:rPr>
            </w:pPr>
            <w:r>
              <w:rPr>
                <w:color w:val="auto"/>
                <w:sz w:val="24"/>
              </w:rPr>
              <w:t>本项目</w:t>
            </w:r>
            <w:r>
              <w:rPr>
                <w:rFonts w:hint="eastAsia"/>
                <w:color w:val="auto"/>
                <w:sz w:val="24"/>
              </w:rPr>
              <w:t>台骀景区旅游集散中心</w:t>
            </w:r>
            <w:r>
              <w:rPr>
                <w:color w:val="auto"/>
                <w:sz w:val="24"/>
              </w:rPr>
              <w:t>食堂废水经隔油池处理后与其他废水一起</w:t>
            </w:r>
            <w:r>
              <w:rPr>
                <w:rFonts w:hint="eastAsia"/>
                <w:color w:val="auto"/>
                <w:sz w:val="24"/>
              </w:rPr>
              <w:t>进入化粪池</w:t>
            </w:r>
            <w:r>
              <w:rPr>
                <w:color w:val="auto"/>
                <w:sz w:val="24"/>
              </w:rPr>
              <w:t>然后排入城镇污水管网，</w:t>
            </w:r>
            <w:r>
              <w:rPr>
                <w:rFonts w:hint="eastAsia"/>
                <w:color w:val="auto"/>
                <w:sz w:val="24"/>
                <w:szCs w:val="28"/>
              </w:rPr>
              <w:t>岑山游客服务中心</w:t>
            </w:r>
            <w:r>
              <w:rPr>
                <w:rFonts w:hint="eastAsia"/>
                <w:color w:val="auto"/>
                <w:sz w:val="24"/>
              </w:rPr>
              <w:t>废水进入化粪池处理后</w:t>
            </w:r>
            <w:r>
              <w:rPr>
                <w:color w:val="auto"/>
                <w:sz w:val="24"/>
              </w:rPr>
              <w:t>然后排入城镇污水管网，</w:t>
            </w:r>
            <w:r>
              <w:rPr>
                <w:rFonts w:hint="eastAsia"/>
                <w:color w:val="auto"/>
                <w:sz w:val="24"/>
              </w:rPr>
              <w:t>能达到</w:t>
            </w:r>
            <w:r>
              <w:rPr>
                <w:bCs/>
                <w:color w:val="auto"/>
                <w:kern w:val="2"/>
                <w:sz w:val="24"/>
                <w:szCs w:val="28"/>
              </w:rPr>
              <w:t>《污水排入城镇下水道水质标准》</w:t>
            </w:r>
            <w:r>
              <w:rPr>
                <w:color w:val="auto"/>
                <w:sz w:val="24"/>
              </w:rPr>
              <w:t>（GB/T 31962-2015)A级标准</w:t>
            </w:r>
            <w:r>
              <w:rPr>
                <w:rFonts w:hint="eastAsia"/>
                <w:color w:val="auto"/>
                <w:sz w:val="24"/>
              </w:rPr>
              <w:t>；台骀景区文化园废水排入化粪池或生态厕所微生物处理后，定期清掏至静乐县污水净化中心处理，不外排；</w:t>
            </w:r>
            <w:r>
              <w:rPr>
                <w:rFonts w:hint="eastAsia"/>
                <w:color w:val="auto"/>
                <w:sz w:val="24"/>
                <w:szCs w:val="28"/>
              </w:rPr>
              <w:t>岑山景区</w:t>
            </w:r>
            <w:r>
              <w:rPr>
                <w:rFonts w:hint="eastAsia"/>
                <w:color w:val="auto"/>
                <w:sz w:val="24"/>
              </w:rPr>
              <w:t>污水经生态厕所微生物处理后，定期清掏，不外排。</w:t>
            </w:r>
            <w:r>
              <w:rPr>
                <w:color w:val="auto"/>
                <w:sz w:val="24"/>
              </w:rPr>
              <w:t>本项目在建设过程中考虑并建设相应的防渗设施，项目运营过程中通过安全操作，加强培训，运营期对区域地下水环境的影响不大。</w:t>
            </w:r>
          </w:p>
          <w:p>
            <w:pPr>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③</w:t>
            </w:r>
            <w:r>
              <w:rPr>
                <w:rFonts w:ascii="宋体" w:hAnsi="宋体" w:cs="宋体"/>
                <w:color w:val="auto"/>
                <w:sz w:val="24"/>
                <w:szCs w:val="24"/>
              </w:rPr>
              <w:t>固体废物</w:t>
            </w:r>
          </w:p>
          <w:p>
            <w:pPr>
              <w:adjustRightInd w:val="0"/>
              <w:snapToGrid w:val="0"/>
              <w:spacing w:line="460" w:lineRule="exact"/>
              <w:ind w:firstLine="480" w:firstLineChars="200"/>
              <w:rPr>
                <w:color w:val="auto"/>
                <w:sz w:val="24"/>
              </w:rPr>
            </w:pPr>
            <w:r>
              <w:rPr>
                <w:color w:val="auto"/>
                <w:sz w:val="24"/>
              </w:rPr>
              <w:t>本项目产生的固体废物主要为</w:t>
            </w:r>
            <w:r>
              <w:rPr>
                <w:rFonts w:hint="eastAsia"/>
                <w:color w:val="auto"/>
                <w:sz w:val="24"/>
              </w:rPr>
              <w:t>职工及游客的生活垃圾、餐厨垃圾。</w:t>
            </w:r>
          </w:p>
          <w:p>
            <w:pPr>
              <w:adjustRightInd w:val="0"/>
              <w:snapToGrid w:val="0"/>
              <w:spacing w:line="460" w:lineRule="exact"/>
              <w:ind w:firstLine="480" w:firstLineChars="200"/>
              <w:rPr>
                <w:color w:val="auto"/>
                <w:sz w:val="24"/>
              </w:rPr>
            </w:pPr>
            <w:r>
              <w:rPr>
                <w:color w:val="auto"/>
                <w:sz w:val="24"/>
              </w:rPr>
              <w:t>生活垃圾：拟建项目生活垃圾产生量为</w:t>
            </w:r>
            <w:r>
              <w:rPr>
                <w:rFonts w:hint="eastAsia"/>
                <w:color w:val="auto"/>
                <w:sz w:val="24"/>
              </w:rPr>
              <w:t>300.03</w:t>
            </w:r>
            <w:r>
              <w:rPr>
                <w:color w:val="auto"/>
                <w:sz w:val="24"/>
              </w:rPr>
              <w:t>t/a。</w:t>
            </w:r>
          </w:p>
          <w:p>
            <w:pPr>
              <w:adjustRightInd w:val="0"/>
              <w:snapToGrid w:val="0"/>
              <w:spacing w:line="460" w:lineRule="exact"/>
              <w:ind w:firstLine="480" w:firstLineChars="200"/>
              <w:rPr>
                <w:color w:val="auto"/>
                <w:sz w:val="24"/>
              </w:rPr>
            </w:pPr>
            <w:r>
              <w:rPr>
                <w:rFonts w:hint="eastAsia"/>
                <w:color w:val="auto"/>
                <w:sz w:val="24"/>
              </w:rPr>
              <w:t>餐厨垃圾：</w:t>
            </w:r>
            <w:r>
              <w:rPr>
                <w:color w:val="auto"/>
                <w:sz w:val="24"/>
              </w:rPr>
              <w:t>拟建项目</w:t>
            </w:r>
            <w:r>
              <w:rPr>
                <w:rFonts w:hint="eastAsia"/>
                <w:color w:val="auto"/>
                <w:sz w:val="24"/>
              </w:rPr>
              <w:t>餐厨</w:t>
            </w:r>
            <w:r>
              <w:rPr>
                <w:color w:val="auto"/>
                <w:sz w:val="24"/>
              </w:rPr>
              <w:t>垃圾产生量为</w:t>
            </w:r>
            <w:r>
              <w:rPr>
                <w:rFonts w:hint="eastAsia"/>
                <w:color w:val="auto"/>
                <w:sz w:val="24"/>
              </w:rPr>
              <w:t>270</w:t>
            </w:r>
            <w:r>
              <w:rPr>
                <w:color w:val="auto"/>
                <w:sz w:val="24"/>
              </w:rPr>
              <w:t>t/a。经定点收集后由环卫部门统一清运。</w:t>
            </w:r>
          </w:p>
          <w:p>
            <w:pPr>
              <w:adjustRightInd w:val="0"/>
              <w:snapToGrid w:val="0"/>
              <w:spacing w:line="460" w:lineRule="exact"/>
              <w:ind w:firstLine="480" w:firstLineChars="200"/>
              <w:rPr>
                <w:rFonts w:ascii="宋体" w:hAnsi="宋体" w:cs="宋体"/>
                <w:color w:val="auto"/>
                <w:sz w:val="24"/>
                <w:szCs w:val="24"/>
              </w:rPr>
            </w:pPr>
            <w:r>
              <w:rPr>
                <w:rFonts w:hint="eastAsia" w:ascii="宋体" w:hAnsi="宋体" w:cs="宋体"/>
                <w:color w:val="auto"/>
                <w:sz w:val="24"/>
                <w:szCs w:val="24"/>
              </w:rPr>
              <w:t>台骀景区旅游集散中心设置19组垃圾箱，台骀景区文化园设置13组垃圾箱，岑山游客服务中心设置10组、岑山景区设置17组垃圾箱，经定点收集后由环卫部门统一清运。</w:t>
            </w:r>
          </w:p>
          <w:p>
            <w:pPr>
              <w:adjustRightInd w:val="0"/>
              <w:snapToGrid w:val="0"/>
              <w:spacing w:line="460" w:lineRule="exact"/>
              <w:ind w:firstLine="480" w:firstLineChars="200"/>
              <w:rPr>
                <w:bCs/>
                <w:color w:val="auto"/>
                <w:sz w:val="24"/>
                <w:szCs w:val="24"/>
              </w:rPr>
            </w:pPr>
            <w:r>
              <w:rPr>
                <w:rFonts w:hint="eastAsia" w:ascii="宋体" w:hAnsi="宋体" w:cs="宋体"/>
                <w:color w:val="auto"/>
                <w:sz w:val="24"/>
                <w:szCs w:val="24"/>
              </w:rPr>
              <w:t>④</w:t>
            </w:r>
            <w:r>
              <w:rPr>
                <w:rFonts w:ascii="宋体" w:hAnsi="宋体" w:cs="宋体"/>
                <w:color w:val="auto"/>
                <w:sz w:val="24"/>
                <w:szCs w:val="24"/>
              </w:rPr>
              <w:t>噪</w:t>
            </w:r>
            <w:r>
              <w:rPr>
                <w:bCs/>
                <w:color w:val="auto"/>
                <w:sz w:val="24"/>
                <w:szCs w:val="24"/>
              </w:rPr>
              <w:t>声</w:t>
            </w:r>
          </w:p>
          <w:p>
            <w:pPr>
              <w:adjustRightInd w:val="0"/>
              <w:snapToGrid w:val="0"/>
              <w:spacing w:line="460" w:lineRule="exact"/>
              <w:ind w:firstLine="480" w:firstLineChars="200"/>
              <w:rPr>
                <w:bCs/>
                <w:color w:val="auto"/>
                <w:sz w:val="24"/>
                <w:szCs w:val="24"/>
              </w:rPr>
            </w:pPr>
            <w:r>
              <w:rPr>
                <w:bCs/>
                <w:color w:val="auto"/>
                <w:sz w:val="24"/>
                <w:szCs w:val="24"/>
              </w:rPr>
              <w:t>本项目噪声主要为</w:t>
            </w:r>
            <w:r>
              <w:rPr>
                <w:rFonts w:hint="eastAsia"/>
                <w:bCs/>
                <w:color w:val="auto"/>
                <w:sz w:val="24"/>
                <w:szCs w:val="24"/>
              </w:rPr>
              <w:t>水泵、油烟机等</w:t>
            </w:r>
            <w:r>
              <w:rPr>
                <w:bCs/>
                <w:color w:val="auto"/>
                <w:sz w:val="24"/>
                <w:szCs w:val="24"/>
              </w:rPr>
              <w:t>运行噪声以及运输车辆进出景区产生的交通噪声。</w:t>
            </w:r>
          </w:p>
          <w:p>
            <w:pPr>
              <w:adjustRightInd w:val="0"/>
              <w:snapToGrid w:val="0"/>
              <w:spacing w:line="460" w:lineRule="exact"/>
              <w:ind w:firstLine="480" w:firstLineChars="200"/>
              <w:rPr>
                <w:color w:val="auto"/>
                <w:sz w:val="24"/>
              </w:rPr>
            </w:pPr>
            <w:r>
              <w:rPr>
                <w:rFonts w:hint="eastAsia"/>
                <w:bCs/>
                <w:color w:val="auto"/>
                <w:sz w:val="24"/>
                <w:szCs w:val="24"/>
              </w:rPr>
              <w:t>景区对周围</w:t>
            </w:r>
            <w:r>
              <w:rPr>
                <w:bCs/>
                <w:color w:val="auto"/>
                <w:sz w:val="24"/>
                <w:szCs w:val="24"/>
              </w:rPr>
              <w:t>噪声的贡献值在</w:t>
            </w:r>
            <w:r>
              <w:rPr>
                <w:rFonts w:hint="eastAsia"/>
                <w:bCs/>
                <w:color w:val="auto"/>
                <w:sz w:val="24"/>
                <w:szCs w:val="24"/>
              </w:rPr>
              <w:t>30.12</w:t>
            </w:r>
            <w:r>
              <w:rPr>
                <w:bCs/>
                <w:color w:val="auto"/>
                <w:sz w:val="24"/>
                <w:szCs w:val="24"/>
              </w:rPr>
              <w:t>-</w:t>
            </w:r>
            <w:r>
              <w:rPr>
                <w:rFonts w:hint="eastAsia"/>
                <w:bCs/>
                <w:color w:val="auto"/>
                <w:sz w:val="24"/>
                <w:szCs w:val="24"/>
              </w:rPr>
              <w:t>46.60</w:t>
            </w:r>
            <w:r>
              <w:rPr>
                <w:bCs/>
                <w:color w:val="auto"/>
                <w:sz w:val="24"/>
                <w:szCs w:val="24"/>
              </w:rPr>
              <w:t>dB(A)</w:t>
            </w:r>
            <w:r>
              <w:rPr>
                <w:rFonts w:hint="eastAsia"/>
                <w:bCs/>
                <w:color w:val="auto"/>
                <w:sz w:val="24"/>
                <w:szCs w:val="24"/>
              </w:rPr>
              <w:t>。台骀景区旅游集散中心西北、西南</w:t>
            </w:r>
            <w:r>
              <w:rPr>
                <w:bCs/>
                <w:color w:val="auto"/>
                <w:sz w:val="24"/>
                <w:szCs w:val="24"/>
              </w:rPr>
              <w:t>紧邻道路侧噪声预测值低于《社会生活环境噪声排放标准》（GB22337-2008）中4类标准昼间70dB(A)、夜间55dB(A)的要求</w:t>
            </w:r>
            <w:r>
              <w:rPr>
                <w:rFonts w:hint="eastAsia"/>
                <w:bCs/>
                <w:color w:val="auto"/>
                <w:sz w:val="24"/>
                <w:szCs w:val="24"/>
              </w:rPr>
              <w:t>；</w:t>
            </w:r>
            <w:r>
              <w:rPr>
                <w:rFonts w:hint="eastAsia"/>
                <w:color w:val="auto"/>
                <w:sz w:val="24"/>
                <w:szCs w:val="28"/>
              </w:rPr>
              <w:t>岑山游客服务中心</w:t>
            </w:r>
            <w:r>
              <w:rPr>
                <w:rFonts w:hint="eastAsia"/>
                <w:color w:val="auto"/>
                <w:sz w:val="24"/>
                <w:szCs w:val="24"/>
              </w:rPr>
              <w:t>四周、</w:t>
            </w:r>
            <w:r>
              <w:rPr>
                <w:rFonts w:hint="eastAsia"/>
                <w:color w:val="auto"/>
                <w:sz w:val="24"/>
                <w:szCs w:val="28"/>
              </w:rPr>
              <w:t>岑山景区</w:t>
            </w:r>
            <w:r>
              <w:rPr>
                <w:rFonts w:hint="eastAsia"/>
                <w:color w:val="auto"/>
                <w:sz w:val="24"/>
                <w:szCs w:val="24"/>
              </w:rPr>
              <w:t>西侧、南侧敏感点</w:t>
            </w:r>
            <w:r>
              <w:rPr>
                <w:color w:val="auto"/>
                <w:sz w:val="24"/>
                <w:szCs w:val="24"/>
              </w:rPr>
              <w:t>噪声预测值均低于</w:t>
            </w:r>
            <w:r>
              <w:rPr>
                <w:bCs/>
                <w:color w:val="auto"/>
                <w:sz w:val="24"/>
              </w:rPr>
              <w:t>《社会生活环境噪声排放标准》（GB22337-2008）</w:t>
            </w:r>
            <w:r>
              <w:rPr>
                <w:color w:val="auto"/>
                <w:sz w:val="24"/>
                <w:szCs w:val="24"/>
              </w:rPr>
              <w:t>中</w:t>
            </w:r>
            <w:r>
              <w:rPr>
                <w:rFonts w:hint="eastAsia"/>
                <w:color w:val="auto"/>
                <w:sz w:val="24"/>
                <w:szCs w:val="24"/>
              </w:rPr>
              <w:t>1</w:t>
            </w:r>
            <w:r>
              <w:rPr>
                <w:color w:val="auto"/>
                <w:sz w:val="24"/>
                <w:szCs w:val="24"/>
              </w:rPr>
              <w:t>类标准昼间</w:t>
            </w:r>
            <w:r>
              <w:rPr>
                <w:rFonts w:hint="eastAsia"/>
                <w:color w:val="auto"/>
                <w:sz w:val="24"/>
                <w:szCs w:val="24"/>
              </w:rPr>
              <w:t>55</w:t>
            </w:r>
            <w:r>
              <w:rPr>
                <w:color w:val="auto"/>
                <w:sz w:val="24"/>
                <w:szCs w:val="24"/>
              </w:rPr>
              <w:t>dB(A)、夜间</w:t>
            </w:r>
            <w:r>
              <w:rPr>
                <w:rFonts w:hint="eastAsia"/>
                <w:color w:val="auto"/>
                <w:sz w:val="24"/>
                <w:szCs w:val="24"/>
              </w:rPr>
              <w:t>45</w:t>
            </w:r>
            <w:r>
              <w:rPr>
                <w:color w:val="auto"/>
                <w:sz w:val="24"/>
                <w:szCs w:val="24"/>
              </w:rPr>
              <w:t>dB(A)要求</w:t>
            </w:r>
            <w:r>
              <w:rPr>
                <w:rFonts w:hint="eastAsia"/>
                <w:color w:val="auto"/>
                <w:sz w:val="24"/>
                <w:szCs w:val="24"/>
              </w:rPr>
              <w:t>；</w:t>
            </w:r>
            <w:r>
              <w:rPr>
                <w:rFonts w:hint="eastAsia"/>
                <w:bCs/>
                <w:color w:val="auto"/>
                <w:sz w:val="24"/>
                <w:szCs w:val="24"/>
              </w:rPr>
              <w:t>项目</w:t>
            </w:r>
            <w:r>
              <w:rPr>
                <w:bCs/>
                <w:color w:val="auto"/>
                <w:sz w:val="24"/>
                <w:szCs w:val="24"/>
              </w:rPr>
              <w:t>其余</w:t>
            </w:r>
            <w:r>
              <w:rPr>
                <w:rFonts w:hint="eastAsia"/>
                <w:bCs/>
                <w:color w:val="auto"/>
                <w:sz w:val="24"/>
                <w:szCs w:val="24"/>
              </w:rPr>
              <w:t>场界</w:t>
            </w:r>
            <w:r>
              <w:rPr>
                <w:color w:val="auto"/>
                <w:sz w:val="24"/>
                <w:szCs w:val="24"/>
              </w:rPr>
              <w:t>噪声预测值均低于</w:t>
            </w:r>
            <w:r>
              <w:rPr>
                <w:bCs/>
                <w:color w:val="auto"/>
                <w:sz w:val="24"/>
              </w:rPr>
              <w:t>《社会生活环境噪声排放标准》（GB22337-2008）</w:t>
            </w:r>
            <w:r>
              <w:rPr>
                <w:color w:val="auto"/>
                <w:sz w:val="24"/>
                <w:szCs w:val="24"/>
              </w:rPr>
              <w:t>中2类标准昼间60dB(A)、夜间50dB(A)要求</w:t>
            </w:r>
            <w:r>
              <w:rPr>
                <w:rFonts w:hint="eastAsia"/>
                <w:color w:val="auto"/>
                <w:sz w:val="24"/>
                <w:szCs w:val="24"/>
              </w:rPr>
              <w:t>；</w:t>
            </w:r>
            <w:r>
              <w:rPr>
                <w:bCs/>
                <w:color w:val="auto"/>
                <w:sz w:val="24"/>
                <w:szCs w:val="24"/>
              </w:rPr>
              <w:t>说明本项目建成运营后，生产过程中设备运行和车辆行驶产生噪声对周边的环境影响较小</w:t>
            </w:r>
            <w:r>
              <w:rPr>
                <w:color w:val="auto"/>
                <w:sz w:val="24"/>
              </w:rPr>
              <w:t>。</w:t>
            </w:r>
          </w:p>
          <w:p>
            <w:pPr>
              <w:adjustRightInd w:val="0"/>
              <w:snapToGrid w:val="0"/>
              <w:spacing w:line="460" w:lineRule="exact"/>
              <w:ind w:firstLine="482" w:firstLineChars="200"/>
              <w:rPr>
                <w:b/>
                <w:color w:val="auto"/>
                <w:sz w:val="24"/>
              </w:rPr>
            </w:pPr>
            <w:r>
              <w:rPr>
                <w:b/>
                <w:color w:val="auto"/>
                <w:sz w:val="24"/>
              </w:rPr>
              <w:t>4、环境保护措施</w:t>
            </w:r>
          </w:p>
          <w:p>
            <w:pPr>
              <w:adjustRightInd w:val="0"/>
              <w:snapToGrid w:val="0"/>
              <w:spacing w:line="460" w:lineRule="exact"/>
              <w:ind w:firstLine="480" w:firstLineChars="200"/>
              <w:rPr>
                <w:color w:val="auto"/>
                <w:sz w:val="24"/>
              </w:rPr>
            </w:pPr>
            <w:r>
              <w:rPr>
                <w:rFonts w:hint="eastAsia"/>
                <w:color w:val="auto"/>
                <w:sz w:val="24"/>
              </w:rPr>
              <w:t>本项目台骀景区旅游集散中心设有食堂，产生的油烟通过</w:t>
            </w:r>
            <w:r>
              <w:rPr>
                <w:color w:val="auto"/>
                <w:sz w:val="24"/>
              </w:rPr>
              <w:t>油烟净化装置</w:t>
            </w:r>
            <w:r>
              <w:rPr>
                <w:rFonts w:hint="eastAsia"/>
                <w:color w:val="auto"/>
                <w:sz w:val="24"/>
              </w:rPr>
              <w:t>处理后排放。</w:t>
            </w:r>
          </w:p>
          <w:p>
            <w:pPr>
              <w:adjustRightInd w:val="0"/>
              <w:snapToGrid w:val="0"/>
              <w:spacing w:line="460" w:lineRule="exact"/>
              <w:ind w:firstLine="480" w:firstLineChars="200"/>
              <w:rPr>
                <w:color w:val="auto"/>
                <w:sz w:val="24"/>
              </w:rPr>
            </w:pPr>
            <w:r>
              <w:rPr>
                <w:rFonts w:hint="eastAsia"/>
                <w:color w:val="auto"/>
                <w:sz w:val="24"/>
              </w:rPr>
              <w:t>台骀景区旅游集散中心、</w:t>
            </w:r>
            <w:r>
              <w:rPr>
                <w:rFonts w:hint="eastAsia"/>
                <w:color w:val="auto"/>
                <w:sz w:val="24"/>
                <w:szCs w:val="28"/>
              </w:rPr>
              <w:t>岑山游客服务中心</w:t>
            </w:r>
            <w:r>
              <w:rPr>
                <w:rFonts w:hint="eastAsia"/>
                <w:color w:val="auto"/>
                <w:sz w:val="24"/>
              </w:rPr>
              <w:t>的废水进入化粪池处理最后排入市政污水管网；台骀景区文化园废水排入化粪池或生态厕所微生物处理后</w:t>
            </w:r>
            <w:r>
              <w:rPr>
                <w:rFonts w:hint="eastAsia"/>
                <w:color w:val="auto"/>
                <w:sz w:val="24"/>
                <w:lang w:eastAsia="zh-CN"/>
              </w:rPr>
              <w:t>，</w:t>
            </w:r>
            <w:r>
              <w:rPr>
                <w:rFonts w:hint="eastAsia"/>
                <w:color w:val="auto"/>
                <w:sz w:val="24"/>
              </w:rPr>
              <w:t>定期清掏至静乐县污水净化中心处理，</w:t>
            </w:r>
            <w:r>
              <w:rPr>
                <w:color w:val="auto"/>
                <w:sz w:val="24"/>
              </w:rPr>
              <w:t>不外排</w:t>
            </w:r>
            <w:r>
              <w:rPr>
                <w:rFonts w:hint="eastAsia"/>
                <w:color w:val="auto"/>
                <w:sz w:val="24"/>
              </w:rPr>
              <w:t>；</w:t>
            </w:r>
            <w:r>
              <w:rPr>
                <w:rFonts w:hint="eastAsia"/>
                <w:color w:val="auto"/>
                <w:sz w:val="24"/>
                <w:szCs w:val="28"/>
              </w:rPr>
              <w:t>岑山景区</w:t>
            </w:r>
            <w:r>
              <w:rPr>
                <w:rFonts w:hint="eastAsia"/>
                <w:color w:val="auto"/>
                <w:sz w:val="24"/>
              </w:rPr>
              <w:t>污水经生态厕所微生物处理后，定期清掏，不外排。</w:t>
            </w:r>
            <w:r>
              <w:rPr>
                <w:color w:val="auto"/>
                <w:sz w:val="24"/>
              </w:rPr>
              <w:t>对</w:t>
            </w:r>
            <w:r>
              <w:rPr>
                <w:rFonts w:hint="eastAsia"/>
                <w:color w:val="auto"/>
                <w:sz w:val="24"/>
              </w:rPr>
              <w:t>汾河和东碾河</w:t>
            </w:r>
            <w:r>
              <w:rPr>
                <w:color w:val="auto"/>
                <w:sz w:val="24"/>
              </w:rPr>
              <w:t>水质影响很小。</w:t>
            </w:r>
          </w:p>
          <w:p>
            <w:pPr>
              <w:adjustRightInd w:val="0"/>
              <w:snapToGrid w:val="0"/>
              <w:spacing w:line="460" w:lineRule="exact"/>
              <w:ind w:firstLine="480" w:firstLineChars="200"/>
              <w:rPr>
                <w:color w:val="auto"/>
                <w:sz w:val="24"/>
              </w:rPr>
            </w:pPr>
            <w:r>
              <w:rPr>
                <w:rFonts w:hint="eastAsia"/>
                <w:color w:val="auto"/>
                <w:sz w:val="24"/>
              </w:rPr>
              <w:t>泵类</w:t>
            </w:r>
            <w:r>
              <w:rPr>
                <w:color w:val="auto"/>
                <w:sz w:val="24"/>
              </w:rPr>
              <w:t>设备、设施的噪声经基础减震、距离衰减后，噪声达标排放。</w:t>
            </w:r>
          </w:p>
          <w:p>
            <w:pPr>
              <w:adjustRightInd w:val="0"/>
              <w:snapToGrid w:val="0"/>
              <w:spacing w:line="460" w:lineRule="exact"/>
              <w:ind w:firstLine="480" w:firstLineChars="200"/>
              <w:rPr>
                <w:color w:val="auto"/>
                <w:sz w:val="24"/>
              </w:rPr>
            </w:pPr>
            <w:r>
              <w:rPr>
                <w:color w:val="auto"/>
                <w:sz w:val="24"/>
              </w:rPr>
              <w:t>生活垃圾等定期交由</w:t>
            </w:r>
            <w:r>
              <w:rPr>
                <w:rFonts w:hint="eastAsia"/>
                <w:color w:val="auto"/>
                <w:sz w:val="24"/>
              </w:rPr>
              <w:t>环卫部门定期</w:t>
            </w:r>
            <w:r>
              <w:rPr>
                <w:color w:val="auto"/>
                <w:sz w:val="24"/>
              </w:rPr>
              <w:t>处理。</w:t>
            </w:r>
          </w:p>
          <w:p>
            <w:pPr>
              <w:autoSpaceDE w:val="0"/>
              <w:autoSpaceDN w:val="0"/>
              <w:adjustRightInd w:val="0"/>
              <w:snapToGrid w:val="0"/>
              <w:spacing w:line="460" w:lineRule="exact"/>
              <w:ind w:firstLine="480" w:firstLineChars="200"/>
              <w:rPr>
                <w:color w:val="auto"/>
                <w:sz w:val="24"/>
              </w:rPr>
            </w:pPr>
            <w:r>
              <w:rPr>
                <w:color w:val="auto"/>
                <w:sz w:val="24"/>
              </w:rPr>
              <w:t>积极进行景区绿化，并加强管理，保证植被的成活率，可进一步改善项目景区周围的生态环境。</w:t>
            </w:r>
          </w:p>
          <w:p>
            <w:pPr>
              <w:autoSpaceDE w:val="0"/>
              <w:autoSpaceDN w:val="0"/>
              <w:adjustRightInd w:val="0"/>
              <w:snapToGrid w:val="0"/>
              <w:spacing w:line="540" w:lineRule="exact"/>
              <w:ind w:firstLine="482" w:firstLineChars="200"/>
              <w:rPr>
                <w:b/>
                <w:color w:val="auto"/>
                <w:sz w:val="24"/>
              </w:rPr>
            </w:pPr>
            <w:r>
              <w:rPr>
                <w:b/>
                <w:color w:val="auto"/>
                <w:sz w:val="24"/>
              </w:rPr>
              <w:t>5、主要环境影响</w:t>
            </w:r>
          </w:p>
          <w:p>
            <w:pPr>
              <w:adjustRightInd w:val="0"/>
              <w:snapToGrid w:val="0"/>
              <w:spacing w:line="460" w:lineRule="exact"/>
              <w:ind w:firstLine="480" w:firstLineChars="200"/>
              <w:rPr>
                <w:color w:val="auto"/>
                <w:sz w:val="24"/>
              </w:rPr>
            </w:pPr>
            <w:r>
              <w:rPr>
                <w:color w:val="auto"/>
                <w:sz w:val="24"/>
              </w:rPr>
              <w:t>本工程在严格按照环评要求采取各项目污染防治措施后，对区域环境空气质量、声环境影响较小</w:t>
            </w:r>
            <w:r>
              <w:rPr>
                <w:rFonts w:hint="eastAsia"/>
                <w:color w:val="auto"/>
                <w:sz w:val="24"/>
              </w:rPr>
              <w:t>。</w:t>
            </w:r>
            <w:r>
              <w:rPr>
                <w:color w:val="auto"/>
                <w:sz w:val="24"/>
              </w:rPr>
              <w:t>项目</w:t>
            </w:r>
            <w:r>
              <w:rPr>
                <w:rFonts w:hint="eastAsia"/>
                <w:color w:val="auto"/>
                <w:sz w:val="24"/>
              </w:rPr>
              <w:t>旅游集散中心、</w:t>
            </w:r>
            <w:r>
              <w:rPr>
                <w:rFonts w:hint="eastAsia"/>
                <w:color w:val="auto"/>
                <w:sz w:val="24"/>
                <w:szCs w:val="28"/>
              </w:rPr>
              <w:t>岑山游客服务中心</w:t>
            </w:r>
            <w:r>
              <w:rPr>
                <w:color w:val="auto"/>
                <w:sz w:val="24"/>
              </w:rPr>
              <w:t>废水经景区</w:t>
            </w:r>
            <w:r>
              <w:rPr>
                <w:rFonts w:hint="eastAsia"/>
                <w:color w:val="auto"/>
                <w:sz w:val="24"/>
              </w:rPr>
              <w:t>化粪池</w:t>
            </w:r>
            <w:r>
              <w:rPr>
                <w:color w:val="auto"/>
                <w:sz w:val="24"/>
              </w:rPr>
              <w:t>后排入</w:t>
            </w:r>
            <w:r>
              <w:rPr>
                <w:rFonts w:hint="eastAsia"/>
                <w:color w:val="auto"/>
                <w:sz w:val="24"/>
              </w:rPr>
              <w:t>市政</w:t>
            </w:r>
            <w:r>
              <w:rPr>
                <w:color w:val="auto"/>
                <w:sz w:val="24"/>
              </w:rPr>
              <w:t>污水管网</w:t>
            </w:r>
            <w:r>
              <w:rPr>
                <w:rFonts w:hint="eastAsia"/>
                <w:color w:val="auto"/>
                <w:sz w:val="24"/>
              </w:rPr>
              <w:t>；文化园废水排入化粪池或生态厕所微生物处理后</w:t>
            </w:r>
            <w:r>
              <w:rPr>
                <w:rFonts w:hint="eastAsia"/>
                <w:color w:val="auto"/>
                <w:sz w:val="24"/>
                <w:lang w:eastAsia="zh-CN"/>
              </w:rPr>
              <w:t>，</w:t>
            </w:r>
            <w:r>
              <w:rPr>
                <w:rFonts w:hint="eastAsia"/>
                <w:color w:val="auto"/>
                <w:sz w:val="24"/>
              </w:rPr>
              <w:t>定期清掏至静乐县污水净化中心处理，</w:t>
            </w:r>
            <w:r>
              <w:rPr>
                <w:color w:val="auto"/>
                <w:sz w:val="24"/>
              </w:rPr>
              <w:t>不外排</w:t>
            </w:r>
            <w:r>
              <w:rPr>
                <w:rFonts w:hint="eastAsia"/>
                <w:color w:val="auto"/>
                <w:sz w:val="24"/>
              </w:rPr>
              <w:t>；</w:t>
            </w:r>
            <w:r>
              <w:rPr>
                <w:rFonts w:hint="eastAsia"/>
                <w:color w:val="auto"/>
                <w:sz w:val="24"/>
                <w:szCs w:val="28"/>
              </w:rPr>
              <w:t>岑山景区</w:t>
            </w:r>
            <w:r>
              <w:rPr>
                <w:rFonts w:hint="eastAsia"/>
                <w:color w:val="auto"/>
                <w:sz w:val="24"/>
              </w:rPr>
              <w:t>污水经生态厕所微生物处理后，定期清掏，不外排。</w:t>
            </w:r>
            <w:r>
              <w:rPr>
                <w:color w:val="auto"/>
                <w:sz w:val="24"/>
              </w:rPr>
              <w:t>不会对区域水环境产生影响</w:t>
            </w:r>
            <w:r>
              <w:rPr>
                <w:rFonts w:hint="eastAsia"/>
                <w:color w:val="auto"/>
                <w:sz w:val="24"/>
              </w:rPr>
              <w:t>。</w:t>
            </w:r>
            <w:r>
              <w:rPr>
                <w:color w:val="auto"/>
                <w:sz w:val="24"/>
              </w:rPr>
              <w:t>本项目运营产生的</w:t>
            </w:r>
            <w:r>
              <w:rPr>
                <w:rFonts w:hint="eastAsia"/>
                <w:color w:val="auto"/>
                <w:sz w:val="24"/>
              </w:rPr>
              <w:t>生活垃圾由环卫部门定期进行</w:t>
            </w:r>
            <w:r>
              <w:rPr>
                <w:color w:val="auto"/>
                <w:sz w:val="24"/>
              </w:rPr>
              <w:t>处置。</w:t>
            </w:r>
          </w:p>
          <w:p>
            <w:pPr>
              <w:adjustRightInd w:val="0"/>
              <w:snapToGrid w:val="0"/>
              <w:spacing w:line="460" w:lineRule="exact"/>
              <w:ind w:firstLine="480" w:firstLineChars="200"/>
              <w:rPr>
                <w:color w:val="auto"/>
                <w:sz w:val="24"/>
              </w:rPr>
            </w:pPr>
            <w:r>
              <w:rPr>
                <w:color w:val="auto"/>
                <w:sz w:val="24"/>
              </w:rPr>
              <w:t>因此，本项目投产运营后，在采取评价提出的污染防治对策后，对周围环境的影响较小，能够维持区域环境质量现状。</w:t>
            </w:r>
          </w:p>
          <w:p>
            <w:pPr>
              <w:snapToGrid w:val="0"/>
              <w:spacing w:before="60" w:after="60" w:line="460" w:lineRule="exact"/>
              <w:ind w:firstLine="482"/>
              <w:rPr>
                <w:b/>
                <w:color w:val="auto"/>
                <w:sz w:val="24"/>
              </w:rPr>
            </w:pPr>
            <w:r>
              <w:rPr>
                <w:b/>
                <w:color w:val="auto"/>
                <w:sz w:val="24"/>
              </w:rPr>
              <w:t>6、环境管理与监测计划</w:t>
            </w:r>
          </w:p>
          <w:p>
            <w:pPr>
              <w:adjustRightInd w:val="0"/>
              <w:snapToGrid w:val="0"/>
              <w:spacing w:line="460" w:lineRule="exact"/>
              <w:ind w:firstLine="480" w:firstLineChars="200"/>
              <w:rPr>
                <w:color w:val="auto"/>
                <w:sz w:val="24"/>
              </w:rPr>
            </w:pPr>
            <w:r>
              <w:rPr>
                <w:color w:val="auto"/>
                <w:sz w:val="24"/>
              </w:rPr>
              <w:t>本项目设立环境管理组织，负责整个景区的环保工作，配置专职管理人员，负责对</w:t>
            </w:r>
            <w:r>
              <w:rPr>
                <w:rFonts w:hint="eastAsia"/>
                <w:color w:val="auto"/>
                <w:sz w:val="24"/>
              </w:rPr>
              <w:t>景区</w:t>
            </w:r>
            <w:r>
              <w:rPr>
                <w:color w:val="auto"/>
                <w:sz w:val="24"/>
              </w:rPr>
              <w:t>废水、噪声和固体废物处理处置情况进行监督管理，对外的环保协调工作，履行环境管理和环境监控职责。</w:t>
            </w:r>
          </w:p>
          <w:p>
            <w:pPr>
              <w:adjustRightInd w:val="0"/>
              <w:snapToGrid w:val="0"/>
              <w:spacing w:line="460" w:lineRule="exact"/>
              <w:ind w:firstLine="480" w:firstLineChars="200"/>
              <w:rPr>
                <w:color w:val="auto"/>
                <w:sz w:val="24"/>
              </w:rPr>
            </w:pPr>
            <w:r>
              <w:rPr>
                <w:color w:val="auto"/>
                <w:sz w:val="24"/>
              </w:rPr>
              <w:t>环境监测计划：对本项目</w:t>
            </w:r>
            <w:r>
              <w:rPr>
                <w:rFonts w:hint="eastAsia"/>
                <w:color w:val="auto"/>
                <w:sz w:val="24"/>
              </w:rPr>
              <w:t>景区内</w:t>
            </w:r>
            <w:r>
              <w:rPr>
                <w:color w:val="auto"/>
                <w:sz w:val="24"/>
              </w:rPr>
              <w:t>噪声</w:t>
            </w:r>
            <w:r>
              <w:rPr>
                <w:rFonts w:hint="eastAsia"/>
                <w:color w:val="auto"/>
                <w:sz w:val="24"/>
              </w:rPr>
              <w:t>和废水</w:t>
            </w:r>
            <w:r>
              <w:rPr>
                <w:color w:val="auto"/>
                <w:sz w:val="24"/>
              </w:rPr>
              <w:t>进行监测</w:t>
            </w:r>
            <w:r>
              <w:rPr>
                <w:rFonts w:hint="eastAsia"/>
                <w:color w:val="auto"/>
                <w:sz w:val="24"/>
              </w:rPr>
              <w:t>，</w:t>
            </w:r>
            <w:r>
              <w:rPr>
                <w:color w:val="auto"/>
                <w:sz w:val="24"/>
              </w:rPr>
              <w:t>由企业自行监测或委托有相关资质单位进行。</w:t>
            </w:r>
          </w:p>
          <w:p>
            <w:pPr>
              <w:autoSpaceDE w:val="0"/>
              <w:autoSpaceDN w:val="0"/>
              <w:snapToGrid w:val="0"/>
              <w:spacing w:line="490" w:lineRule="atLeast"/>
              <w:ind w:firstLine="482"/>
              <w:rPr>
                <w:b/>
                <w:color w:val="auto"/>
                <w:sz w:val="24"/>
              </w:rPr>
            </w:pPr>
            <w:r>
              <w:rPr>
                <w:rFonts w:hint="eastAsia"/>
                <w:b/>
                <w:color w:val="auto"/>
                <w:sz w:val="24"/>
              </w:rPr>
              <w:t>7</w:t>
            </w:r>
            <w:r>
              <w:rPr>
                <w:b/>
                <w:color w:val="auto"/>
                <w:sz w:val="24"/>
              </w:rPr>
              <w:t>、结论</w:t>
            </w:r>
          </w:p>
          <w:p>
            <w:pPr>
              <w:adjustRightInd w:val="0"/>
              <w:snapToGrid w:val="0"/>
              <w:spacing w:line="460" w:lineRule="exact"/>
              <w:ind w:firstLine="480" w:firstLineChars="200"/>
              <w:rPr>
                <w:color w:val="auto"/>
                <w:sz w:val="24"/>
              </w:rPr>
            </w:pPr>
            <w:r>
              <w:rPr>
                <w:color w:val="auto"/>
                <w:sz w:val="24"/>
              </w:rPr>
              <w:t>综上所述，静乐县台骀景区旅游基础设施建设项目</w:t>
            </w:r>
            <w:r>
              <w:rPr>
                <w:rFonts w:hint="eastAsia"/>
                <w:color w:val="auto"/>
                <w:sz w:val="24"/>
              </w:rPr>
              <w:t>符合相关旅游和城市规划</w:t>
            </w:r>
            <w:r>
              <w:rPr>
                <w:color w:val="auto"/>
                <w:sz w:val="24"/>
              </w:rPr>
              <w:t>。项目选址合理，符合产业政策。经分析评价，该项目在建成投入运营后会产生一定的污染物，在全面落实本报告提出的各项环境污染治理措施的基础上，做到废气、废水、噪声及固体废物达标排放，对环境影响较小。因此，本项目的建设从环保角度讲是可行的。</w:t>
            </w:r>
          </w:p>
          <w:p>
            <w:pPr>
              <w:snapToGrid w:val="0"/>
              <w:spacing w:line="490" w:lineRule="atLeast"/>
              <w:ind w:firstLine="600"/>
              <w:rPr>
                <w:b/>
                <w:bCs/>
                <w:color w:val="auto"/>
                <w:kern w:val="2"/>
                <w:sz w:val="30"/>
                <w:szCs w:val="30"/>
              </w:rPr>
            </w:pPr>
            <w:r>
              <w:rPr>
                <w:b/>
                <w:bCs/>
                <w:color w:val="auto"/>
                <w:kern w:val="2"/>
                <w:sz w:val="30"/>
                <w:szCs w:val="30"/>
              </w:rPr>
              <w:t>二、建议</w:t>
            </w:r>
          </w:p>
          <w:p>
            <w:pPr>
              <w:adjustRightInd w:val="0"/>
              <w:snapToGrid w:val="0"/>
              <w:spacing w:line="460" w:lineRule="exact"/>
              <w:ind w:firstLine="480" w:firstLineChars="200"/>
              <w:rPr>
                <w:color w:val="auto"/>
                <w:sz w:val="24"/>
              </w:rPr>
            </w:pPr>
            <w:r>
              <w:rPr>
                <w:color w:val="auto"/>
                <w:sz w:val="24"/>
              </w:rPr>
              <w:t>1、优化生产管理，使企业效益最大化、污染排放最小化。</w:t>
            </w:r>
          </w:p>
          <w:p>
            <w:pPr>
              <w:adjustRightInd w:val="0"/>
              <w:snapToGrid w:val="0"/>
              <w:spacing w:line="460" w:lineRule="exact"/>
              <w:ind w:firstLine="480" w:firstLineChars="200"/>
              <w:rPr>
                <w:color w:val="auto"/>
                <w:sz w:val="24"/>
              </w:rPr>
            </w:pPr>
            <w:r>
              <w:rPr>
                <w:color w:val="auto"/>
                <w:sz w:val="24"/>
              </w:rPr>
              <w:t>2、建议景区应搞好站内绿化工作，不仅能美化环境，同时也能降低</w:t>
            </w:r>
            <w:r>
              <w:rPr>
                <w:rFonts w:hint="eastAsia"/>
                <w:color w:val="auto"/>
                <w:sz w:val="24"/>
              </w:rPr>
              <w:t>景区</w:t>
            </w:r>
            <w:r>
              <w:rPr>
                <w:color w:val="auto"/>
                <w:sz w:val="24"/>
              </w:rPr>
              <w:t>内噪声。</w:t>
            </w:r>
          </w:p>
          <w:p>
            <w:pPr>
              <w:adjustRightInd w:val="0"/>
              <w:snapToGrid w:val="0"/>
              <w:spacing w:line="460" w:lineRule="exact"/>
              <w:ind w:firstLine="480" w:firstLineChars="200"/>
              <w:rPr>
                <w:color w:val="auto"/>
                <w:sz w:val="24"/>
              </w:rPr>
            </w:pPr>
            <w:r>
              <w:rPr>
                <w:color w:val="auto"/>
                <w:sz w:val="24"/>
              </w:rPr>
              <w:t xml:space="preserve">3、通过定期环境知识培训，提高员工环境素养，使每位员工都积极参与环境监督和管理，加强环保宣传教育，提高职工的环保意识； </w:t>
            </w:r>
          </w:p>
          <w:p>
            <w:pPr>
              <w:adjustRightInd w:val="0"/>
              <w:snapToGrid w:val="0"/>
              <w:spacing w:line="460" w:lineRule="exact"/>
              <w:ind w:firstLine="480" w:firstLineChars="200"/>
              <w:rPr>
                <w:color w:val="auto"/>
                <w:sz w:val="24"/>
              </w:rPr>
            </w:pPr>
            <w:r>
              <w:rPr>
                <w:color w:val="auto"/>
                <w:sz w:val="24"/>
              </w:rPr>
              <w:t>4、定期对污染治理设施进行保养和检修，加强操作人员的业务培训和学习，严格按照行业操作规程作业。</w:t>
            </w:r>
          </w:p>
          <w:p>
            <w:pPr>
              <w:pStyle w:val="2"/>
              <w:rPr>
                <w:color w:val="auto"/>
                <w:sz w:val="24"/>
              </w:rPr>
            </w:pPr>
          </w:p>
          <w:p>
            <w:pPr>
              <w:pStyle w:val="2"/>
              <w:rPr>
                <w:color w:val="auto"/>
                <w:sz w:val="24"/>
              </w:rPr>
            </w:pPr>
          </w:p>
          <w:p>
            <w:pPr>
              <w:pStyle w:val="2"/>
              <w:rPr>
                <w:color w:val="auto"/>
                <w:sz w:val="24"/>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145" w:hRule="atLeast"/>
          <w:jc w:val="center"/>
        </w:trPr>
        <w:tc>
          <w:tcPr>
            <w:tcW w:w="9286" w:type="dxa"/>
          </w:tcPr>
          <w:p>
            <w:pPr>
              <w:snapToGrid w:val="0"/>
              <w:rPr>
                <w:color w:val="auto"/>
                <w:sz w:val="24"/>
              </w:rPr>
            </w:pPr>
            <w:r>
              <w:rPr>
                <w:color w:val="auto"/>
                <w:sz w:val="24"/>
              </w:rPr>
              <w:t>预审意见：</w:t>
            </w: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r>
              <w:rPr>
                <w:color w:val="auto"/>
                <w:sz w:val="24"/>
              </w:rPr>
              <w:t xml:space="preserve">  </w:t>
            </w:r>
          </w:p>
          <w:p>
            <w:pPr>
              <w:snapToGrid w:val="0"/>
              <w:ind w:firstLine="5292"/>
              <w:rPr>
                <w:color w:val="auto"/>
                <w:sz w:val="24"/>
              </w:rPr>
            </w:pPr>
            <w:r>
              <w:rPr>
                <w:color w:val="auto"/>
                <w:sz w:val="24"/>
              </w:rPr>
              <w:t>公  章</w:t>
            </w:r>
          </w:p>
          <w:p>
            <w:pPr>
              <w:snapToGrid w:val="0"/>
              <w:ind w:firstLine="5055"/>
              <w:rPr>
                <w:color w:val="auto"/>
                <w:sz w:val="24"/>
              </w:rPr>
            </w:pPr>
          </w:p>
          <w:p>
            <w:pPr>
              <w:snapToGrid w:val="0"/>
              <w:ind w:firstLine="5055"/>
              <w:rPr>
                <w:color w:val="auto"/>
                <w:sz w:val="24"/>
              </w:rPr>
            </w:pPr>
          </w:p>
          <w:p>
            <w:pPr>
              <w:snapToGrid w:val="0"/>
              <w:ind w:firstLine="5055"/>
              <w:rPr>
                <w:color w:val="auto"/>
                <w:sz w:val="24"/>
              </w:rPr>
            </w:pPr>
            <w:r>
              <w:rPr>
                <w:color w:val="auto"/>
                <w:sz w:val="24"/>
              </w:rPr>
              <w:t xml:space="preserve"> </w:t>
            </w:r>
          </w:p>
          <w:p>
            <w:pPr>
              <w:snapToGrid w:val="0"/>
              <w:ind w:firstLine="240"/>
              <w:rPr>
                <w:color w:val="auto"/>
                <w:sz w:val="24"/>
              </w:rPr>
            </w:pPr>
            <w:r>
              <w:rPr>
                <w:color w:val="auto"/>
                <w:sz w:val="24"/>
              </w:rPr>
              <w:t xml:space="preserve">经办人：                              年   月    日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716" w:hRule="atLeast"/>
          <w:jc w:val="center"/>
        </w:trPr>
        <w:tc>
          <w:tcPr>
            <w:tcW w:w="9286" w:type="dxa"/>
          </w:tcPr>
          <w:p>
            <w:pPr>
              <w:snapToGrid w:val="0"/>
              <w:rPr>
                <w:color w:val="auto"/>
                <w:sz w:val="24"/>
              </w:rPr>
            </w:pPr>
          </w:p>
          <w:p>
            <w:pPr>
              <w:snapToGrid w:val="0"/>
              <w:ind w:firstLine="240"/>
              <w:rPr>
                <w:color w:val="auto"/>
                <w:sz w:val="24"/>
              </w:rPr>
            </w:pPr>
            <w:r>
              <w:rPr>
                <w:color w:val="auto"/>
                <w:sz w:val="24"/>
              </w:rPr>
              <w:t>下一级环境保护行政主管部门审查意见：</w:t>
            </w: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p>
          <w:p>
            <w:pPr>
              <w:snapToGrid w:val="0"/>
              <w:rPr>
                <w:color w:val="auto"/>
                <w:sz w:val="24"/>
              </w:rPr>
            </w:pPr>
            <w:r>
              <w:rPr>
                <w:color w:val="auto"/>
                <w:sz w:val="24"/>
              </w:rPr>
              <w:t xml:space="preserve">                                            公  章</w:t>
            </w:r>
          </w:p>
          <w:p>
            <w:pPr>
              <w:snapToGrid w:val="0"/>
              <w:rPr>
                <w:color w:val="auto"/>
                <w:sz w:val="24"/>
              </w:rPr>
            </w:pPr>
          </w:p>
          <w:p>
            <w:pPr>
              <w:snapToGrid w:val="0"/>
              <w:rPr>
                <w:color w:val="auto"/>
                <w:sz w:val="24"/>
              </w:rPr>
            </w:pPr>
          </w:p>
          <w:p>
            <w:pPr>
              <w:snapToGrid w:val="0"/>
              <w:ind w:firstLine="240"/>
              <w:rPr>
                <w:color w:val="auto"/>
                <w:sz w:val="24"/>
              </w:rPr>
            </w:pPr>
            <w:r>
              <w:rPr>
                <w:color w:val="auto"/>
                <w:sz w:val="24"/>
              </w:rPr>
              <w:t xml:space="preserve">经办人：                               年   月   日       </w:t>
            </w:r>
          </w:p>
        </w:tc>
      </w:tr>
    </w:tbl>
    <w:p>
      <w:pPr>
        <w:snapToGrid w:val="0"/>
        <w:rPr>
          <w:vanish/>
          <w:color w:val="auto"/>
        </w:rPr>
      </w:pPr>
    </w:p>
    <w:tbl>
      <w:tblPr>
        <w:tblStyle w:val="53"/>
        <w:tblpPr w:vertAnchor="text" w:horzAnchor="margin"/>
        <w:tblW w:w="8895"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8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915" w:hRule="atLeast"/>
        </w:trPr>
        <w:tc>
          <w:tcPr>
            <w:tcW w:w="8895" w:type="dxa"/>
            <w:tcMar>
              <w:top w:w="0" w:type="dxa"/>
              <w:left w:w="108" w:type="dxa"/>
              <w:bottom w:w="0" w:type="dxa"/>
              <w:right w:w="108" w:type="dxa"/>
            </w:tcMar>
          </w:tcPr>
          <w:p>
            <w:pPr>
              <w:snapToGrid w:val="0"/>
              <w:rPr>
                <w:color w:val="auto"/>
                <w:sz w:val="28"/>
              </w:rPr>
            </w:pPr>
            <w:r>
              <w:rPr>
                <w:color w:val="auto"/>
                <w:sz w:val="28"/>
              </w:rPr>
              <w:t>审批意见：</w:t>
            </w: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rPr>
                <w:color w:val="auto"/>
                <w:sz w:val="28"/>
              </w:rPr>
            </w:pPr>
          </w:p>
          <w:p>
            <w:pPr>
              <w:snapToGrid w:val="0"/>
              <w:ind w:firstLine="5746"/>
              <w:rPr>
                <w:color w:val="auto"/>
                <w:sz w:val="28"/>
              </w:rPr>
            </w:pPr>
            <w:r>
              <w:rPr>
                <w:color w:val="auto"/>
                <w:sz w:val="28"/>
              </w:rPr>
              <w:t>公   章</w:t>
            </w:r>
          </w:p>
          <w:p>
            <w:pPr>
              <w:snapToGrid w:val="0"/>
              <w:ind w:firstLine="4350"/>
              <w:rPr>
                <w:color w:val="auto"/>
                <w:sz w:val="28"/>
              </w:rPr>
            </w:pPr>
          </w:p>
          <w:p>
            <w:pPr>
              <w:snapToGrid w:val="0"/>
              <w:ind w:firstLine="4350"/>
              <w:rPr>
                <w:color w:val="auto"/>
                <w:sz w:val="28"/>
              </w:rPr>
            </w:pPr>
          </w:p>
          <w:p>
            <w:pPr>
              <w:snapToGrid w:val="0"/>
              <w:ind w:firstLine="4350"/>
              <w:rPr>
                <w:color w:val="auto"/>
                <w:sz w:val="28"/>
              </w:rPr>
            </w:pPr>
          </w:p>
          <w:p>
            <w:pPr>
              <w:snapToGrid w:val="0"/>
              <w:ind w:firstLine="4350"/>
              <w:rPr>
                <w:color w:val="auto"/>
                <w:sz w:val="28"/>
              </w:rPr>
            </w:pPr>
          </w:p>
          <w:p>
            <w:pPr>
              <w:snapToGrid w:val="0"/>
              <w:ind w:firstLine="280"/>
              <w:rPr>
                <w:color w:val="auto"/>
                <w:sz w:val="28"/>
              </w:rPr>
            </w:pPr>
            <w:r>
              <w:rPr>
                <w:color w:val="auto"/>
                <w:sz w:val="28"/>
              </w:rPr>
              <w:t>经办人：                       年      月         日</w:t>
            </w:r>
          </w:p>
          <w:p>
            <w:pPr>
              <w:snapToGrid w:val="0"/>
              <w:ind w:firstLine="280"/>
              <w:rPr>
                <w:color w:val="auto"/>
                <w:sz w:val="28"/>
              </w:rPr>
            </w:pPr>
          </w:p>
          <w:p>
            <w:pPr>
              <w:snapToGrid w:val="0"/>
              <w:ind w:firstLine="280"/>
              <w:rPr>
                <w:color w:val="auto"/>
                <w:sz w:val="28"/>
              </w:rPr>
            </w:pPr>
          </w:p>
        </w:tc>
      </w:tr>
    </w:tbl>
    <w:p>
      <w:pPr>
        <w:snapToGrid w:val="0"/>
        <w:rPr>
          <w:color w:val="auto"/>
          <w:sz w:val="10"/>
        </w:rPr>
      </w:pPr>
    </w:p>
    <w:tbl>
      <w:tblPr>
        <w:tblStyle w:val="53"/>
        <w:tblpPr w:vertAnchor="text" w:horzAnchor="margin" w:tblpY="2"/>
        <w:tblW w:w="9260" w:type="dxa"/>
        <w:tblInd w:w="0" w:type="dxa"/>
        <w:tblLayout w:type="fixed"/>
        <w:tblCellMar>
          <w:top w:w="0" w:type="dxa"/>
          <w:left w:w="0" w:type="dxa"/>
          <w:bottom w:w="0" w:type="dxa"/>
          <w:right w:w="0" w:type="dxa"/>
        </w:tblCellMar>
      </w:tblPr>
      <w:tblGrid>
        <w:gridCol w:w="9260"/>
      </w:tblGrid>
      <w:tr>
        <w:tblPrEx>
          <w:tblCellMar>
            <w:top w:w="0" w:type="dxa"/>
            <w:left w:w="0" w:type="dxa"/>
            <w:bottom w:w="0" w:type="dxa"/>
            <w:right w:w="0" w:type="dxa"/>
          </w:tblCellMar>
        </w:tblPrEx>
        <w:trPr>
          <w:trHeight w:val="13117" w:hRule="atLeast"/>
        </w:trPr>
        <w:tc>
          <w:tcPr>
            <w:tcW w:w="9260" w:type="dxa"/>
            <w:tcBorders>
              <w:top w:val="single" w:color="000000" w:sz="12" w:space="0"/>
              <w:left w:val="single" w:color="000000" w:sz="12" w:space="0"/>
              <w:bottom w:val="single" w:color="000000" w:sz="12" w:space="0"/>
              <w:right w:val="single" w:color="000000" w:sz="12" w:space="0"/>
            </w:tcBorders>
            <w:tcMar>
              <w:top w:w="0" w:type="dxa"/>
              <w:left w:w="108" w:type="dxa"/>
              <w:bottom w:w="0" w:type="dxa"/>
              <w:right w:w="108" w:type="dxa"/>
            </w:tcMar>
          </w:tcPr>
          <w:p>
            <w:pPr>
              <w:snapToGrid w:val="0"/>
              <w:spacing w:line="440" w:lineRule="exact"/>
              <w:jc w:val="center"/>
              <w:rPr>
                <w:color w:val="auto"/>
                <w:sz w:val="32"/>
              </w:rPr>
            </w:pPr>
            <w:r>
              <w:rPr>
                <w:color w:val="auto"/>
                <w:sz w:val="32"/>
              </w:rPr>
              <w:t>注      释</w:t>
            </w:r>
          </w:p>
          <w:p>
            <w:pPr>
              <w:snapToGrid w:val="0"/>
              <w:spacing w:line="540" w:lineRule="exact"/>
              <w:ind w:firstLine="560"/>
              <w:rPr>
                <w:color w:val="auto"/>
                <w:sz w:val="28"/>
              </w:rPr>
            </w:pPr>
            <w:r>
              <w:rPr>
                <w:color w:val="auto"/>
                <w:sz w:val="28"/>
              </w:rPr>
              <w:t>一、本报告表应附以下附件、附图：</w:t>
            </w:r>
          </w:p>
          <w:p>
            <w:pPr>
              <w:snapToGrid w:val="0"/>
              <w:ind w:firstLine="960" w:firstLineChars="400"/>
              <w:rPr>
                <w:color w:val="auto"/>
                <w:sz w:val="24"/>
              </w:rPr>
            </w:pPr>
            <w:r>
              <w:rPr>
                <w:color w:val="auto"/>
                <w:sz w:val="24"/>
              </w:rPr>
              <w:t>附件1  委托书</w:t>
            </w:r>
          </w:p>
          <w:p>
            <w:pPr>
              <w:snapToGrid w:val="0"/>
              <w:ind w:firstLine="960" w:firstLineChars="400"/>
              <w:rPr>
                <w:color w:val="auto"/>
                <w:sz w:val="24"/>
              </w:rPr>
            </w:pPr>
            <w:r>
              <w:rPr>
                <w:color w:val="auto"/>
                <w:sz w:val="24"/>
              </w:rPr>
              <w:t xml:space="preserve">附件2  </w:t>
            </w:r>
            <w:r>
              <w:rPr>
                <w:rFonts w:hint="eastAsia"/>
                <w:color w:val="auto"/>
                <w:sz w:val="24"/>
              </w:rPr>
              <w:t>立项批准文件</w:t>
            </w:r>
          </w:p>
          <w:p>
            <w:pPr>
              <w:snapToGrid w:val="0"/>
              <w:ind w:firstLine="960" w:firstLineChars="400"/>
              <w:rPr>
                <w:color w:val="auto"/>
                <w:sz w:val="24"/>
              </w:rPr>
            </w:pPr>
            <w:r>
              <w:rPr>
                <w:color w:val="auto"/>
                <w:sz w:val="24"/>
              </w:rPr>
              <w:t xml:space="preserve">附件3  </w:t>
            </w:r>
            <w:r>
              <w:rPr>
                <w:rFonts w:hint="eastAsia"/>
                <w:color w:val="auto"/>
                <w:sz w:val="24"/>
              </w:rPr>
              <w:t>更名文件及营业执照</w:t>
            </w:r>
          </w:p>
          <w:p>
            <w:pPr>
              <w:snapToGrid w:val="0"/>
              <w:ind w:firstLine="960" w:firstLineChars="400"/>
              <w:rPr>
                <w:color w:val="auto"/>
                <w:sz w:val="24"/>
              </w:rPr>
            </w:pPr>
            <w:r>
              <w:rPr>
                <w:rFonts w:hint="eastAsia"/>
                <w:color w:val="auto"/>
                <w:sz w:val="24"/>
              </w:rPr>
              <w:t>附件4  选址意见书</w:t>
            </w:r>
          </w:p>
          <w:p>
            <w:pPr>
              <w:snapToGrid w:val="0"/>
              <w:ind w:firstLine="960" w:firstLineChars="400"/>
              <w:rPr>
                <w:color w:val="auto"/>
                <w:sz w:val="24"/>
              </w:rPr>
            </w:pPr>
            <w:r>
              <w:rPr>
                <w:rFonts w:hint="eastAsia"/>
                <w:color w:val="auto"/>
                <w:sz w:val="24"/>
              </w:rPr>
              <w:t>附件5  土地预审意见</w:t>
            </w:r>
          </w:p>
          <w:p>
            <w:pPr>
              <w:snapToGrid w:val="0"/>
              <w:ind w:firstLine="960" w:firstLineChars="400"/>
              <w:rPr>
                <w:color w:val="auto"/>
                <w:sz w:val="24"/>
              </w:rPr>
            </w:pPr>
            <w:r>
              <w:rPr>
                <w:rFonts w:hint="eastAsia"/>
                <w:color w:val="auto"/>
                <w:sz w:val="24"/>
              </w:rPr>
              <w:t>附件6  用地批复</w:t>
            </w:r>
          </w:p>
          <w:p>
            <w:pPr>
              <w:snapToGrid w:val="0"/>
              <w:ind w:firstLine="482"/>
              <w:rPr>
                <w:color w:val="auto"/>
                <w:sz w:val="24"/>
              </w:rPr>
            </w:pPr>
          </w:p>
          <w:p>
            <w:pPr>
              <w:snapToGrid w:val="0"/>
              <w:ind w:firstLine="960" w:firstLineChars="400"/>
              <w:rPr>
                <w:color w:val="auto"/>
                <w:sz w:val="24"/>
              </w:rPr>
            </w:pPr>
            <w:r>
              <w:rPr>
                <w:color w:val="auto"/>
                <w:sz w:val="24"/>
              </w:rPr>
              <w:t>附图1  项目区域位置图</w:t>
            </w:r>
          </w:p>
          <w:p>
            <w:pPr>
              <w:snapToGrid w:val="0"/>
              <w:ind w:firstLine="960" w:firstLineChars="400"/>
              <w:rPr>
                <w:color w:val="auto"/>
                <w:sz w:val="24"/>
              </w:rPr>
            </w:pPr>
            <w:r>
              <w:rPr>
                <w:color w:val="auto"/>
                <w:sz w:val="24"/>
              </w:rPr>
              <w:t>附图2  项目地理位置图</w:t>
            </w:r>
          </w:p>
          <w:p>
            <w:pPr>
              <w:snapToGrid w:val="0"/>
              <w:ind w:firstLine="960" w:firstLineChars="400"/>
              <w:rPr>
                <w:color w:val="auto"/>
                <w:sz w:val="24"/>
              </w:rPr>
            </w:pPr>
            <w:r>
              <w:rPr>
                <w:color w:val="auto"/>
                <w:sz w:val="24"/>
              </w:rPr>
              <w:t>附图3  四邻关系图</w:t>
            </w:r>
          </w:p>
          <w:p>
            <w:pPr>
              <w:snapToGrid w:val="0"/>
              <w:ind w:firstLine="960" w:firstLineChars="400"/>
              <w:rPr>
                <w:color w:val="auto"/>
                <w:sz w:val="24"/>
              </w:rPr>
            </w:pPr>
            <w:r>
              <w:rPr>
                <w:color w:val="auto"/>
                <w:sz w:val="24"/>
              </w:rPr>
              <w:t>附图4  地表水系图</w:t>
            </w:r>
          </w:p>
          <w:p>
            <w:pPr>
              <w:snapToGrid w:val="0"/>
              <w:ind w:firstLine="960" w:firstLineChars="400"/>
              <w:rPr>
                <w:color w:val="auto"/>
                <w:sz w:val="24"/>
              </w:rPr>
            </w:pPr>
            <w:r>
              <w:rPr>
                <w:color w:val="auto"/>
                <w:sz w:val="24"/>
              </w:rPr>
              <w:t>附图5  与水源地位置关系图</w:t>
            </w:r>
          </w:p>
          <w:p>
            <w:pPr>
              <w:snapToGrid w:val="0"/>
              <w:ind w:firstLine="960" w:firstLineChars="400"/>
              <w:rPr>
                <w:color w:val="auto"/>
                <w:sz w:val="24"/>
              </w:rPr>
            </w:pPr>
            <w:r>
              <w:rPr>
                <w:color w:val="auto"/>
                <w:sz w:val="24"/>
              </w:rPr>
              <w:t xml:space="preserve">附图6  </w:t>
            </w:r>
            <w:r>
              <w:rPr>
                <w:rFonts w:hint="eastAsia"/>
                <w:color w:val="auto"/>
                <w:sz w:val="24"/>
              </w:rPr>
              <w:t>与静乐文庙相对位置图</w:t>
            </w:r>
          </w:p>
          <w:p>
            <w:pPr>
              <w:snapToGrid w:val="0"/>
              <w:ind w:firstLine="960" w:firstLineChars="400"/>
              <w:rPr>
                <w:color w:val="auto"/>
                <w:sz w:val="24"/>
              </w:rPr>
            </w:pPr>
            <w:r>
              <w:rPr>
                <w:color w:val="auto"/>
                <w:sz w:val="24"/>
              </w:rPr>
              <w:t>附图7  生态功能区划图</w:t>
            </w:r>
          </w:p>
          <w:p>
            <w:pPr>
              <w:snapToGrid w:val="0"/>
              <w:ind w:firstLine="960" w:firstLineChars="400"/>
              <w:rPr>
                <w:color w:val="auto"/>
                <w:sz w:val="24"/>
              </w:rPr>
            </w:pPr>
            <w:r>
              <w:rPr>
                <w:color w:val="auto"/>
                <w:sz w:val="24"/>
              </w:rPr>
              <w:t>附图8  生态经济区划图</w:t>
            </w:r>
          </w:p>
          <w:p>
            <w:pPr>
              <w:snapToGrid w:val="0"/>
              <w:ind w:firstLine="960" w:firstLineChars="400"/>
              <w:rPr>
                <w:color w:val="auto"/>
                <w:sz w:val="24"/>
              </w:rPr>
            </w:pPr>
            <w:r>
              <w:rPr>
                <w:color w:val="auto"/>
                <w:sz w:val="24"/>
              </w:rPr>
              <w:t>附图9  本项目平面布置图</w:t>
            </w:r>
          </w:p>
          <w:p>
            <w:pPr>
              <w:snapToGrid w:val="0"/>
              <w:ind w:firstLine="960" w:firstLineChars="400"/>
              <w:rPr>
                <w:color w:val="auto"/>
                <w:sz w:val="24"/>
              </w:rPr>
            </w:pPr>
            <w:r>
              <w:rPr>
                <w:color w:val="auto"/>
                <w:sz w:val="24"/>
              </w:rPr>
              <w:t xml:space="preserve">附图10 </w:t>
            </w:r>
            <w:r>
              <w:rPr>
                <w:rFonts w:hint="eastAsia"/>
                <w:color w:val="auto"/>
                <w:sz w:val="24"/>
              </w:rPr>
              <w:t>静乐县全域旅游发展规划图</w:t>
            </w:r>
          </w:p>
          <w:p>
            <w:pPr>
              <w:snapToGrid w:val="0"/>
              <w:spacing w:line="540" w:lineRule="exact"/>
              <w:ind w:firstLine="560"/>
              <w:rPr>
                <w:color w:val="auto"/>
                <w:sz w:val="28"/>
              </w:rPr>
            </w:pPr>
            <w:r>
              <w:rPr>
                <w:color w:val="auto"/>
                <w:sz w:val="28"/>
              </w:rPr>
              <w:t>二、如果本报告表不能说明项目产生的污染及对环境造成的影响，应进行专项评价。根据建设项目的特点和当地环境特征，应选下列1—2项进行专项评价。</w:t>
            </w:r>
          </w:p>
          <w:p>
            <w:pPr>
              <w:numPr>
                <w:ilvl w:val="0"/>
                <w:numId w:val="3"/>
              </w:numPr>
              <w:tabs>
                <w:tab w:val="left" w:pos="1485"/>
                <w:tab w:val="center" w:pos="4153"/>
                <w:tab w:val="right" w:pos="8306"/>
              </w:tabs>
              <w:snapToGrid w:val="0"/>
              <w:ind w:left="1485"/>
              <w:rPr>
                <w:color w:val="auto"/>
                <w:sz w:val="24"/>
              </w:rPr>
            </w:pPr>
            <w:r>
              <w:rPr>
                <w:color w:val="auto"/>
                <w:sz w:val="24"/>
              </w:rPr>
              <w:t>大气环境影响专项评价</w:t>
            </w:r>
          </w:p>
          <w:p>
            <w:pPr>
              <w:numPr>
                <w:ilvl w:val="0"/>
                <w:numId w:val="3"/>
              </w:numPr>
              <w:tabs>
                <w:tab w:val="left" w:pos="1485"/>
                <w:tab w:val="center" w:pos="4153"/>
                <w:tab w:val="right" w:pos="8306"/>
              </w:tabs>
              <w:snapToGrid w:val="0"/>
              <w:ind w:left="1485"/>
              <w:rPr>
                <w:color w:val="auto"/>
                <w:sz w:val="24"/>
              </w:rPr>
            </w:pPr>
            <w:r>
              <w:rPr>
                <w:color w:val="auto"/>
                <w:sz w:val="24"/>
              </w:rPr>
              <w:t>水环境影响专项评价（包括地表水和地下水）</w:t>
            </w:r>
          </w:p>
          <w:p>
            <w:pPr>
              <w:numPr>
                <w:ilvl w:val="0"/>
                <w:numId w:val="3"/>
              </w:numPr>
              <w:tabs>
                <w:tab w:val="left" w:pos="1485"/>
                <w:tab w:val="center" w:pos="4153"/>
                <w:tab w:val="right" w:pos="8306"/>
              </w:tabs>
              <w:snapToGrid w:val="0"/>
              <w:ind w:left="1485"/>
              <w:rPr>
                <w:color w:val="auto"/>
                <w:sz w:val="24"/>
              </w:rPr>
            </w:pPr>
            <w:r>
              <w:rPr>
                <w:color w:val="auto"/>
                <w:sz w:val="24"/>
              </w:rPr>
              <w:t>生态影响专项评价</w:t>
            </w:r>
          </w:p>
          <w:p>
            <w:pPr>
              <w:numPr>
                <w:ilvl w:val="0"/>
                <w:numId w:val="3"/>
              </w:numPr>
              <w:tabs>
                <w:tab w:val="left" w:pos="1485"/>
                <w:tab w:val="center" w:pos="4153"/>
                <w:tab w:val="right" w:pos="8306"/>
              </w:tabs>
              <w:snapToGrid w:val="0"/>
              <w:ind w:left="1485"/>
              <w:rPr>
                <w:color w:val="auto"/>
                <w:sz w:val="24"/>
              </w:rPr>
            </w:pPr>
            <w:r>
              <w:rPr>
                <w:color w:val="auto"/>
                <w:sz w:val="24"/>
              </w:rPr>
              <w:t>声影响专项评价</w:t>
            </w:r>
          </w:p>
          <w:p>
            <w:pPr>
              <w:numPr>
                <w:ilvl w:val="0"/>
                <w:numId w:val="3"/>
              </w:numPr>
              <w:tabs>
                <w:tab w:val="left" w:pos="1485"/>
                <w:tab w:val="center" w:pos="4153"/>
                <w:tab w:val="right" w:pos="8306"/>
              </w:tabs>
              <w:snapToGrid w:val="0"/>
              <w:ind w:left="1485"/>
              <w:rPr>
                <w:color w:val="auto"/>
                <w:sz w:val="24"/>
              </w:rPr>
            </w:pPr>
            <w:r>
              <w:rPr>
                <w:color w:val="auto"/>
                <w:sz w:val="24"/>
              </w:rPr>
              <w:t>土壤影响专项评价</w:t>
            </w:r>
          </w:p>
          <w:p>
            <w:pPr>
              <w:numPr>
                <w:ilvl w:val="0"/>
                <w:numId w:val="3"/>
              </w:numPr>
              <w:tabs>
                <w:tab w:val="left" w:pos="1485"/>
                <w:tab w:val="center" w:pos="4153"/>
                <w:tab w:val="right" w:pos="8306"/>
              </w:tabs>
              <w:snapToGrid w:val="0"/>
              <w:ind w:left="1485"/>
              <w:rPr>
                <w:color w:val="auto"/>
                <w:sz w:val="24"/>
              </w:rPr>
            </w:pPr>
            <w:r>
              <w:rPr>
                <w:color w:val="auto"/>
                <w:sz w:val="24"/>
              </w:rPr>
              <w:t>固体废弃物影响专项评价</w:t>
            </w:r>
          </w:p>
          <w:p>
            <w:pPr>
              <w:snapToGrid w:val="0"/>
              <w:spacing w:line="540" w:lineRule="exact"/>
              <w:ind w:firstLine="560"/>
              <w:rPr>
                <w:color w:val="auto"/>
                <w:sz w:val="24"/>
              </w:rPr>
            </w:pPr>
            <w:r>
              <w:rPr>
                <w:color w:val="auto"/>
                <w:sz w:val="28"/>
              </w:rPr>
              <w:t>以上专项评价未包括的可另列专项，专项评价按照《环境影响评价技术导则》中的要求进行。</w:t>
            </w:r>
          </w:p>
        </w:tc>
      </w:tr>
    </w:tbl>
    <w:p>
      <w:pPr>
        <w:pStyle w:val="2"/>
        <w:rPr>
          <w:color w:val="auto"/>
        </w:rPr>
      </w:pPr>
    </w:p>
    <w:sectPr>
      <w:headerReference r:id="rId7" w:type="default"/>
      <w:footerReference r:id="rId8" w:type="default"/>
      <w:pgSz w:w="11906" w:h="16838"/>
      <w:pgMar w:top="1701" w:right="1701" w:bottom="1701"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1"/>
    <w:family w:val="auto"/>
    <w:pitch w:val="variable"/>
    <w:sig w:usb0="E00006FF" w:usb1="420024FF" w:usb2="02000000" w:usb3="00000000" w:csb0="2000019F" w:csb1="00000000"/>
  </w:font>
  <w:font w:name="@仿宋">
    <w:panose1 w:val="02010609060101010101"/>
    <w:charset w:val="86"/>
    <w:family w:val="auto"/>
    <w:pitch w:val="fixed"/>
    <w:sig w:usb0="800002BF" w:usb1="38CF7CFA" w:usb2="00000016" w:usb3="00000000" w:csb0="00040001"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7991"/>
      </w:tabs>
      <w:snapToGrid w:val="0"/>
      <w:jc w:val="left"/>
      <w:rPr>
        <w:b/>
        <w:color w:val="00000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9525"/>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tabs>
                              <w:tab w:val="center" w:pos="4153"/>
                              <w:tab w:val="right" w:pos="8306"/>
                            </w:tabs>
                            <w:snapToGrid w:val="0"/>
                            <w:jc w:val="left"/>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v9LC0AAAAAMBAAAPAAAAAAAAAAEAIAAAACIAAABkcnMvZG93bnJldi54&#10;bWxQSwECFAAUAAAACACHTuJASQGanQICAAD3AwAADgAAAAAAAAABACAAAAAfAQAAZHJzL2Uyb0Rv&#10;Yy54bWxQSwUGAAAAAAYABgBZAQAAkwUAAAAA&#10;">
              <v:fill on="f" focussize="0,0"/>
              <v:stroke on="f"/>
              <v:imagedata o:title=""/>
              <o:lock v:ext="edit" aspectratio="f"/>
              <v:textbox inset="0mm,0mm,0mm,0mm" style="mso-fit-shape-to-text:t;">
                <w:txbxContent>
                  <w:p>
                    <w:pPr>
                      <w:tabs>
                        <w:tab w:val="center" w:pos="4153"/>
                        <w:tab w:val="right" w:pos="8306"/>
                      </w:tabs>
                      <w:snapToGrid w:val="0"/>
                      <w:jc w:val="left"/>
                      <w:rPr>
                        <w:sz w:val="1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10160" b="635"/>
              <wp:wrapNone/>
              <wp:docPr id="54" name="文本框 5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pStyle w:val="3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L82/NzQAQAAlgMAAA4AAAAAAAAAAQAgAAAAHwEAAGRy&#10;cy9lMm9Eb2MueG1sUEsFBgAAAAAGAAYAWQEAAGEFAAAAAA==&#10;">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9525"/>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33"/>
                          </w:pPr>
                          <w:r>
                            <w:fldChar w:fldCharType="begin"/>
                          </w:r>
                          <w:r>
                            <w:instrText xml:space="preserve"> PAGE  \* MERGEFORMAT </w:instrText>
                          </w:r>
                          <w:r>
                            <w:fldChar w:fldCharType="separate"/>
                          </w:r>
                          <w:r>
                            <w:t>48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AOWTguEAIAABIEAAAOAAAAAAAAAAEAIAAA&#10;AB8BAABkcnMvZTJvRG9jLnhtbFBLBQYAAAAABgAGAFkBAAChBQAAAAA=&#10;">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9525"/>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3"/>
                            <w:jc w:val="center"/>
                          </w:pPr>
                          <w:r>
                            <w:fldChar w:fldCharType="begin"/>
                          </w:r>
                          <w:r>
                            <w:instrText xml:space="preserve"> PAGE   \* MERGEFORMAT </w:instrText>
                          </w:r>
                          <w:r>
                            <w:fldChar w:fldCharType="separate"/>
                          </w:r>
                          <w:r>
                            <w:rPr>
                              <w:lang w:val="zh-CN"/>
                            </w:rPr>
                            <w:t>49</w:t>
                          </w:r>
                          <w:r>
                            <w:rPr>
                              <w:lang w:val="zh-CN"/>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JZis4LAgAABAQAAA4AAABkcnMvZTJvRG9jLnhtbK1TzY7TMBC+I/EO&#10;lu80zW6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x+wZkVhjp+/P7t+OPX&#10;8edXRmdkUOd8QXl3jjJD/wp6Gpsk1rtbkJ89s3DTCLtV14jQNUpURDCPL7N7TwccH0E23VuoqJDY&#10;BUhAfY0mukd+MEKn5hzOzVF9YDKWzGcvL+ecSbrKL/PZbJ4qiGJ87NCH1woMi0HJkXqfwMX+1odI&#10;RhRjSqxlYa3bNvW/tX8dUGI8SeQj34F56Df9yYwNVAeSgTCME30mChrAL5x1NEolt/RzOGvfWDIi&#10;Tt0Y4BhsxkBYSQ9LHjgbwpswTOfOod42hDtafU1mrXUSEl0dOJxY0nAkfadBjtN3f5+y/nze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slmKzgsCAAAEBAAADgAAAAAAAAABACAAAAAfAQAA&#10;ZHJzL2Uyb0RvYy54bWxQSwUGAAAAAAYABgBZAQAAnAUAAAAA&#10;">
              <v:fill on="f" focussize="0,0"/>
              <v:stroke on="f"/>
              <v:imagedata o:title=""/>
              <o:lock v:ext="edit" aspectratio="f"/>
              <v:textbox inset="0mm,0mm,0mm,0mm" style="mso-fit-shape-to-text:t;">
                <w:txbxContent>
                  <w:p>
                    <w:pPr>
                      <w:pStyle w:val="33"/>
                      <w:jc w:val="center"/>
                    </w:pPr>
                    <w:r>
                      <w:fldChar w:fldCharType="begin"/>
                    </w:r>
                    <w:r>
                      <w:instrText xml:space="preserve"> PAGE   \* MERGEFORMAT </w:instrText>
                    </w:r>
                    <w:r>
                      <w:fldChar w:fldCharType="separate"/>
                    </w:r>
                    <w:r>
                      <w:rPr>
                        <w:lang w:val="zh-CN"/>
                      </w:rPr>
                      <w:t>49</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7"/>
        <w:sz w:val="21"/>
        <w:szCs w:val="21"/>
      </w:rPr>
    </w:pPr>
    <w:r>
      <w:rPr>
        <w:sz w:val="21"/>
        <w:szCs w:val="21"/>
      </w:rPr>
      <w:fldChar w:fldCharType="begin"/>
    </w:r>
    <w:r>
      <w:rPr>
        <w:rStyle w:val="57"/>
        <w:sz w:val="21"/>
        <w:szCs w:val="21"/>
      </w:rPr>
      <w:instrText xml:space="preserve">PAGE  </w:instrText>
    </w:r>
    <w:r>
      <w:rPr>
        <w:sz w:val="21"/>
        <w:szCs w:val="21"/>
      </w:rPr>
      <w:fldChar w:fldCharType="separate"/>
    </w:r>
    <w:r>
      <w:rPr>
        <w:rStyle w:val="57"/>
        <w:sz w:val="21"/>
        <w:szCs w:val="21"/>
      </w:rPr>
      <w:t>58</w:t>
    </w:r>
    <w:r>
      <w:rPr>
        <w:sz w:val="21"/>
        <w:szCs w:val="21"/>
      </w:rPr>
      <w:fldChar w:fldCharType="end"/>
    </w:r>
  </w:p>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A5A4E"/>
    <w:multiLevelType w:val="singleLevel"/>
    <w:tmpl w:val="A28A5A4E"/>
    <w:lvl w:ilvl="0" w:tentative="0">
      <w:start w:val="1"/>
      <w:numFmt w:val="decimal"/>
      <w:suff w:val="nothing"/>
      <w:lvlText w:val="（%1）"/>
      <w:lvlJc w:val="left"/>
    </w:lvl>
  </w:abstractNum>
  <w:abstractNum w:abstractNumId="1">
    <w:nsid w:val="5C94629A"/>
    <w:multiLevelType w:val="singleLevel"/>
    <w:tmpl w:val="5C94629A"/>
    <w:lvl w:ilvl="0" w:tentative="0">
      <w:start w:val="7"/>
      <w:numFmt w:val="chineseCounting"/>
      <w:suff w:val="nothing"/>
      <w:lvlText w:val="%1、"/>
      <w:lvlJc w:val="left"/>
      <w:pPr>
        <w:ind w:left="0" w:firstLine="0"/>
      </w:pPr>
      <w:rPr>
        <w:rFonts w:hint="default" w:ascii="宋体" w:hAnsi="宋体"/>
        <w:w w:val="100"/>
      </w:rPr>
    </w:lvl>
  </w:abstractNum>
  <w:abstractNum w:abstractNumId="2">
    <w:nsid w:val="5C94629B"/>
    <w:multiLevelType w:val="multilevel"/>
    <w:tmpl w:val="5C94629B"/>
    <w:lvl w:ilvl="0" w:tentative="0">
      <w:start w:val="1"/>
      <w:numFmt w:val="decimal"/>
      <w:lvlText w:val="%1."/>
      <w:lvlJc w:val="left"/>
      <w:pPr>
        <w:ind w:left="225" w:hanging="630"/>
      </w:pPr>
      <w:rPr>
        <w:rFonts w:hint="default"/>
        <w:w w:val="100"/>
      </w:rPr>
    </w:lvl>
    <w:lvl w:ilvl="1" w:tentative="0">
      <w:start w:val="1"/>
      <w:numFmt w:val="decimal"/>
      <w:lvlText w:val="%2."/>
      <w:lvlJc w:val="left"/>
      <w:pPr>
        <w:ind w:left="1440" w:hanging="360"/>
      </w:pPr>
      <w:rPr>
        <w:rFonts w:hint="default"/>
        <w:w w:val="100"/>
      </w:rPr>
    </w:lvl>
    <w:lvl w:ilvl="2" w:tentative="0">
      <w:start w:val="1"/>
      <w:numFmt w:val="decimal"/>
      <w:lvlText w:val="%3."/>
      <w:lvlJc w:val="left"/>
      <w:pPr>
        <w:ind w:left="2160" w:hanging="360"/>
      </w:pPr>
      <w:rPr>
        <w:rFonts w:hint="default"/>
        <w:w w:val="100"/>
      </w:rPr>
    </w:lvl>
    <w:lvl w:ilvl="3" w:tentative="0">
      <w:start w:val="1"/>
      <w:numFmt w:val="decimal"/>
      <w:lvlText w:val="%4."/>
      <w:lvlJc w:val="left"/>
      <w:pPr>
        <w:ind w:left="2880" w:hanging="360"/>
      </w:pPr>
      <w:rPr>
        <w:rFonts w:hint="default"/>
        <w:w w:val="100"/>
      </w:rPr>
    </w:lvl>
    <w:lvl w:ilvl="4" w:tentative="0">
      <w:start w:val="1"/>
      <w:numFmt w:val="decimal"/>
      <w:lvlText w:val="%5."/>
      <w:lvlJc w:val="left"/>
      <w:pPr>
        <w:ind w:left="3600" w:hanging="360"/>
      </w:pPr>
      <w:rPr>
        <w:rFonts w:hint="default"/>
        <w:w w:val="100"/>
      </w:rPr>
    </w:lvl>
    <w:lvl w:ilvl="5" w:tentative="0">
      <w:start w:val="1"/>
      <w:numFmt w:val="decimal"/>
      <w:lvlText w:val="%6."/>
      <w:lvlJc w:val="left"/>
      <w:pPr>
        <w:ind w:left="4320" w:hanging="360"/>
      </w:pPr>
      <w:rPr>
        <w:rFonts w:hint="default"/>
        <w:w w:val="100"/>
      </w:rPr>
    </w:lvl>
    <w:lvl w:ilvl="6" w:tentative="0">
      <w:start w:val="1"/>
      <w:numFmt w:val="decimal"/>
      <w:lvlText w:val="%7."/>
      <w:lvlJc w:val="left"/>
      <w:pPr>
        <w:ind w:left="5040" w:hanging="360"/>
      </w:pPr>
      <w:rPr>
        <w:rFonts w:hint="default"/>
        <w:w w:val="100"/>
      </w:rPr>
    </w:lvl>
    <w:lvl w:ilvl="7" w:tentative="0">
      <w:start w:val="1"/>
      <w:numFmt w:val="decimal"/>
      <w:lvlText w:val="%8."/>
      <w:lvlJc w:val="left"/>
      <w:pPr>
        <w:ind w:left="5760" w:hanging="360"/>
      </w:pPr>
      <w:rPr>
        <w:rFonts w:hint="default"/>
        <w:w w:val="100"/>
      </w:rPr>
    </w:lvl>
    <w:lvl w:ilvl="8" w:tentative="0">
      <w:start w:val="1"/>
      <w:numFmt w:val="decimal"/>
      <w:lvlText w:val="%9."/>
      <w:lvlJc w:val="left"/>
      <w:pPr>
        <w:ind w:left="6480" w:hanging="360"/>
      </w:pPr>
      <w:rPr>
        <w:rFonts w:hint="default"/>
        <w:w w:val="10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35B"/>
    <w:rsid w:val="00000EC6"/>
    <w:rsid w:val="0000101A"/>
    <w:rsid w:val="0000134A"/>
    <w:rsid w:val="000016AB"/>
    <w:rsid w:val="00001E7F"/>
    <w:rsid w:val="0000209F"/>
    <w:rsid w:val="00002440"/>
    <w:rsid w:val="000028F8"/>
    <w:rsid w:val="00002998"/>
    <w:rsid w:val="00002CA7"/>
    <w:rsid w:val="00002E5E"/>
    <w:rsid w:val="0000447D"/>
    <w:rsid w:val="000048F3"/>
    <w:rsid w:val="00004B0A"/>
    <w:rsid w:val="00005BC6"/>
    <w:rsid w:val="00005C22"/>
    <w:rsid w:val="00006B62"/>
    <w:rsid w:val="00006C63"/>
    <w:rsid w:val="00010722"/>
    <w:rsid w:val="000131FB"/>
    <w:rsid w:val="00013533"/>
    <w:rsid w:val="00013B06"/>
    <w:rsid w:val="000152A3"/>
    <w:rsid w:val="00015D68"/>
    <w:rsid w:val="00015D7F"/>
    <w:rsid w:val="00015FB2"/>
    <w:rsid w:val="00016411"/>
    <w:rsid w:val="00016A05"/>
    <w:rsid w:val="00016E1E"/>
    <w:rsid w:val="000172B6"/>
    <w:rsid w:val="00020106"/>
    <w:rsid w:val="00020A1F"/>
    <w:rsid w:val="00020AEF"/>
    <w:rsid w:val="00020C83"/>
    <w:rsid w:val="00021E8B"/>
    <w:rsid w:val="00022846"/>
    <w:rsid w:val="00022948"/>
    <w:rsid w:val="00022C63"/>
    <w:rsid w:val="000230BE"/>
    <w:rsid w:val="000232D0"/>
    <w:rsid w:val="00023532"/>
    <w:rsid w:val="00024EAB"/>
    <w:rsid w:val="0002582A"/>
    <w:rsid w:val="00025C7B"/>
    <w:rsid w:val="00025D54"/>
    <w:rsid w:val="00026410"/>
    <w:rsid w:val="000270A2"/>
    <w:rsid w:val="00027153"/>
    <w:rsid w:val="00027965"/>
    <w:rsid w:val="00027A2E"/>
    <w:rsid w:val="00027E3D"/>
    <w:rsid w:val="000302A0"/>
    <w:rsid w:val="000318D4"/>
    <w:rsid w:val="00032551"/>
    <w:rsid w:val="000328AB"/>
    <w:rsid w:val="000342CA"/>
    <w:rsid w:val="00034C9C"/>
    <w:rsid w:val="000362C7"/>
    <w:rsid w:val="000364E0"/>
    <w:rsid w:val="00036822"/>
    <w:rsid w:val="0003692B"/>
    <w:rsid w:val="00037048"/>
    <w:rsid w:val="00037542"/>
    <w:rsid w:val="000375CA"/>
    <w:rsid w:val="000376CC"/>
    <w:rsid w:val="00037C13"/>
    <w:rsid w:val="00041566"/>
    <w:rsid w:val="000421DD"/>
    <w:rsid w:val="000427B4"/>
    <w:rsid w:val="000428D3"/>
    <w:rsid w:val="00043090"/>
    <w:rsid w:val="000431D0"/>
    <w:rsid w:val="00043E92"/>
    <w:rsid w:val="00043EAE"/>
    <w:rsid w:val="00044207"/>
    <w:rsid w:val="000449BF"/>
    <w:rsid w:val="00044A67"/>
    <w:rsid w:val="00044EE4"/>
    <w:rsid w:val="000455CE"/>
    <w:rsid w:val="0004569D"/>
    <w:rsid w:val="000471D7"/>
    <w:rsid w:val="00047239"/>
    <w:rsid w:val="00047A6B"/>
    <w:rsid w:val="000503E5"/>
    <w:rsid w:val="00050819"/>
    <w:rsid w:val="00051341"/>
    <w:rsid w:val="00051515"/>
    <w:rsid w:val="0005198A"/>
    <w:rsid w:val="00051B53"/>
    <w:rsid w:val="00051BFE"/>
    <w:rsid w:val="0005244B"/>
    <w:rsid w:val="00052D6C"/>
    <w:rsid w:val="0005411E"/>
    <w:rsid w:val="00055100"/>
    <w:rsid w:val="00055F48"/>
    <w:rsid w:val="00055FDC"/>
    <w:rsid w:val="000564CD"/>
    <w:rsid w:val="0005676E"/>
    <w:rsid w:val="00056C20"/>
    <w:rsid w:val="00057095"/>
    <w:rsid w:val="00057578"/>
    <w:rsid w:val="0005760E"/>
    <w:rsid w:val="0005786D"/>
    <w:rsid w:val="00060120"/>
    <w:rsid w:val="0006022D"/>
    <w:rsid w:val="000609AA"/>
    <w:rsid w:val="00060AFD"/>
    <w:rsid w:val="00060C43"/>
    <w:rsid w:val="0006152F"/>
    <w:rsid w:val="00061C46"/>
    <w:rsid w:val="00061F5D"/>
    <w:rsid w:val="00062A97"/>
    <w:rsid w:val="00062EAC"/>
    <w:rsid w:val="0006442B"/>
    <w:rsid w:val="0006461D"/>
    <w:rsid w:val="00064B85"/>
    <w:rsid w:val="00065E87"/>
    <w:rsid w:val="00066261"/>
    <w:rsid w:val="000678A7"/>
    <w:rsid w:val="0007029D"/>
    <w:rsid w:val="00070EEE"/>
    <w:rsid w:val="000724E5"/>
    <w:rsid w:val="00072A19"/>
    <w:rsid w:val="00074755"/>
    <w:rsid w:val="00076A12"/>
    <w:rsid w:val="00076EA7"/>
    <w:rsid w:val="00077165"/>
    <w:rsid w:val="00077EA7"/>
    <w:rsid w:val="00080326"/>
    <w:rsid w:val="00080470"/>
    <w:rsid w:val="000807C5"/>
    <w:rsid w:val="0008172F"/>
    <w:rsid w:val="00082616"/>
    <w:rsid w:val="000826EF"/>
    <w:rsid w:val="000828AA"/>
    <w:rsid w:val="00083583"/>
    <w:rsid w:val="000839E1"/>
    <w:rsid w:val="00083B9B"/>
    <w:rsid w:val="00083C77"/>
    <w:rsid w:val="00084073"/>
    <w:rsid w:val="00085371"/>
    <w:rsid w:val="00085488"/>
    <w:rsid w:val="00085C77"/>
    <w:rsid w:val="000871FE"/>
    <w:rsid w:val="0009041C"/>
    <w:rsid w:val="00090D95"/>
    <w:rsid w:val="000910E9"/>
    <w:rsid w:val="0009136A"/>
    <w:rsid w:val="00091BD4"/>
    <w:rsid w:val="0009209E"/>
    <w:rsid w:val="00092FE9"/>
    <w:rsid w:val="0009437D"/>
    <w:rsid w:val="00094C0A"/>
    <w:rsid w:val="00094DA8"/>
    <w:rsid w:val="000952D4"/>
    <w:rsid w:val="00096573"/>
    <w:rsid w:val="00097107"/>
    <w:rsid w:val="000A0094"/>
    <w:rsid w:val="000A0849"/>
    <w:rsid w:val="000A13DB"/>
    <w:rsid w:val="000A1E5F"/>
    <w:rsid w:val="000A22C6"/>
    <w:rsid w:val="000A46DE"/>
    <w:rsid w:val="000A4B48"/>
    <w:rsid w:val="000A4D84"/>
    <w:rsid w:val="000A55D1"/>
    <w:rsid w:val="000A5613"/>
    <w:rsid w:val="000A680B"/>
    <w:rsid w:val="000A6EE4"/>
    <w:rsid w:val="000A712F"/>
    <w:rsid w:val="000A78B2"/>
    <w:rsid w:val="000B36AF"/>
    <w:rsid w:val="000B41A1"/>
    <w:rsid w:val="000B43BC"/>
    <w:rsid w:val="000B460D"/>
    <w:rsid w:val="000B4779"/>
    <w:rsid w:val="000B4E49"/>
    <w:rsid w:val="000B56DC"/>
    <w:rsid w:val="000B5CA8"/>
    <w:rsid w:val="000B5D5F"/>
    <w:rsid w:val="000B5EE8"/>
    <w:rsid w:val="000B62C0"/>
    <w:rsid w:val="000B63CD"/>
    <w:rsid w:val="000B6963"/>
    <w:rsid w:val="000B6DDB"/>
    <w:rsid w:val="000B7AB2"/>
    <w:rsid w:val="000B7FFD"/>
    <w:rsid w:val="000C06AB"/>
    <w:rsid w:val="000C1080"/>
    <w:rsid w:val="000C10E7"/>
    <w:rsid w:val="000C1138"/>
    <w:rsid w:val="000C1268"/>
    <w:rsid w:val="000C2894"/>
    <w:rsid w:val="000C2D9E"/>
    <w:rsid w:val="000C3288"/>
    <w:rsid w:val="000C35D4"/>
    <w:rsid w:val="000C3A07"/>
    <w:rsid w:val="000C3D54"/>
    <w:rsid w:val="000C4C17"/>
    <w:rsid w:val="000C5547"/>
    <w:rsid w:val="000C5811"/>
    <w:rsid w:val="000C7BA3"/>
    <w:rsid w:val="000D014A"/>
    <w:rsid w:val="000D0155"/>
    <w:rsid w:val="000D059B"/>
    <w:rsid w:val="000D1328"/>
    <w:rsid w:val="000D1330"/>
    <w:rsid w:val="000D146F"/>
    <w:rsid w:val="000D1723"/>
    <w:rsid w:val="000D1BEA"/>
    <w:rsid w:val="000D1DB2"/>
    <w:rsid w:val="000D27FC"/>
    <w:rsid w:val="000D3E52"/>
    <w:rsid w:val="000D4308"/>
    <w:rsid w:val="000D4E4F"/>
    <w:rsid w:val="000D53AF"/>
    <w:rsid w:val="000D55D6"/>
    <w:rsid w:val="000D56B4"/>
    <w:rsid w:val="000D5B54"/>
    <w:rsid w:val="000D6FB5"/>
    <w:rsid w:val="000D7FA0"/>
    <w:rsid w:val="000E09EC"/>
    <w:rsid w:val="000E12F3"/>
    <w:rsid w:val="000E1412"/>
    <w:rsid w:val="000E1C4F"/>
    <w:rsid w:val="000E2295"/>
    <w:rsid w:val="000E28C0"/>
    <w:rsid w:val="000E29F5"/>
    <w:rsid w:val="000E31DE"/>
    <w:rsid w:val="000E422D"/>
    <w:rsid w:val="000E482C"/>
    <w:rsid w:val="000E494B"/>
    <w:rsid w:val="000E5984"/>
    <w:rsid w:val="000E6BEF"/>
    <w:rsid w:val="000E6EB6"/>
    <w:rsid w:val="000E7276"/>
    <w:rsid w:val="000E74E2"/>
    <w:rsid w:val="000E776B"/>
    <w:rsid w:val="000E7F84"/>
    <w:rsid w:val="000F061A"/>
    <w:rsid w:val="000F0704"/>
    <w:rsid w:val="000F0846"/>
    <w:rsid w:val="000F0B2F"/>
    <w:rsid w:val="000F1044"/>
    <w:rsid w:val="000F1B88"/>
    <w:rsid w:val="000F2968"/>
    <w:rsid w:val="000F2D38"/>
    <w:rsid w:val="000F2EF8"/>
    <w:rsid w:val="000F3764"/>
    <w:rsid w:val="000F3A74"/>
    <w:rsid w:val="000F4242"/>
    <w:rsid w:val="000F4B06"/>
    <w:rsid w:val="000F4B55"/>
    <w:rsid w:val="000F4B97"/>
    <w:rsid w:val="000F4DDA"/>
    <w:rsid w:val="000F5038"/>
    <w:rsid w:val="000F6293"/>
    <w:rsid w:val="000F64E1"/>
    <w:rsid w:val="000F68AE"/>
    <w:rsid w:val="000F6F17"/>
    <w:rsid w:val="000F75F1"/>
    <w:rsid w:val="000F7E70"/>
    <w:rsid w:val="001003CE"/>
    <w:rsid w:val="0010053B"/>
    <w:rsid w:val="00101671"/>
    <w:rsid w:val="00101786"/>
    <w:rsid w:val="001017AA"/>
    <w:rsid w:val="00101CE0"/>
    <w:rsid w:val="00102BAD"/>
    <w:rsid w:val="00104DA4"/>
    <w:rsid w:val="00104E5D"/>
    <w:rsid w:val="0010530B"/>
    <w:rsid w:val="001056E8"/>
    <w:rsid w:val="00105E1C"/>
    <w:rsid w:val="00106143"/>
    <w:rsid w:val="0010668C"/>
    <w:rsid w:val="00106EBA"/>
    <w:rsid w:val="001070AF"/>
    <w:rsid w:val="00107184"/>
    <w:rsid w:val="0010744A"/>
    <w:rsid w:val="00107C47"/>
    <w:rsid w:val="0011016E"/>
    <w:rsid w:val="00110E53"/>
    <w:rsid w:val="00110EDA"/>
    <w:rsid w:val="00111006"/>
    <w:rsid w:val="00111417"/>
    <w:rsid w:val="001119A3"/>
    <w:rsid w:val="00111CAC"/>
    <w:rsid w:val="00113243"/>
    <w:rsid w:val="00113BDA"/>
    <w:rsid w:val="00113C3D"/>
    <w:rsid w:val="001140C7"/>
    <w:rsid w:val="00114254"/>
    <w:rsid w:val="00114591"/>
    <w:rsid w:val="001148BE"/>
    <w:rsid w:val="00116082"/>
    <w:rsid w:val="001161BA"/>
    <w:rsid w:val="001161C7"/>
    <w:rsid w:val="001163E1"/>
    <w:rsid w:val="00116B45"/>
    <w:rsid w:val="001208EC"/>
    <w:rsid w:val="001210E0"/>
    <w:rsid w:val="00121480"/>
    <w:rsid w:val="00121A6D"/>
    <w:rsid w:val="0012301A"/>
    <w:rsid w:val="001231C8"/>
    <w:rsid w:val="001238BF"/>
    <w:rsid w:val="00123D34"/>
    <w:rsid w:val="00123F2D"/>
    <w:rsid w:val="00124166"/>
    <w:rsid w:val="00125487"/>
    <w:rsid w:val="00125651"/>
    <w:rsid w:val="00126BCD"/>
    <w:rsid w:val="00126FD0"/>
    <w:rsid w:val="0012715C"/>
    <w:rsid w:val="00127EFF"/>
    <w:rsid w:val="001304C6"/>
    <w:rsid w:val="00131146"/>
    <w:rsid w:val="00131A31"/>
    <w:rsid w:val="00131D58"/>
    <w:rsid w:val="00132BE1"/>
    <w:rsid w:val="001330FD"/>
    <w:rsid w:val="00133260"/>
    <w:rsid w:val="00134061"/>
    <w:rsid w:val="00134096"/>
    <w:rsid w:val="00134D30"/>
    <w:rsid w:val="00135102"/>
    <w:rsid w:val="00135A01"/>
    <w:rsid w:val="00136129"/>
    <w:rsid w:val="00136AA7"/>
    <w:rsid w:val="001373A1"/>
    <w:rsid w:val="00137AAE"/>
    <w:rsid w:val="00140B71"/>
    <w:rsid w:val="001416A2"/>
    <w:rsid w:val="00141F3B"/>
    <w:rsid w:val="00142917"/>
    <w:rsid w:val="00143025"/>
    <w:rsid w:val="00143166"/>
    <w:rsid w:val="00143F72"/>
    <w:rsid w:val="001446BE"/>
    <w:rsid w:val="00144A8C"/>
    <w:rsid w:val="0014572E"/>
    <w:rsid w:val="001458BC"/>
    <w:rsid w:val="00145B06"/>
    <w:rsid w:val="00146746"/>
    <w:rsid w:val="0014684B"/>
    <w:rsid w:val="001472DA"/>
    <w:rsid w:val="001472FE"/>
    <w:rsid w:val="00147549"/>
    <w:rsid w:val="00147F62"/>
    <w:rsid w:val="001500E0"/>
    <w:rsid w:val="00151855"/>
    <w:rsid w:val="001520F2"/>
    <w:rsid w:val="0015245D"/>
    <w:rsid w:val="001529B8"/>
    <w:rsid w:val="00152A4C"/>
    <w:rsid w:val="00153068"/>
    <w:rsid w:val="00154A0A"/>
    <w:rsid w:val="00154B78"/>
    <w:rsid w:val="00154BA4"/>
    <w:rsid w:val="00154FBE"/>
    <w:rsid w:val="001551F5"/>
    <w:rsid w:val="001562A1"/>
    <w:rsid w:val="001571B6"/>
    <w:rsid w:val="00157260"/>
    <w:rsid w:val="00157D6A"/>
    <w:rsid w:val="00160762"/>
    <w:rsid w:val="00160776"/>
    <w:rsid w:val="001619BD"/>
    <w:rsid w:val="00161FE3"/>
    <w:rsid w:val="00163051"/>
    <w:rsid w:val="0016357F"/>
    <w:rsid w:val="00163A9D"/>
    <w:rsid w:val="0016495C"/>
    <w:rsid w:val="00164E03"/>
    <w:rsid w:val="001656C8"/>
    <w:rsid w:val="001656DB"/>
    <w:rsid w:val="00165CD0"/>
    <w:rsid w:val="001661D2"/>
    <w:rsid w:val="001667C7"/>
    <w:rsid w:val="0016715F"/>
    <w:rsid w:val="00167182"/>
    <w:rsid w:val="00167311"/>
    <w:rsid w:val="00167324"/>
    <w:rsid w:val="0016736D"/>
    <w:rsid w:val="00170026"/>
    <w:rsid w:val="001703BC"/>
    <w:rsid w:val="00171036"/>
    <w:rsid w:val="001710AC"/>
    <w:rsid w:val="001725A4"/>
    <w:rsid w:val="00172F82"/>
    <w:rsid w:val="0017367A"/>
    <w:rsid w:val="001740EC"/>
    <w:rsid w:val="00174414"/>
    <w:rsid w:val="001748A2"/>
    <w:rsid w:val="001749D8"/>
    <w:rsid w:val="001753B1"/>
    <w:rsid w:val="001754F6"/>
    <w:rsid w:val="00175561"/>
    <w:rsid w:val="00175670"/>
    <w:rsid w:val="00175905"/>
    <w:rsid w:val="0017597B"/>
    <w:rsid w:val="00175AFF"/>
    <w:rsid w:val="001771D9"/>
    <w:rsid w:val="00181DE6"/>
    <w:rsid w:val="001824C6"/>
    <w:rsid w:val="001826CF"/>
    <w:rsid w:val="00182AE8"/>
    <w:rsid w:val="00182D81"/>
    <w:rsid w:val="00182FA5"/>
    <w:rsid w:val="001833AE"/>
    <w:rsid w:val="001836A7"/>
    <w:rsid w:val="001840BA"/>
    <w:rsid w:val="0018483B"/>
    <w:rsid w:val="00184C86"/>
    <w:rsid w:val="0018583B"/>
    <w:rsid w:val="00185AD2"/>
    <w:rsid w:val="00185BC5"/>
    <w:rsid w:val="00186349"/>
    <w:rsid w:val="001879DC"/>
    <w:rsid w:val="00187B25"/>
    <w:rsid w:val="00187BE1"/>
    <w:rsid w:val="00190421"/>
    <w:rsid w:val="00190E10"/>
    <w:rsid w:val="00190E44"/>
    <w:rsid w:val="001913AB"/>
    <w:rsid w:val="00192038"/>
    <w:rsid w:val="00192961"/>
    <w:rsid w:val="00192C76"/>
    <w:rsid w:val="00193A3E"/>
    <w:rsid w:val="00194906"/>
    <w:rsid w:val="00195DE5"/>
    <w:rsid w:val="0019634B"/>
    <w:rsid w:val="001970D1"/>
    <w:rsid w:val="00197EFD"/>
    <w:rsid w:val="00197FFE"/>
    <w:rsid w:val="001A058E"/>
    <w:rsid w:val="001A0692"/>
    <w:rsid w:val="001A1C12"/>
    <w:rsid w:val="001A1FC7"/>
    <w:rsid w:val="001A2029"/>
    <w:rsid w:val="001A255E"/>
    <w:rsid w:val="001A2CD4"/>
    <w:rsid w:val="001A2EA3"/>
    <w:rsid w:val="001A30D6"/>
    <w:rsid w:val="001A3DC6"/>
    <w:rsid w:val="001A3E72"/>
    <w:rsid w:val="001A3F03"/>
    <w:rsid w:val="001A4206"/>
    <w:rsid w:val="001A4574"/>
    <w:rsid w:val="001A4EC5"/>
    <w:rsid w:val="001A56AC"/>
    <w:rsid w:val="001A5BDE"/>
    <w:rsid w:val="001A5FE8"/>
    <w:rsid w:val="001A606F"/>
    <w:rsid w:val="001A63AE"/>
    <w:rsid w:val="001A65CD"/>
    <w:rsid w:val="001A6918"/>
    <w:rsid w:val="001A7712"/>
    <w:rsid w:val="001B061C"/>
    <w:rsid w:val="001B0A27"/>
    <w:rsid w:val="001B0BA0"/>
    <w:rsid w:val="001B1956"/>
    <w:rsid w:val="001B2A45"/>
    <w:rsid w:val="001B3BC6"/>
    <w:rsid w:val="001B4615"/>
    <w:rsid w:val="001B4CEB"/>
    <w:rsid w:val="001B50ED"/>
    <w:rsid w:val="001B541F"/>
    <w:rsid w:val="001B5561"/>
    <w:rsid w:val="001B5DB3"/>
    <w:rsid w:val="001B608A"/>
    <w:rsid w:val="001B6C27"/>
    <w:rsid w:val="001B7328"/>
    <w:rsid w:val="001B736A"/>
    <w:rsid w:val="001B7F1C"/>
    <w:rsid w:val="001C0139"/>
    <w:rsid w:val="001C0ACE"/>
    <w:rsid w:val="001C120D"/>
    <w:rsid w:val="001C138F"/>
    <w:rsid w:val="001C2008"/>
    <w:rsid w:val="001C3C1E"/>
    <w:rsid w:val="001C3CE3"/>
    <w:rsid w:val="001C41CF"/>
    <w:rsid w:val="001C43D0"/>
    <w:rsid w:val="001C494B"/>
    <w:rsid w:val="001C4A1C"/>
    <w:rsid w:val="001C4B1E"/>
    <w:rsid w:val="001C5C09"/>
    <w:rsid w:val="001C5CA0"/>
    <w:rsid w:val="001C5E5C"/>
    <w:rsid w:val="001C7E26"/>
    <w:rsid w:val="001D042F"/>
    <w:rsid w:val="001D0AE3"/>
    <w:rsid w:val="001D1087"/>
    <w:rsid w:val="001D16A4"/>
    <w:rsid w:val="001D1D5B"/>
    <w:rsid w:val="001D205F"/>
    <w:rsid w:val="001D2145"/>
    <w:rsid w:val="001D254E"/>
    <w:rsid w:val="001D35D6"/>
    <w:rsid w:val="001D3820"/>
    <w:rsid w:val="001D3A3D"/>
    <w:rsid w:val="001D4080"/>
    <w:rsid w:val="001D427A"/>
    <w:rsid w:val="001D4630"/>
    <w:rsid w:val="001D470C"/>
    <w:rsid w:val="001D48CB"/>
    <w:rsid w:val="001D4F42"/>
    <w:rsid w:val="001D5311"/>
    <w:rsid w:val="001D5832"/>
    <w:rsid w:val="001D72E3"/>
    <w:rsid w:val="001D7327"/>
    <w:rsid w:val="001D765D"/>
    <w:rsid w:val="001D7B8C"/>
    <w:rsid w:val="001E0C01"/>
    <w:rsid w:val="001E1323"/>
    <w:rsid w:val="001E1A54"/>
    <w:rsid w:val="001E1D1B"/>
    <w:rsid w:val="001E1E82"/>
    <w:rsid w:val="001E2BB3"/>
    <w:rsid w:val="001E30EC"/>
    <w:rsid w:val="001E31C7"/>
    <w:rsid w:val="001E328D"/>
    <w:rsid w:val="001E34C6"/>
    <w:rsid w:val="001E3548"/>
    <w:rsid w:val="001E3B5F"/>
    <w:rsid w:val="001E446E"/>
    <w:rsid w:val="001E453A"/>
    <w:rsid w:val="001E4943"/>
    <w:rsid w:val="001E4A55"/>
    <w:rsid w:val="001E5688"/>
    <w:rsid w:val="001E56F1"/>
    <w:rsid w:val="001E57C8"/>
    <w:rsid w:val="001E6123"/>
    <w:rsid w:val="001E6267"/>
    <w:rsid w:val="001E62A5"/>
    <w:rsid w:val="001E633A"/>
    <w:rsid w:val="001E649B"/>
    <w:rsid w:val="001E671A"/>
    <w:rsid w:val="001E6DC5"/>
    <w:rsid w:val="001E6E4C"/>
    <w:rsid w:val="001E72BB"/>
    <w:rsid w:val="001E747A"/>
    <w:rsid w:val="001E7B44"/>
    <w:rsid w:val="001E7E4D"/>
    <w:rsid w:val="001F199F"/>
    <w:rsid w:val="001F1B77"/>
    <w:rsid w:val="001F23AB"/>
    <w:rsid w:val="001F2BF8"/>
    <w:rsid w:val="001F3FCB"/>
    <w:rsid w:val="001F43F8"/>
    <w:rsid w:val="001F4483"/>
    <w:rsid w:val="001F4AF7"/>
    <w:rsid w:val="001F5926"/>
    <w:rsid w:val="001F5E82"/>
    <w:rsid w:val="001F653C"/>
    <w:rsid w:val="001F6EF1"/>
    <w:rsid w:val="001F7215"/>
    <w:rsid w:val="001F75A4"/>
    <w:rsid w:val="00200308"/>
    <w:rsid w:val="00200ECF"/>
    <w:rsid w:val="002011FB"/>
    <w:rsid w:val="0020176D"/>
    <w:rsid w:val="00201DB8"/>
    <w:rsid w:val="00201EB0"/>
    <w:rsid w:val="00202BE1"/>
    <w:rsid w:val="00202F2D"/>
    <w:rsid w:val="00203630"/>
    <w:rsid w:val="00203681"/>
    <w:rsid w:val="0020398C"/>
    <w:rsid w:val="00203B22"/>
    <w:rsid w:val="00204B02"/>
    <w:rsid w:val="00204B10"/>
    <w:rsid w:val="002052F3"/>
    <w:rsid w:val="00205825"/>
    <w:rsid w:val="00205EC2"/>
    <w:rsid w:val="002062FB"/>
    <w:rsid w:val="00206851"/>
    <w:rsid w:val="00207243"/>
    <w:rsid w:val="002072AB"/>
    <w:rsid w:val="00207E62"/>
    <w:rsid w:val="00210B81"/>
    <w:rsid w:val="00210FA9"/>
    <w:rsid w:val="00212392"/>
    <w:rsid w:val="002124A8"/>
    <w:rsid w:val="00212C8C"/>
    <w:rsid w:val="002135E5"/>
    <w:rsid w:val="00213E21"/>
    <w:rsid w:val="00213F4F"/>
    <w:rsid w:val="00214284"/>
    <w:rsid w:val="00215684"/>
    <w:rsid w:val="002162BE"/>
    <w:rsid w:val="0021777F"/>
    <w:rsid w:val="002216AB"/>
    <w:rsid w:val="002217F7"/>
    <w:rsid w:val="00221E4B"/>
    <w:rsid w:val="002221E7"/>
    <w:rsid w:val="002222E1"/>
    <w:rsid w:val="00222C87"/>
    <w:rsid w:val="00222DD1"/>
    <w:rsid w:val="00222EB3"/>
    <w:rsid w:val="00222FFA"/>
    <w:rsid w:val="00223315"/>
    <w:rsid w:val="00223852"/>
    <w:rsid w:val="002247AF"/>
    <w:rsid w:val="00224A0F"/>
    <w:rsid w:val="00224C56"/>
    <w:rsid w:val="00225B08"/>
    <w:rsid w:val="00225C25"/>
    <w:rsid w:val="00225C41"/>
    <w:rsid w:val="00226045"/>
    <w:rsid w:val="00226372"/>
    <w:rsid w:val="00226433"/>
    <w:rsid w:val="00226765"/>
    <w:rsid w:val="00226F7E"/>
    <w:rsid w:val="002301AA"/>
    <w:rsid w:val="00230307"/>
    <w:rsid w:val="0023031B"/>
    <w:rsid w:val="0023039D"/>
    <w:rsid w:val="00233E1C"/>
    <w:rsid w:val="00234087"/>
    <w:rsid w:val="0023630A"/>
    <w:rsid w:val="00236A9C"/>
    <w:rsid w:val="002370EE"/>
    <w:rsid w:val="00237AA6"/>
    <w:rsid w:val="00237C8C"/>
    <w:rsid w:val="00240440"/>
    <w:rsid w:val="00240CBD"/>
    <w:rsid w:val="00240F54"/>
    <w:rsid w:val="00241459"/>
    <w:rsid w:val="002419A7"/>
    <w:rsid w:val="002420AF"/>
    <w:rsid w:val="002424C6"/>
    <w:rsid w:val="002424FD"/>
    <w:rsid w:val="00243A7E"/>
    <w:rsid w:val="00243BB6"/>
    <w:rsid w:val="002448A4"/>
    <w:rsid w:val="00244978"/>
    <w:rsid w:val="00244C8A"/>
    <w:rsid w:val="00245164"/>
    <w:rsid w:val="00245BC2"/>
    <w:rsid w:val="00245EBE"/>
    <w:rsid w:val="00246090"/>
    <w:rsid w:val="0024770B"/>
    <w:rsid w:val="00247F0A"/>
    <w:rsid w:val="00250301"/>
    <w:rsid w:val="002516CA"/>
    <w:rsid w:val="002518B2"/>
    <w:rsid w:val="00251BA6"/>
    <w:rsid w:val="00252C12"/>
    <w:rsid w:val="002544A9"/>
    <w:rsid w:val="002546FC"/>
    <w:rsid w:val="00254AB1"/>
    <w:rsid w:val="00254EA5"/>
    <w:rsid w:val="00254F5E"/>
    <w:rsid w:val="0025547D"/>
    <w:rsid w:val="0025585B"/>
    <w:rsid w:val="00257744"/>
    <w:rsid w:val="002579C7"/>
    <w:rsid w:val="00257BF9"/>
    <w:rsid w:val="002604E9"/>
    <w:rsid w:val="00261C8E"/>
    <w:rsid w:val="00261DED"/>
    <w:rsid w:val="002620B0"/>
    <w:rsid w:val="00262BF2"/>
    <w:rsid w:val="0026329D"/>
    <w:rsid w:val="002636AA"/>
    <w:rsid w:val="00263BA8"/>
    <w:rsid w:val="00264883"/>
    <w:rsid w:val="00265221"/>
    <w:rsid w:val="0026685F"/>
    <w:rsid w:val="0027057E"/>
    <w:rsid w:val="00270BBD"/>
    <w:rsid w:val="00271E5F"/>
    <w:rsid w:val="002726F9"/>
    <w:rsid w:val="00272F22"/>
    <w:rsid w:val="0027465E"/>
    <w:rsid w:val="00274801"/>
    <w:rsid w:val="00274A90"/>
    <w:rsid w:val="00274BDC"/>
    <w:rsid w:val="0027570D"/>
    <w:rsid w:val="00280213"/>
    <w:rsid w:val="00280B1D"/>
    <w:rsid w:val="002814AF"/>
    <w:rsid w:val="002818C0"/>
    <w:rsid w:val="00283302"/>
    <w:rsid w:val="00283B6C"/>
    <w:rsid w:val="002842E2"/>
    <w:rsid w:val="00284399"/>
    <w:rsid w:val="00284C25"/>
    <w:rsid w:val="00284CE9"/>
    <w:rsid w:val="00284E24"/>
    <w:rsid w:val="00285295"/>
    <w:rsid w:val="00285A09"/>
    <w:rsid w:val="00286CCB"/>
    <w:rsid w:val="00287248"/>
    <w:rsid w:val="00287802"/>
    <w:rsid w:val="00287B81"/>
    <w:rsid w:val="00290A49"/>
    <w:rsid w:val="002918C7"/>
    <w:rsid w:val="00291929"/>
    <w:rsid w:val="002922EB"/>
    <w:rsid w:val="00293E69"/>
    <w:rsid w:val="00294040"/>
    <w:rsid w:val="00294047"/>
    <w:rsid w:val="00295915"/>
    <w:rsid w:val="002959BE"/>
    <w:rsid w:val="00295F54"/>
    <w:rsid w:val="002966FC"/>
    <w:rsid w:val="00296970"/>
    <w:rsid w:val="00296DA1"/>
    <w:rsid w:val="00296E49"/>
    <w:rsid w:val="00296F84"/>
    <w:rsid w:val="00297412"/>
    <w:rsid w:val="00297A45"/>
    <w:rsid w:val="002A0ACD"/>
    <w:rsid w:val="002A123F"/>
    <w:rsid w:val="002A21B2"/>
    <w:rsid w:val="002A33D4"/>
    <w:rsid w:val="002A35A9"/>
    <w:rsid w:val="002A35F1"/>
    <w:rsid w:val="002A39B1"/>
    <w:rsid w:val="002A39E1"/>
    <w:rsid w:val="002A5027"/>
    <w:rsid w:val="002A5EC8"/>
    <w:rsid w:val="002A60DB"/>
    <w:rsid w:val="002A61FA"/>
    <w:rsid w:val="002A64A5"/>
    <w:rsid w:val="002A64BC"/>
    <w:rsid w:val="002A6EF2"/>
    <w:rsid w:val="002A738A"/>
    <w:rsid w:val="002A7A18"/>
    <w:rsid w:val="002A7F9A"/>
    <w:rsid w:val="002B06D5"/>
    <w:rsid w:val="002B0E2F"/>
    <w:rsid w:val="002B2285"/>
    <w:rsid w:val="002B258A"/>
    <w:rsid w:val="002B269D"/>
    <w:rsid w:val="002B2ABF"/>
    <w:rsid w:val="002B2F39"/>
    <w:rsid w:val="002B4DA3"/>
    <w:rsid w:val="002B60BD"/>
    <w:rsid w:val="002B77A8"/>
    <w:rsid w:val="002B789B"/>
    <w:rsid w:val="002C0480"/>
    <w:rsid w:val="002C0DB5"/>
    <w:rsid w:val="002C1081"/>
    <w:rsid w:val="002C1940"/>
    <w:rsid w:val="002C1DB2"/>
    <w:rsid w:val="002C2B9A"/>
    <w:rsid w:val="002C3318"/>
    <w:rsid w:val="002C47A3"/>
    <w:rsid w:val="002C568E"/>
    <w:rsid w:val="002C5C20"/>
    <w:rsid w:val="002C6349"/>
    <w:rsid w:val="002C6C63"/>
    <w:rsid w:val="002C7CCD"/>
    <w:rsid w:val="002C7D22"/>
    <w:rsid w:val="002D0CD0"/>
    <w:rsid w:val="002D14DB"/>
    <w:rsid w:val="002D2234"/>
    <w:rsid w:val="002D270C"/>
    <w:rsid w:val="002D2D32"/>
    <w:rsid w:val="002D2E4F"/>
    <w:rsid w:val="002D4244"/>
    <w:rsid w:val="002D4515"/>
    <w:rsid w:val="002D4C34"/>
    <w:rsid w:val="002D4D81"/>
    <w:rsid w:val="002D5009"/>
    <w:rsid w:val="002D5163"/>
    <w:rsid w:val="002D5D24"/>
    <w:rsid w:val="002D5E53"/>
    <w:rsid w:val="002D61BF"/>
    <w:rsid w:val="002D6342"/>
    <w:rsid w:val="002D6DBC"/>
    <w:rsid w:val="002D718C"/>
    <w:rsid w:val="002D76B1"/>
    <w:rsid w:val="002D7AFB"/>
    <w:rsid w:val="002D7DA8"/>
    <w:rsid w:val="002D7DEB"/>
    <w:rsid w:val="002E0713"/>
    <w:rsid w:val="002E0E96"/>
    <w:rsid w:val="002E1ACD"/>
    <w:rsid w:val="002E360C"/>
    <w:rsid w:val="002E376B"/>
    <w:rsid w:val="002E479A"/>
    <w:rsid w:val="002E4DFE"/>
    <w:rsid w:val="002E5524"/>
    <w:rsid w:val="002E7645"/>
    <w:rsid w:val="002E7A66"/>
    <w:rsid w:val="002F01B5"/>
    <w:rsid w:val="002F0231"/>
    <w:rsid w:val="002F06FD"/>
    <w:rsid w:val="002F1254"/>
    <w:rsid w:val="002F166A"/>
    <w:rsid w:val="002F1F95"/>
    <w:rsid w:val="002F2138"/>
    <w:rsid w:val="002F25BE"/>
    <w:rsid w:val="002F2998"/>
    <w:rsid w:val="002F33D2"/>
    <w:rsid w:val="002F3635"/>
    <w:rsid w:val="002F48A8"/>
    <w:rsid w:val="002F4A31"/>
    <w:rsid w:val="002F4BAD"/>
    <w:rsid w:val="002F4BFE"/>
    <w:rsid w:val="002F5440"/>
    <w:rsid w:val="002F550B"/>
    <w:rsid w:val="002F562B"/>
    <w:rsid w:val="002F5ED1"/>
    <w:rsid w:val="002F6703"/>
    <w:rsid w:val="002F67BF"/>
    <w:rsid w:val="002F6D76"/>
    <w:rsid w:val="002F72D1"/>
    <w:rsid w:val="002F767E"/>
    <w:rsid w:val="002F78E8"/>
    <w:rsid w:val="00300D1F"/>
    <w:rsid w:val="00300DB0"/>
    <w:rsid w:val="003019BE"/>
    <w:rsid w:val="00302B94"/>
    <w:rsid w:val="00302D07"/>
    <w:rsid w:val="0030368F"/>
    <w:rsid w:val="003038A8"/>
    <w:rsid w:val="003038D4"/>
    <w:rsid w:val="00303EF6"/>
    <w:rsid w:val="0030411B"/>
    <w:rsid w:val="00304940"/>
    <w:rsid w:val="00305704"/>
    <w:rsid w:val="00305CDB"/>
    <w:rsid w:val="0030631D"/>
    <w:rsid w:val="00306931"/>
    <w:rsid w:val="00307588"/>
    <w:rsid w:val="003103AD"/>
    <w:rsid w:val="00310480"/>
    <w:rsid w:val="003109B4"/>
    <w:rsid w:val="00311010"/>
    <w:rsid w:val="00311219"/>
    <w:rsid w:val="00311707"/>
    <w:rsid w:val="00311BC7"/>
    <w:rsid w:val="00312E01"/>
    <w:rsid w:val="00313D97"/>
    <w:rsid w:val="00313E61"/>
    <w:rsid w:val="00313FDF"/>
    <w:rsid w:val="0031562D"/>
    <w:rsid w:val="003161F4"/>
    <w:rsid w:val="00316AB6"/>
    <w:rsid w:val="00316C89"/>
    <w:rsid w:val="00317627"/>
    <w:rsid w:val="0032017C"/>
    <w:rsid w:val="00321617"/>
    <w:rsid w:val="00321DE1"/>
    <w:rsid w:val="00321F35"/>
    <w:rsid w:val="003228B3"/>
    <w:rsid w:val="003231C5"/>
    <w:rsid w:val="00324524"/>
    <w:rsid w:val="00324589"/>
    <w:rsid w:val="003248BB"/>
    <w:rsid w:val="00325112"/>
    <w:rsid w:val="00325A90"/>
    <w:rsid w:val="0032634C"/>
    <w:rsid w:val="003275ED"/>
    <w:rsid w:val="0032777F"/>
    <w:rsid w:val="00327CAC"/>
    <w:rsid w:val="00330DFF"/>
    <w:rsid w:val="00331078"/>
    <w:rsid w:val="003321E2"/>
    <w:rsid w:val="00332422"/>
    <w:rsid w:val="00332770"/>
    <w:rsid w:val="003338E7"/>
    <w:rsid w:val="00333EB0"/>
    <w:rsid w:val="003343DF"/>
    <w:rsid w:val="00334622"/>
    <w:rsid w:val="00335039"/>
    <w:rsid w:val="0033587C"/>
    <w:rsid w:val="00335AE5"/>
    <w:rsid w:val="00335C06"/>
    <w:rsid w:val="003362D6"/>
    <w:rsid w:val="0033742E"/>
    <w:rsid w:val="00337490"/>
    <w:rsid w:val="00340657"/>
    <w:rsid w:val="00341D3B"/>
    <w:rsid w:val="00343B01"/>
    <w:rsid w:val="0034445F"/>
    <w:rsid w:val="0034456E"/>
    <w:rsid w:val="00345A95"/>
    <w:rsid w:val="0034665C"/>
    <w:rsid w:val="00347261"/>
    <w:rsid w:val="00347AFA"/>
    <w:rsid w:val="003500EB"/>
    <w:rsid w:val="00350B73"/>
    <w:rsid w:val="0035117E"/>
    <w:rsid w:val="00351276"/>
    <w:rsid w:val="00352030"/>
    <w:rsid w:val="003524EC"/>
    <w:rsid w:val="00352C22"/>
    <w:rsid w:val="00352E38"/>
    <w:rsid w:val="003554BA"/>
    <w:rsid w:val="003555F5"/>
    <w:rsid w:val="00357BA6"/>
    <w:rsid w:val="003612B9"/>
    <w:rsid w:val="00361A69"/>
    <w:rsid w:val="00363827"/>
    <w:rsid w:val="00363AF1"/>
    <w:rsid w:val="003642D1"/>
    <w:rsid w:val="00364445"/>
    <w:rsid w:val="003649B3"/>
    <w:rsid w:val="00365751"/>
    <w:rsid w:val="00365903"/>
    <w:rsid w:val="00366D43"/>
    <w:rsid w:val="00367132"/>
    <w:rsid w:val="00367254"/>
    <w:rsid w:val="00367754"/>
    <w:rsid w:val="0036798F"/>
    <w:rsid w:val="00370F66"/>
    <w:rsid w:val="0037105E"/>
    <w:rsid w:val="0037168C"/>
    <w:rsid w:val="00371718"/>
    <w:rsid w:val="003718F0"/>
    <w:rsid w:val="0037251A"/>
    <w:rsid w:val="003726D1"/>
    <w:rsid w:val="00372D88"/>
    <w:rsid w:val="00372FD3"/>
    <w:rsid w:val="0037365E"/>
    <w:rsid w:val="003753CB"/>
    <w:rsid w:val="00375917"/>
    <w:rsid w:val="00375C95"/>
    <w:rsid w:val="00375EB6"/>
    <w:rsid w:val="00376A3E"/>
    <w:rsid w:val="00376BCD"/>
    <w:rsid w:val="003803D6"/>
    <w:rsid w:val="00380C7A"/>
    <w:rsid w:val="00381B07"/>
    <w:rsid w:val="00381CA7"/>
    <w:rsid w:val="00382DAF"/>
    <w:rsid w:val="00383E44"/>
    <w:rsid w:val="00383F4C"/>
    <w:rsid w:val="00383FCB"/>
    <w:rsid w:val="0038431F"/>
    <w:rsid w:val="00384907"/>
    <w:rsid w:val="0038548C"/>
    <w:rsid w:val="00385753"/>
    <w:rsid w:val="00385CF2"/>
    <w:rsid w:val="00386210"/>
    <w:rsid w:val="0038721D"/>
    <w:rsid w:val="00387C50"/>
    <w:rsid w:val="00387CF8"/>
    <w:rsid w:val="00387F7C"/>
    <w:rsid w:val="003907EA"/>
    <w:rsid w:val="00390B4B"/>
    <w:rsid w:val="003914C7"/>
    <w:rsid w:val="00391A3C"/>
    <w:rsid w:val="003921F5"/>
    <w:rsid w:val="003924E5"/>
    <w:rsid w:val="00392738"/>
    <w:rsid w:val="00392D3C"/>
    <w:rsid w:val="0039383C"/>
    <w:rsid w:val="0039405E"/>
    <w:rsid w:val="0039441B"/>
    <w:rsid w:val="00394E3C"/>
    <w:rsid w:val="003950B4"/>
    <w:rsid w:val="003958C0"/>
    <w:rsid w:val="003A0ED6"/>
    <w:rsid w:val="003A15B6"/>
    <w:rsid w:val="003A1609"/>
    <w:rsid w:val="003A1843"/>
    <w:rsid w:val="003A1BAD"/>
    <w:rsid w:val="003A1DAD"/>
    <w:rsid w:val="003A2F02"/>
    <w:rsid w:val="003A2F33"/>
    <w:rsid w:val="003A40AC"/>
    <w:rsid w:val="003A4FE6"/>
    <w:rsid w:val="003A5A46"/>
    <w:rsid w:val="003A5DA3"/>
    <w:rsid w:val="003A69EB"/>
    <w:rsid w:val="003A7474"/>
    <w:rsid w:val="003B0137"/>
    <w:rsid w:val="003B093D"/>
    <w:rsid w:val="003B0B6B"/>
    <w:rsid w:val="003B0CF3"/>
    <w:rsid w:val="003B1A8E"/>
    <w:rsid w:val="003B1B1F"/>
    <w:rsid w:val="003B276D"/>
    <w:rsid w:val="003B2950"/>
    <w:rsid w:val="003B3885"/>
    <w:rsid w:val="003B3B1C"/>
    <w:rsid w:val="003B5787"/>
    <w:rsid w:val="003B5A1A"/>
    <w:rsid w:val="003B6063"/>
    <w:rsid w:val="003B72A7"/>
    <w:rsid w:val="003B79C1"/>
    <w:rsid w:val="003B7B67"/>
    <w:rsid w:val="003C0160"/>
    <w:rsid w:val="003C0190"/>
    <w:rsid w:val="003C0872"/>
    <w:rsid w:val="003C0989"/>
    <w:rsid w:val="003C1F7C"/>
    <w:rsid w:val="003C2123"/>
    <w:rsid w:val="003C3305"/>
    <w:rsid w:val="003C38B9"/>
    <w:rsid w:val="003C41FA"/>
    <w:rsid w:val="003C4958"/>
    <w:rsid w:val="003C5B26"/>
    <w:rsid w:val="003C5BA8"/>
    <w:rsid w:val="003C5DF0"/>
    <w:rsid w:val="003C60EF"/>
    <w:rsid w:val="003C61DE"/>
    <w:rsid w:val="003C6648"/>
    <w:rsid w:val="003C71E7"/>
    <w:rsid w:val="003C72D7"/>
    <w:rsid w:val="003D0ADE"/>
    <w:rsid w:val="003D10B1"/>
    <w:rsid w:val="003D3504"/>
    <w:rsid w:val="003D4A9C"/>
    <w:rsid w:val="003D4B3C"/>
    <w:rsid w:val="003D6E9D"/>
    <w:rsid w:val="003E0664"/>
    <w:rsid w:val="003E088C"/>
    <w:rsid w:val="003E0AC6"/>
    <w:rsid w:val="003E0C64"/>
    <w:rsid w:val="003E221E"/>
    <w:rsid w:val="003E27AD"/>
    <w:rsid w:val="003E3806"/>
    <w:rsid w:val="003E385A"/>
    <w:rsid w:val="003E3E46"/>
    <w:rsid w:val="003E43D7"/>
    <w:rsid w:val="003E4DBA"/>
    <w:rsid w:val="003E50DA"/>
    <w:rsid w:val="003E5110"/>
    <w:rsid w:val="003E5403"/>
    <w:rsid w:val="003E583F"/>
    <w:rsid w:val="003E59EB"/>
    <w:rsid w:val="003E6B82"/>
    <w:rsid w:val="003E7DD6"/>
    <w:rsid w:val="003F05A5"/>
    <w:rsid w:val="003F0843"/>
    <w:rsid w:val="003F08E5"/>
    <w:rsid w:val="003F0FD1"/>
    <w:rsid w:val="003F16C6"/>
    <w:rsid w:val="003F21D3"/>
    <w:rsid w:val="003F22F7"/>
    <w:rsid w:val="003F3184"/>
    <w:rsid w:val="003F3E84"/>
    <w:rsid w:val="003F587D"/>
    <w:rsid w:val="003F5D34"/>
    <w:rsid w:val="003F5D3B"/>
    <w:rsid w:val="003F6385"/>
    <w:rsid w:val="003F6792"/>
    <w:rsid w:val="003F694E"/>
    <w:rsid w:val="003F6E82"/>
    <w:rsid w:val="003F7CA5"/>
    <w:rsid w:val="00400D9E"/>
    <w:rsid w:val="0040177C"/>
    <w:rsid w:val="00401CE9"/>
    <w:rsid w:val="00401DAF"/>
    <w:rsid w:val="0040235C"/>
    <w:rsid w:val="00402975"/>
    <w:rsid w:val="00402E22"/>
    <w:rsid w:val="0040336A"/>
    <w:rsid w:val="0040379F"/>
    <w:rsid w:val="00404063"/>
    <w:rsid w:val="00404844"/>
    <w:rsid w:val="00404B11"/>
    <w:rsid w:val="00404C1A"/>
    <w:rsid w:val="00405CDE"/>
    <w:rsid w:val="00405F90"/>
    <w:rsid w:val="00406090"/>
    <w:rsid w:val="004062C0"/>
    <w:rsid w:val="00406483"/>
    <w:rsid w:val="00410236"/>
    <w:rsid w:val="00410693"/>
    <w:rsid w:val="00410885"/>
    <w:rsid w:val="004114B3"/>
    <w:rsid w:val="00412F50"/>
    <w:rsid w:val="00413893"/>
    <w:rsid w:val="00413CD6"/>
    <w:rsid w:val="00414A6A"/>
    <w:rsid w:val="00415205"/>
    <w:rsid w:val="004155F7"/>
    <w:rsid w:val="00415A06"/>
    <w:rsid w:val="00415BED"/>
    <w:rsid w:val="00415D93"/>
    <w:rsid w:val="00416BBA"/>
    <w:rsid w:val="004176DA"/>
    <w:rsid w:val="00417841"/>
    <w:rsid w:val="00417B8C"/>
    <w:rsid w:val="00417DB8"/>
    <w:rsid w:val="00420901"/>
    <w:rsid w:val="00420A2C"/>
    <w:rsid w:val="00420A47"/>
    <w:rsid w:val="004221E7"/>
    <w:rsid w:val="004222DB"/>
    <w:rsid w:val="0042289A"/>
    <w:rsid w:val="0042292E"/>
    <w:rsid w:val="0042325D"/>
    <w:rsid w:val="00423B2C"/>
    <w:rsid w:val="0042535C"/>
    <w:rsid w:val="00425562"/>
    <w:rsid w:val="00425F7A"/>
    <w:rsid w:val="004260A1"/>
    <w:rsid w:val="00426173"/>
    <w:rsid w:val="00426F76"/>
    <w:rsid w:val="00426FAE"/>
    <w:rsid w:val="004270C0"/>
    <w:rsid w:val="00427301"/>
    <w:rsid w:val="00427F26"/>
    <w:rsid w:val="00430181"/>
    <w:rsid w:val="00431220"/>
    <w:rsid w:val="00431966"/>
    <w:rsid w:val="00431A46"/>
    <w:rsid w:val="00431C0C"/>
    <w:rsid w:val="0043205E"/>
    <w:rsid w:val="00432295"/>
    <w:rsid w:val="004325CF"/>
    <w:rsid w:val="00432924"/>
    <w:rsid w:val="0043296E"/>
    <w:rsid w:val="00432FA1"/>
    <w:rsid w:val="00433150"/>
    <w:rsid w:val="004333E6"/>
    <w:rsid w:val="00434A9F"/>
    <w:rsid w:val="004407B8"/>
    <w:rsid w:val="004415A8"/>
    <w:rsid w:val="00442511"/>
    <w:rsid w:val="00442512"/>
    <w:rsid w:val="00442690"/>
    <w:rsid w:val="004427B4"/>
    <w:rsid w:val="00442E2D"/>
    <w:rsid w:val="004437EC"/>
    <w:rsid w:val="00444117"/>
    <w:rsid w:val="0044491B"/>
    <w:rsid w:val="00445946"/>
    <w:rsid w:val="00446761"/>
    <w:rsid w:val="0044726F"/>
    <w:rsid w:val="00447287"/>
    <w:rsid w:val="00447881"/>
    <w:rsid w:val="00447C6C"/>
    <w:rsid w:val="00447C90"/>
    <w:rsid w:val="00450136"/>
    <w:rsid w:val="00450219"/>
    <w:rsid w:val="0045054C"/>
    <w:rsid w:val="00450C56"/>
    <w:rsid w:val="00450D75"/>
    <w:rsid w:val="0045185A"/>
    <w:rsid w:val="0045190B"/>
    <w:rsid w:val="004519E3"/>
    <w:rsid w:val="00452A65"/>
    <w:rsid w:val="0045329D"/>
    <w:rsid w:val="00453A58"/>
    <w:rsid w:val="0045469E"/>
    <w:rsid w:val="00454859"/>
    <w:rsid w:val="00454F33"/>
    <w:rsid w:val="00456A53"/>
    <w:rsid w:val="0046097B"/>
    <w:rsid w:val="004609B0"/>
    <w:rsid w:val="00460D02"/>
    <w:rsid w:val="00460E2D"/>
    <w:rsid w:val="004628C9"/>
    <w:rsid w:val="00462B6D"/>
    <w:rsid w:val="0046336F"/>
    <w:rsid w:val="00463F92"/>
    <w:rsid w:val="004642E1"/>
    <w:rsid w:val="0046441E"/>
    <w:rsid w:val="00464E66"/>
    <w:rsid w:val="00464EE8"/>
    <w:rsid w:val="00464FCD"/>
    <w:rsid w:val="004650FD"/>
    <w:rsid w:val="00465262"/>
    <w:rsid w:val="00465393"/>
    <w:rsid w:val="00466770"/>
    <w:rsid w:val="004674AD"/>
    <w:rsid w:val="00467D63"/>
    <w:rsid w:val="004708FA"/>
    <w:rsid w:val="00471245"/>
    <w:rsid w:val="00471C87"/>
    <w:rsid w:val="00471FDD"/>
    <w:rsid w:val="004724D0"/>
    <w:rsid w:val="00473454"/>
    <w:rsid w:val="004755D7"/>
    <w:rsid w:val="004756AF"/>
    <w:rsid w:val="00475CA1"/>
    <w:rsid w:val="00476752"/>
    <w:rsid w:val="00477561"/>
    <w:rsid w:val="00477A75"/>
    <w:rsid w:val="00480015"/>
    <w:rsid w:val="0048020B"/>
    <w:rsid w:val="0048020E"/>
    <w:rsid w:val="0048176E"/>
    <w:rsid w:val="0048287B"/>
    <w:rsid w:val="00482895"/>
    <w:rsid w:val="00482D0A"/>
    <w:rsid w:val="004839A0"/>
    <w:rsid w:val="00483C5E"/>
    <w:rsid w:val="004842E8"/>
    <w:rsid w:val="004855E8"/>
    <w:rsid w:val="00485700"/>
    <w:rsid w:val="004857DD"/>
    <w:rsid w:val="00487136"/>
    <w:rsid w:val="00490747"/>
    <w:rsid w:val="00492E54"/>
    <w:rsid w:val="00493B18"/>
    <w:rsid w:val="004940CA"/>
    <w:rsid w:val="00494379"/>
    <w:rsid w:val="00494C1D"/>
    <w:rsid w:val="00496CCC"/>
    <w:rsid w:val="00496E5C"/>
    <w:rsid w:val="00497ED2"/>
    <w:rsid w:val="004A067C"/>
    <w:rsid w:val="004A14A5"/>
    <w:rsid w:val="004A328B"/>
    <w:rsid w:val="004A397E"/>
    <w:rsid w:val="004A3CFE"/>
    <w:rsid w:val="004A40AA"/>
    <w:rsid w:val="004A4328"/>
    <w:rsid w:val="004A489B"/>
    <w:rsid w:val="004A5134"/>
    <w:rsid w:val="004A51E9"/>
    <w:rsid w:val="004A5635"/>
    <w:rsid w:val="004A6992"/>
    <w:rsid w:val="004A7868"/>
    <w:rsid w:val="004A7B01"/>
    <w:rsid w:val="004B09A8"/>
    <w:rsid w:val="004B1066"/>
    <w:rsid w:val="004B14ED"/>
    <w:rsid w:val="004B1AA4"/>
    <w:rsid w:val="004B1BC8"/>
    <w:rsid w:val="004B2ABE"/>
    <w:rsid w:val="004B2FFE"/>
    <w:rsid w:val="004B3487"/>
    <w:rsid w:val="004B35F5"/>
    <w:rsid w:val="004B3A9C"/>
    <w:rsid w:val="004B4039"/>
    <w:rsid w:val="004B414C"/>
    <w:rsid w:val="004B5827"/>
    <w:rsid w:val="004B5A9D"/>
    <w:rsid w:val="004B5F98"/>
    <w:rsid w:val="004B675A"/>
    <w:rsid w:val="004B6C79"/>
    <w:rsid w:val="004B743C"/>
    <w:rsid w:val="004B7BFD"/>
    <w:rsid w:val="004C000E"/>
    <w:rsid w:val="004C0BF7"/>
    <w:rsid w:val="004C0FDF"/>
    <w:rsid w:val="004C1D99"/>
    <w:rsid w:val="004C202C"/>
    <w:rsid w:val="004C297D"/>
    <w:rsid w:val="004C2983"/>
    <w:rsid w:val="004C349C"/>
    <w:rsid w:val="004C3788"/>
    <w:rsid w:val="004C3839"/>
    <w:rsid w:val="004C386A"/>
    <w:rsid w:val="004C38B3"/>
    <w:rsid w:val="004C3A12"/>
    <w:rsid w:val="004C3B6B"/>
    <w:rsid w:val="004C3C17"/>
    <w:rsid w:val="004C3D84"/>
    <w:rsid w:val="004C410A"/>
    <w:rsid w:val="004C445A"/>
    <w:rsid w:val="004C4C74"/>
    <w:rsid w:val="004C4EFA"/>
    <w:rsid w:val="004C5310"/>
    <w:rsid w:val="004C54BA"/>
    <w:rsid w:val="004C5A41"/>
    <w:rsid w:val="004C70B8"/>
    <w:rsid w:val="004C741E"/>
    <w:rsid w:val="004C7E8F"/>
    <w:rsid w:val="004D0939"/>
    <w:rsid w:val="004D200B"/>
    <w:rsid w:val="004D2A65"/>
    <w:rsid w:val="004D2ED3"/>
    <w:rsid w:val="004D3593"/>
    <w:rsid w:val="004D3C1B"/>
    <w:rsid w:val="004D43A9"/>
    <w:rsid w:val="004D4494"/>
    <w:rsid w:val="004D48DB"/>
    <w:rsid w:val="004D49C2"/>
    <w:rsid w:val="004D4EA4"/>
    <w:rsid w:val="004D54E2"/>
    <w:rsid w:val="004D5965"/>
    <w:rsid w:val="004D682C"/>
    <w:rsid w:val="004D6F33"/>
    <w:rsid w:val="004D7095"/>
    <w:rsid w:val="004D7A07"/>
    <w:rsid w:val="004D7B13"/>
    <w:rsid w:val="004D7FD6"/>
    <w:rsid w:val="004E01D5"/>
    <w:rsid w:val="004E0319"/>
    <w:rsid w:val="004E0D32"/>
    <w:rsid w:val="004E0FCD"/>
    <w:rsid w:val="004E1635"/>
    <w:rsid w:val="004E28BC"/>
    <w:rsid w:val="004E29BF"/>
    <w:rsid w:val="004E2D3D"/>
    <w:rsid w:val="004E2D66"/>
    <w:rsid w:val="004E3D64"/>
    <w:rsid w:val="004E4767"/>
    <w:rsid w:val="004E4814"/>
    <w:rsid w:val="004E584D"/>
    <w:rsid w:val="004E698C"/>
    <w:rsid w:val="004E7299"/>
    <w:rsid w:val="004E73C8"/>
    <w:rsid w:val="004E7A6C"/>
    <w:rsid w:val="004F044F"/>
    <w:rsid w:val="004F0659"/>
    <w:rsid w:val="004F0C27"/>
    <w:rsid w:val="004F148C"/>
    <w:rsid w:val="004F1DC0"/>
    <w:rsid w:val="004F21D2"/>
    <w:rsid w:val="004F2351"/>
    <w:rsid w:val="004F2600"/>
    <w:rsid w:val="004F3172"/>
    <w:rsid w:val="004F339A"/>
    <w:rsid w:val="004F34F8"/>
    <w:rsid w:val="004F3610"/>
    <w:rsid w:val="004F374A"/>
    <w:rsid w:val="004F3A5B"/>
    <w:rsid w:val="004F3B36"/>
    <w:rsid w:val="004F3D03"/>
    <w:rsid w:val="004F4143"/>
    <w:rsid w:val="004F4821"/>
    <w:rsid w:val="004F4D36"/>
    <w:rsid w:val="004F5330"/>
    <w:rsid w:val="004F57CD"/>
    <w:rsid w:val="004F5CEA"/>
    <w:rsid w:val="004F61C3"/>
    <w:rsid w:val="004F6A7F"/>
    <w:rsid w:val="0050093A"/>
    <w:rsid w:val="005021E2"/>
    <w:rsid w:val="00502444"/>
    <w:rsid w:val="005036F6"/>
    <w:rsid w:val="00503B99"/>
    <w:rsid w:val="0050450A"/>
    <w:rsid w:val="0050460B"/>
    <w:rsid w:val="005047A0"/>
    <w:rsid w:val="0050580F"/>
    <w:rsid w:val="00505B05"/>
    <w:rsid w:val="00505B77"/>
    <w:rsid w:val="005070B2"/>
    <w:rsid w:val="00507713"/>
    <w:rsid w:val="0050784B"/>
    <w:rsid w:val="00507C62"/>
    <w:rsid w:val="00507DE6"/>
    <w:rsid w:val="00510048"/>
    <w:rsid w:val="00510790"/>
    <w:rsid w:val="00510ED8"/>
    <w:rsid w:val="005117E5"/>
    <w:rsid w:val="005118F2"/>
    <w:rsid w:val="00512372"/>
    <w:rsid w:val="0051239D"/>
    <w:rsid w:val="00512460"/>
    <w:rsid w:val="00512BDB"/>
    <w:rsid w:val="00512DE0"/>
    <w:rsid w:val="00512EFF"/>
    <w:rsid w:val="005139AF"/>
    <w:rsid w:val="0051460E"/>
    <w:rsid w:val="00514AA3"/>
    <w:rsid w:val="005158A5"/>
    <w:rsid w:val="005163E2"/>
    <w:rsid w:val="00516DAD"/>
    <w:rsid w:val="00517225"/>
    <w:rsid w:val="005178D8"/>
    <w:rsid w:val="00521187"/>
    <w:rsid w:val="005215B2"/>
    <w:rsid w:val="005217A3"/>
    <w:rsid w:val="00521C21"/>
    <w:rsid w:val="00521D9A"/>
    <w:rsid w:val="00522A36"/>
    <w:rsid w:val="00522B5D"/>
    <w:rsid w:val="00522CFE"/>
    <w:rsid w:val="005235B2"/>
    <w:rsid w:val="00523845"/>
    <w:rsid w:val="00523901"/>
    <w:rsid w:val="00524E76"/>
    <w:rsid w:val="00524E83"/>
    <w:rsid w:val="00524EFA"/>
    <w:rsid w:val="005278BB"/>
    <w:rsid w:val="005300EA"/>
    <w:rsid w:val="005302E2"/>
    <w:rsid w:val="00530F0C"/>
    <w:rsid w:val="0053184A"/>
    <w:rsid w:val="00531E13"/>
    <w:rsid w:val="00532253"/>
    <w:rsid w:val="005346E4"/>
    <w:rsid w:val="00536F1E"/>
    <w:rsid w:val="0053702D"/>
    <w:rsid w:val="0053753D"/>
    <w:rsid w:val="00537B93"/>
    <w:rsid w:val="00540546"/>
    <w:rsid w:val="005412D5"/>
    <w:rsid w:val="00541529"/>
    <w:rsid w:val="005425F2"/>
    <w:rsid w:val="00542A97"/>
    <w:rsid w:val="00543101"/>
    <w:rsid w:val="005437E2"/>
    <w:rsid w:val="00543DD2"/>
    <w:rsid w:val="0054476F"/>
    <w:rsid w:val="00544801"/>
    <w:rsid w:val="00544902"/>
    <w:rsid w:val="00545EC3"/>
    <w:rsid w:val="005469D1"/>
    <w:rsid w:val="00546AC2"/>
    <w:rsid w:val="00547347"/>
    <w:rsid w:val="00547FC3"/>
    <w:rsid w:val="00552127"/>
    <w:rsid w:val="00553A80"/>
    <w:rsid w:val="00553EA8"/>
    <w:rsid w:val="005542A2"/>
    <w:rsid w:val="00554514"/>
    <w:rsid w:val="00554877"/>
    <w:rsid w:val="005552A2"/>
    <w:rsid w:val="0055530C"/>
    <w:rsid w:val="005553BF"/>
    <w:rsid w:val="00555649"/>
    <w:rsid w:val="00555C15"/>
    <w:rsid w:val="005561F7"/>
    <w:rsid w:val="00556ABA"/>
    <w:rsid w:val="00557F13"/>
    <w:rsid w:val="00560138"/>
    <w:rsid w:val="00560177"/>
    <w:rsid w:val="00560705"/>
    <w:rsid w:val="0056097C"/>
    <w:rsid w:val="00560F05"/>
    <w:rsid w:val="005615ED"/>
    <w:rsid w:val="005617CB"/>
    <w:rsid w:val="0056206E"/>
    <w:rsid w:val="00562ACD"/>
    <w:rsid w:val="00562B34"/>
    <w:rsid w:val="005634A0"/>
    <w:rsid w:val="0056551B"/>
    <w:rsid w:val="00566904"/>
    <w:rsid w:val="0056707D"/>
    <w:rsid w:val="005670BE"/>
    <w:rsid w:val="00567375"/>
    <w:rsid w:val="00567952"/>
    <w:rsid w:val="00570191"/>
    <w:rsid w:val="00570A75"/>
    <w:rsid w:val="00571691"/>
    <w:rsid w:val="00572F80"/>
    <w:rsid w:val="00572FEC"/>
    <w:rsid w:val="00573984"/>
    <w:rsid w:val="00573CF6"/>
    <w:rsid w:val="00573F84"/>
    <w:rsid w:val="00574481"/>
    <w:rsid w:val="00574AEC"/>
    <w:rsid w:val="00574B48"/>
    <w:rsid w:val="00575C18"/>
    <w:rsid w:val="005765FF"/>
    <w:rsid w:val="00576D50"/>
    <w:rsid w:val="00577034"/>
    <w:rsid w:val="0057704F"/>
    <w:rsid w:val="00577B4C"/>
    <w:rsid w:val="00577D40"/>
    <w:rsid w:val="00580A35"/>
    <w:rsid w:val="00580C33"/>
    <w:rsid w:val="00581267"/>
    <w:rsid w:val="00581414"/>
    <w:rsid w:val="00581FB4"/>
    <w:rsid w:val="00582313"/>
    <w:rsid w:val="00582388"/>
    <w:rsid w:val="0058272E"/>
    <w:rsid w:val="005839D6"/>
    <w:rsid w:val="00583F38"/>
    <w:rsid w:val="00585A79"/>
    <w:rsid w:val="00587C8F"/>
    <w:rsid w:val="0059086E"/>
    <w:rsid w:val="005909AF"/>
    <w:rsid w:val="00591A38"/>
    <w:rsid w:val="00592D5E"/>
    <w:rsid w:val="005931F4"/>
    <w:rsid w:val="0059371A"/>
    <w:rsid w:val="00593931"/>
    <w:rsid w:val="0059450C"/>
    <w:rsid w:val="005946BF"/>
    <w:rsid w:val="005949E4"/>
    <w:rsid w:val="00595398"/>
    <w:rsid w:val="00597616"/>
    <w:rsid w:val="005A0F38"/>
    <w:rsid w:val="005A1765"/>
    <w:rsid w:val="005A1FDD"/>
    <w:rsid w:val="005A2512"/>
    <w:rsid w:val="005A28C7"/>
    <w:rsid w:val="005A37A9"/>
    <w:rsid w:val="005A3DC3"/>
    <w:rsid w:val="005A4394"/>
    <w:rsid w:val="005A48FA"/>
    <w:rsid w:val="005A535D"/>
    <w:rsid w:val="005A5B8B"/>
    <w:rsid w:val="005A63CE"/>
    <w:rsid w:val="005A6698"/>
    <w:rsid w:val="005A6DBB"/>
    <w:rsid w:val="005B0835"/>
    <w:rsid w:val="005B2B7E"/>
    <w:rsid w:val="005B30F7"/>
    <w:rsid w:val="005B347B"/>
    <w:rsid w:val="005B3BD2"/>
    <w:rsid w:val="005B44B5"/>
    <w:rsid w:val="005B48DF"/>
    <w:rsid w:val="005B4CFE"/>
    <w:rsid w:val="005C1678"/>
    <w:rsid w:val="005C185B"/>
    <w:rsid w:val="005C1C35"/>
    <w:rsid w:val="005C1DEE"/>
    <w:rsid w:val="005C5642"/>
    <w:rsid w:val="005C5DFE"/>
    <w:rsid w:val="005C703B"/>
    <w:rsid w:val="005C772E"/>
    <w:rsid w:val="005D018D"/>
    <w:rsid w:val="005D04A2"/>
    <w:rsid w:val="005D1005"/>
    <w:rsid w:val="005D1E21"/>
    <w:rsid w:val="005D24DE"/>
    <w:rsid w:val="005D3292"/>
    <w:rsid w:val="005D332B"/>
    <w:rsid w:val="005D39A4"/>
    <w:rsid w:val="005D4566"/>
    <w:rsid w:val="005D48E8"/>
    <w:rsid w:val="005D50F2"/>
    <w:rsid w:val="005D55EF"/>
    <w:rsid w:val="005D56A1"/>
    <w:rsid w:val="005D5C35"/>
    <w:rsid w:val="005D668B"/>
    <w:rsid w:val="005D6B48"/>
    <w:rsid w:val="005D760E"/>
    <w:rsid w:val="005E0B55"/>
    <w:rsid w:val="005E1CDB"/>
    <w:rsid w:val="005E2479"/>
    <w:rsid w:val="005E29EB"/>
    <w:rsid w:val="005E2BA8"/>
    <w:rsid w:val="005E2E56"/>
    <w:rsid w:val="005E3A72"/>
    <w:rsid w:val="005E3AE3"/>
    <w:rsid w:val="005E3D5D"/>
    <w:rsid w:val="005E60CE"/>
    <w:rsid w:val="005E6457"/>
    <w:rsid w:val="005E681F"/>
    <w:rsid w:val="005E75CC"/>
    <w:rsid w:val="005E7D76"/>
    <w:rsid w:val="005F0300"/>
    <w:rsid w:val="005F08A7"/>
    <w:rsid w:val="005F12F6"/>
    <w:rsid w:val="005F33D3"/>
    <w:rsid w:val="005F3410"/>
    <w:rsid w:val="005F423D"/>
    <w:rsid w:val="005F42AB"/>
    <w:rsid w:val="005F4846"/>
    <w:rsid w:val="005F4A40"/>
    <w:rsid w:val="005F4CF3"/>
    <w:rsid w:val="005F50EE"/>
    <w:rsid w:val="005F5EAD"/>
    <w:rsid w:val="005F6210"/>
    <w:rsid w:val="005F6CC6"/>
    <w:rsid w:val="005F72C2"/>
    <w:rsid w:val="005F76E8"/>
    <w:rsid w:val="005F7A03"/>
    <w:rsid w:val="005F7ACC"/>
    <w:rsid w:val="00600C51"/>
    <w:rsid w:val="00600EA9"/>
    <w:rsid w:val="00601113"/>
    <w:rsid w:val="00601AA5"/>
    <w:rsid w:val="0060231E"/>
    <w:rsid w:val="00603078"/>
    <w:rsid w:val="006035AB"/>
    <w:rsid w:val="00603835"/>
    <w:rsid w:val="00603C15"/>
    <w:rsid w:val="00604FFF"/>
    <w:rsid w:val="00605635"/>
    <w:rsid w:val="00605852"/>
    <w:rsid w:val="00605ED6"/>
    <w:rsid w:val="006068DE"/>
    <w:rsid w:val="00606B48"/>
    <w:rsid w:val="00606F46"/>
    <w:rsid w:val="0060746B"/>
    <w:rsid w:val="00610578"/>
    <w:rsid w:val="00610812"/>
    <w:rsid w:val="00610BF2"/>
    <w:rsid w:val="006110DF"/>
    <w:rsid w:val="00611B94"/>
    <w:rsid w:val="00612739"/>
    <w:rsid w:val="006128B7"/>
    <w:rsid w:val="0061320E"/>
    <w:rsid w:val="00613DDD"/>
    <w:rsid w:val="006140FF"/>
    <w:rsid w:val="006146C2"/>
    <w:rsid w:val="006149CF"/>
    <w:rsid w:val="0061602C"/>
    <w:rsid w:val="00616A43"/>
    <w:rsid w:val="00617222"/>
    <w:rsid w:val="00620191"/>
    <w:rsid w:val="00620249"/>
    <w:rsid w:val="00620320"/>
    <w:rsid w:val="00622872"/>
    <w:rsid w:val="00623F65"/>
    <w:rsid w:val="0062427C"/>
    <w:rsid w:val="006247E9"/>
    <w:rsid w:val="006248D5"/>
    <w:rsid w:val="00624944"/>
    <w:rsid w:val="00624FD1"/>
    <w:rsid w:val="00625D98"/>
    <w:rsid w:val="00626F7F"/>
    <w:rsid w:val="006275B0"/>
    <w:rsid w:val="00627E9B"/>
    <w:rsid w:val="00630EEF"/>
    <w:rsid w:val="0063124B"/>
    <w:rsid w:val="006323C3"/>
    <w:rsid w:val="00632405"/>
    <w:rsid w:val="00632D1D"/>
    <w:rsid w:val="00633019"/>
    <w:rsid w:val="00633B73"/>
    <w:rsid w:val="0063580F"/>
    <w:rsid w:val="00635D33"/>
    <w:rsid w:val="0063664C"/>
    <w:rsid w:val="0063788F"/>
    <w:rsid w:val="00640785"/>
    <w:rsid w:val="00641237"/>
    <w:rsid w:val="006433FB"/>
    <w:rsid w:val="0064368A"/>
    <w:rsid w:val="006443A9"/>
    <w:rsid w:val="00645337"/>
    <w:rsid w:val="00645F25"/>
    <w:rsid w:val="006475E1"/>
    <w:rsid w:val="006477F9"/>
    <w:rsid w:val="00647B0B"/>
    <w:rsid w:val="006505DC"/>
    <w:rsid w:val="00650982"/>
    <w:rsid w:val="006524CA"/>
    <w:rsid w:val="00652546"/>
    <w:rsid w:val="00652755"/>
    <w:rsid w:val="00652DEB"/>
    <w:rsid w:val="00652E09"/>
    <w:rsid w:val="00653147"/>
    <w:rsid w:val="006534EA"/>
    <w:rsid w:val="00653653"/>
    <w:rsid w:val="0065506F"/>
    <w:rsid w:val="0065570A"/>
    <w:rsid w:val="006558AE"/>
    <w:rsid w:val="00655BC2"/>
    <w:rsid w:val="00655CE3"/>
    <w:rsid w:val="00656532"/>
    <w:rsid w:val="00656536"/>
    <w:rsid w:val="006565C7"/>
    <w:rsid w:val="00656D0C"/>
    <w:rsid w:val="00656D6A"/>
    <w:rsid w:val="0066005E"/>
    <w:rsid w:val="006602AD"/>
    <w:rsid w:val="006606CF"/>
    <w:rsid w:val="00660775"/>
    <w:rsid w:val="006609A9"/>
    <w:rsid w:val="00661B44"/>
    <w:rsid w:val="00661D7A"/>
    <w:rsid w:val="00662103"/>
    <w:rsid w:val="0066294A"/>
    <w:rsid w:val="006630B9"/>
    <w:rsid w:val="006645B1"/>
    <w:rsid w:val="00664732"/>
    <w:rsid w:val="00665F75"/>
    <w:rsid w:val="0066624E"/>
    <w:rsid w:val="00666BF6"/>
    <w:rsid w:val="0066722D"/>
    <w:rsid w:val="006674BA"/>
    <w:rsid w:val="00667929"/>
    <w:rsid w:val="006709C3"/>
    <w:rsid w:val="00671BD3"/>
    <w:rsid w:val="0067237A"/>
    <w:rsid w:val="00673212"/>
    <w:rsid w:val="00673673"/>
    <w:rsid w:val="00673BE4"/>
    <w:rsid w:val="00673D54"/>
    <w:rsid w:val="006745E9"/>
    <w:rsid w:val="00674945"/>
    <w:rsid w:val="00674A1A"/>
    <w:rsid w:val="00674E59"/>
    <w:rsid w:val="006756BB"/>
    <w:rsid w:val="00675C12"/>
    <w:rsid w:val="00675C6D"/>
    <w:rsid w:val="0067611E"/>
    <w:rsid w:val="00676129"/>
    <w:rsid w:val="00677298"/>
    <w:rsid w:val="00677FEC"/>
    <w:rsid w:val="00682109"/>
    <w:rsid w:val="00682E25"/>
    <w:rsid w:val="00682F7F"/>
    <w:rsid w:val="00683166"/>
    <w:rsid w:val="00683198"/>
    <w:rsid w:val="006831EE"/>
    <w:rsid w:val="00683929"/>
    <w:rsid w:val="00683AC6"/>
    <w:rsid w:val="00683BFB"/>
    <w:rsid w:val="00684DA9"/>
    <w:rsid w:val="00686C35"/>
    <w:rsid w:val="006907A1"/>
    <w:rsid w:val="00690958"/>
    <w:rsid w:val="00691181"/>
    <w:rsid w:val="00691919"/>
    <w:rsid w:val="006923F9"/>
    <w:rsid w:val="00692E9A"/>
    <w:rsid w:val="006933EA"/>
    <w:rsid w:val="00693CC2"/>
    <w:rsid w:val="006941F0"/>
    <w:rsid w:val="00694671"/>
    <w:rsid w:val="00694B5D"/>
    <w:rsid w:val="006963E5"/>
    <w:rsid w:val="006968A4"/>
    <w:rsid w:val="00696D75"/>
    <w:rsid w:val="006975CE"/>
    <w:rsid w:val="006A00E5"/>
    <w:rsid w:val="006A096E"/>
    <w:rsid w:val="006A132A"/>
    <w:rsid w:val="006A1A0B"/>
    <w:rsid w:val="006A1AA8"/>
    <w:rsid w:val="006A2077"/>
    <w:rsid w:val="006A26F5"/>
    <w:rsid w:val="006A404C"/>
    <w:rsid w:val="006A4694"/>
    <w:rsid w:val="006A48F7"/>
    <w:rsid w:val="006A4A6A"/>
    <w:rsid w:val="006A5296"/>
    <w:rsid w:val="006A5FFD"/>
    <w:rsid w:val="006A6272"/>
    <w:rsid w:val="006A6D4B"/>
    <w:rsid w:val="006A73D0"/>
    <w:rsid w:val="006A748E"/>
    <w:rsid w:val="006B14A2"/>
    <w:rsid w:val="006B16F4"/>
    <w:rsid w:val="006B1932"/>
    <w:rsid w:val="006B1C43"/>
    <w:rsid w:val="006B3426"/>
    <w:rsid w:val="006B38A0"/>
    <w:rsid w:val="006B4587"/>
    <w:rsid w:val="006B54C4"/>
    <w:rsid w:val="006B5E92"/>
    <w:rsid w:val="006B61C3"/>
    <w:rsid w:val="006B62EF"/>
    <w:rsid w:val="006B6347"/>
    <w:rsid w:val="006B640C"/>
    <w:rsid w:val="006C06CC"/>
    <w:rsid w:val="006C1E01"/>
    <w:rsid w:val="006C2842"/>
    <w:rsid w:val="006C3159"/>
    <w:rsid w:val="006C376E"/>
    <w:rsid w:val="006C441C"/>
    <w:rsid w:val="006C46BA"/>
    <w:rsid w:val="006C4B04"/>
    <w:rsid w:val="006C4DBA"/>
    <w:rsid w:val="006C5818"/>
    <w:rsid w:val="006C6098"/>
    <w:rsid w:val="006C6EB5"/>
    <w:rsid w:val="006C75E3"/>
    <w:rsid w:val="006C7682"/>
    <w:rsid w:val="006C7DA1"/>
    <w:rsid w:val="006C7DD5"/>
    <w:rsid w:val="006C7DF8"/>
    <w:rsid w:val="006D12EF"/>
    <w:rsid w:val="006D24F0"/>
    <w:rsid w:val="006D2EED"/>
    <w:rsid w:val="006D394B"/>
    <w:rsid w:val="006D408F"/>
    <w:rsid w:val="006D4240"/>
    <w:rsid w:val="006D4552"/>
    <w:rsid w:val="006D49D8"/>
    <w:rsid w:val="006D507F"/>
    <w:rsid w:val="006D57E8"/>
    <w:rsid w:val="006D5DF8"/>
    <w:rsid w:val="006D6154"/>
    <w:rsid w:val="006D64DC"/>
    <w:rsid w:val="006D68D5"/>
    <w:rsid w:val="006D6CC3"/>
    <w:rsid w:val="006D7275"/>
    <w:rsid w:val="006D74D2"/>
    <w:rsid w:val="006D771E"/>
    <w:rsid w:val="006D7B3A"/>
    <w:rsid w:val="006D7F73"/>
    <w:rsid w:val="006E04AB"/>
    <w:rsid w:val="006E06F0"/>
    <w:rsid w:val="006E1140"/>
    <w:rsid w:val="006E17EA"/>
    <w:rsid w:val="006E21A3"/>
    <w:rsid w:val="006E2DA3"/>
    <w:rsid w:val="006E2FB0"/>
    <w:rsid w:val="006E4105"/>
    <w:rsid w:val="006E4634"/>
    <w:rsid w:val="006E4FF0"/>
    <w:rsid w:val="006E5133"/>
    <w:rsid w:val="006E5303"/>
    <w:rsid w:val="006E715F"/>
    <w:rsid w:val="006E7333"/>
    <w:rsid w:val="006E745C"/>
    <w:rsid w:val="006F0FE6"/>
    <w:rsid w:val="006F111B"/>
    <w:rsid w:val="006F185A"/>
    <w:rsid w:val="006F19D3"/>
    <w:rsid w:val="006F28BB"/>
    <w:rsid w:val="006F2C5D"/>
    <w:rsid w:val="006F3411"/>
    <w:rsid w:val="006F38A0"/>
    <w:rsid w:val="006F3B4D"/>
    <w:rsid w:val="006F4E21"/>
    <w:rsid w:val="006F4FA4"/>
    <w:rsid w:val="006F4FFB"/>
    <w:rsid w:val="006F5B51"/>
    <w:rsid w:val="006F618D"/>
    <w:rsid w:val="006F639B"/>
    <w:rsid w:val="006F6622"/>
    <w:rsid w:val="006F7E0A"/>
    <w:rsid w:val="0070011B"/>
    <w:rsid w:val="00700187"/>
    <w:rsid w:val="00701198"/>
    <w:rsid w:val="00701C14"/>
    <w:rsid w:val="00702194"/>
    <w:rsid w:val="00702854"/>
    <w:rsid w:val="00702EC4"/>
    <w:rsid w:val="00703178"/>
    <w:rsid w:val="0070333D"/>
    <w:rsid w:val="0070335D"/>
    <w:rsid w:val="007034AC"/>
    <w:rsid w:val="00703C41"/>
    <w:rsid w:val="00703C49"/>
    <w:rsid w:val="00703D01"/>
    <w:rsid w:val="00703DC1"/>
    <w:rsid w:val="00703DF4"/>
    <w:rsid w:val="00704A66"/>
    <w:rsid w:val="00705B69"/>
    <w:rsid w:val="0070603B"/>
    <w:rsid w:val="00706E04"/>
    <w:rsid w:val="0070796C"/>
    <w:rsid w:val="00707F9A"/>
    <w:rsid w:val="007102BF"/>
    <w:rsid w:val="00711676"/>
    <w:rsid w:val="00711CFF"/>
    <w:rsid w:val="00711FE8"/>
    <w:rsid w:val="007123AD"/>
    <w:rsid w:val="00712635"/>
    <w:rsid w:val="0071286D"/>
    <w:rsid w:val="007128CA"/>
    <w:rsid w:val="00712B1E"/>
    <w:rsid w:val="00712F88"/>
    <w:rsid w:val="00713039"/>
    <w:rsid w:val="00713716"/>
    <w:rsid w:val="0071390A"/>
    <w:rsid w:val="007139A7"/>
    <w:rsid w:val="00714178"/>
    <w:rsid w:val="0071517D"/>
    <w:rsid w:val="007151DC"/>
    <w:rsid w:val="00715C25"/>
    <w:rsid w:val="00715C34"/>
    <w:rsid w:val="00716BD5"/>
    <w:rsid w:val="007171BB"/>
    <w:rsid w:val="00717B01"/>
    <w:rsid w:val="00717B44"/>
    <w:rsid w:val="00717E83"/>
    <w:rsid w:val="00720A40"/>
    <w:rsid w:val="00720BAD"/>
    <w:rsid w:val="00720BEE"/>
    <w:rsid w:val="007213D2"/>
    <w:rsid w:val="00721594"/>
    <w:rsid w:val="007226BF"/>
    <w:rsid w:val="00722980"/>
    <w:rsid w:val="00723250"/>
    <w:rsid w:val="007237EE"/>
    <w:rsid w:val="00724E5C"/>
    <w:rsid w:val="00725ADE"/>
    <w:rsid w:val="00725D4E"/>
    <w:rsid w:val="00725EA0"/>
    <w:rsid w:val="007265C4"/>
    <w:rsid w:val="0072668E"/>
    <w:rsid w:val="00726E13"/>
    <w:rsid w:val="00727B2B"/>
    <w:rsid w:val="00727F15"/>
    <w:rsid w:val="007303A2"/>
    <w:rsid w:val="00730699"/>
    <w:rsid w:val="00730A0B"/>
    <w:rsid w:val="00730B73"/>
    <w:rsid w:val="00730C61"/>
    <w:rsid w:val="007314F5"/>
    <w:rsid w:val="00731555"/>
    <w:rsid w:val="0073171C"/>
    <w:rsid w:val="00731955"/>
    <w:rsid w:val="00731F81"/>
    <w:rsid w:val="0073273F"/>
    <w:rsid w:val="00732B6A"/>
    <w:rsid w:val="00732C14"/>
    <w:rsid w:val="00733743"/>
    <w:rsid w:val="007338EE"/>
    <w:rsid w:val="00733E59"/>
    <w:rsid w:val="00733FF8"/>
    <w:rsid w:val="00734779"/>
    <w:rsid w:val="00734D22"/>
    <w:rsid w:val="007356A7"/>
    <w:rsid w:val="00735A9B"/>
    <w:rsid w:val="00736852"/>
    <w:rsid w:val="00737F40"/>
    <w:rsid w:val="0074013C"/>
    <w:rsid w:val="007409BF"/>
    <w:rsid w:val="00740EFB"/>
    <w:rsid w:val="00741231"/>
    <w:rsid w:val="00741880"/>
    <w:rsid w:val="00741FDA"/>
    <w:rsid w:val="007435D0"/>
    <w:rsid w:val="0074413B"/>
    <w:rsid w:val="00744309"/>
    <w:rsid w:val="00744AF0"/>
    <w:rsid w:val="00745335"/>
    <w:rsid w:val="0074537C"/>
    <w:rsid w:val="007469D5"/>
    <w:rsid w:val="0075012A"/>
    <w:rsid w:val="0075081B"/>
    <w:rsid w:val="00751876"/>
    <w:rsid w:val="0075189D"/>
    <w:rsid w:val="007518D3"/>
    <w:rsid w:val="0075190B"/>
    <w:rsid w:val="007519EA"/>
    <w:rsid w:val="007521DC"/>
    <w:rsid w:val="007523E4"/>
    <w:rsid w:val="0075279C"/>
    <w:rsid w:val="00752E83"/>
    <w:rsid w:val="00753ABC"/>
    <w:rsid w:val="007540B9"/>
    <w:rsid w:val="00754202"/>
    <w:rsid w:val="00755366"/>
    <w:rsid w:val="0075537F"/>
    <w:rsid w:val="00755826"/>
    <w:rsid w:val="0075636B"/>
    <w:rsid w:val="0075650A"/>
    <w:rsid w:val="00756EFC"/>
    <w:rsid w:val="00757D6A"/>
    <w:rsid w:val="007600CA"/>
    <w:rsid w:val="00760975"/>
    <w:rsid w:val="00760D62"/>
    <w:rsid w:val="00761C89"/>
    <w:rsid w:val="00761FA3"/>
    <w:rsid w:val="00762562"/>
    <w:rsid w:val="00762853"/>
    <w:rsid w:val="0076329C"/>
    <w:rsid w:val="00763BED"/>
    <w:rsid w:val="00763D07"/>
    <w:rsid w:val="00763FA9"/>
    <w:rsid w:val="00764970"/>
    <w:rsid w:val="00764E81"/>
    <w:rsid w:val="00765A27"/>
    <w:rsid w:val="00765A64"/>
    <w:rsid w:val="00765AEE"/>
    <w:rsid w:val="00765DF5"/>
    <w:rsid w:val="00766A7E"/>
    <w:rsid w:val="00766FB8"/>
    <w:rsid w:val="007714CE"/>
    <w:rsid w:val="00771635"/>
    <w:rsid w:val="0077300A"/>
    <w:rsid w:val="00773103"/>
    <w:rsid w:val="007737C5"/>
    <w:rsid w:val="007739B6"/>
    <w:rsid w:val="00773CB6"/>
    <w:rsid w:val="00775681"/>
    <w:rsid w:val="00776554"/>
    <w:rsid w:val="007819BF"/>
    <w:rsid w:val="00781A38"/>
    <w:rsid w:val="007825ED"/>
    <w:rsid w:val="00782794"/>
    <w:rsid w:val="00782D62"/>
    <w:rsid w:val="00782FA3"/>
    <w:rsid w:val="00782FCF"/>
    <w:rsid w:val="007837A6"/>
    <w:rsid w:val="00784213"/>
    <w:rsid w:val="007849AA"/>
    <w:rsid w:val="00784A9E"/>
    <w:rsid w:val="00784C7A"/>
    <w:rsid w:val="0078671F"/>
    <w:rsid w:val="0078680D"/>
    <w:rsid w:val="00787393"/>
    <w:rsid w:val="00790923"/>
    <w:rsid w:val="00791059"/>
    <w:rsid w:val="00791686"/>
    <w:rsid w:val="00791699"/>
    <w:rsid w:val="00791D4E"/>
    <w:rsid w:val="00791F5A"/>
    <w:rsid w:val="007929DC"/>
    <w:rsid w:val="00792A3C"/>
    <w:rsid w:val="00793B0F"/>
    <w:rsid w:val="00793F0D"/>
    <w:rsid w:val="007943EA"/>
    <w:rsid w:val="00794554"/>
    <w:rsid w:val="0079476F"/>
    <w:rsid w:val="007950A0"/>
    <w:rsid w:val="00796340"/>
    <w:rsid w:val="007966F2"/>
    <w:rsid w:val="0079692F"/>
    <w:rsid w:val="00796E05"/>
    <w:rsid w:val="00797224"/>
    <w:rsid w:val="007972D5"/>
    <w:rsid w:val="00797746"/>
    <w:rsid w:val="00797ACB"/>
    <w:rsid w:val="007A0A9D"/>
    <w:rsid w:val="007A0C62"/>
    <w:rsid w:val="007A1046"/>
    <w:rsid w:val="007A1148"/>
    <w:rsid w:val="007A16D3"/>
    <w:rsid w:val="007A1B42"/>
    <w:rsid w:val="007A37A0"/>
    <w:rsid w:val="007A3A3E"/>
    <w:rsid w:val="007A4BF3"/>
    <w:rsid w:val="007A555E"/>
    <w:rsid w:val="007A628B"/>
    <w:rsid w:val="007A668A"/>
    <w:rsid w:val="007A6C40"/>
    <w:rsid w:val="007A6E3E"/>
    <w:rsid w:val="007A7347"/>
    <w:rsid w:val="007B00D5"/>
    <w:rsid w:val="007B02AE"/>
    <w:rsid w:val="007B04FA"/>
    <w:rsid w:val="007B0591"/>
    <w:rsid w:val="007B0BFC"/>
    <w:rsid w:val="007B1706"/>
    <w:rsid w:val="007B1BC9"/>
    <w:rsid w:val="007B2377"/>
    <w:rsid w:val="007B2BFF"/>
    <w:rsid w:val="007B4136"/>
    <w:rsid w:val="007B4266"/>
    <w:rsid w:val="007B4A0F"/>
    <w:rsid w:val="007B4E75"/>
    <w:rsid w:val="007B5593"/>
    <w:rsid w:val="007B5742"/>
    <w:rsid w:val="007B5CC3"/>
    <w:rsid w:val="007B6004"/>
    <w:rsid w:val="007B64D8"/>
    <w:rsid w:val="007B78AD"/>
    <w:rsid w:val="007C0645"/>
    <w:rsid w:val="007C07B2"/>
    <w:rsid w:val="007C13AF"/>
    <w:rsid w:val="007C1710"/>
    <w:rsid w:val="007C5601"/>
    <w:rsid w:val="007C5991"/>
    <w:rsid w:val="007C5CB0"/>
    <w:rsid w:val="007C7BC9"/>
    <w:rsid w:val="007C7DDB"/>
    <w:rsid w:val="007D107D"/>
    <w:rsid w:val="007D1093"/>
    <w:rsid w:val="007D16DD"/>
    <w:rsid w:val="007D198A"/>
    <w:rsid w:val="007D27F7"/>
    <w:rsid w:val="007D2DFD"/>
    <w:rsid w:val="007D2F44"/>
    <w:rsid w:val="007D2F7F"/>
    <w:rsid w:val="007D3ED7"/>
    <w:rsid w:val="007D4A62"/>
    <w:rsid w:val="007D5444"/>
    <w:rsid w:val="007D5D0B"/>
    <w:rsid w:val="007D72DD"/>
    <w:rsid w:val="007D72F9"/>
    <w:rsid w:val="007D798F"/>
    <w:rsid w:val="007E08F7"/>
    <w:rsid w:val="007E21CC"/>
    <w:rsid w:val="007E24D3"/>
    <w:rsid w:val="007E2B88"/>
    <w:rsid w:val="007E35BE"/>
    <w:rsid w:val="007E3886"/>
    <w:rsid w:val="007E3BB6"/>
    <w:rsid w:val="007E3F51"/>
    <w:rsid w:val="007E411A"/>
    <w:rsid w:val="007E41D9"/>
    <w:rsid w:val="007E46CC"/>
    <w:rsid w:val="007E5AF2"/>
    <w:rsid w:val="007E7478"/>
    <w:rsid w:val="007E784A"/>
    <w:rsid w:val="007E7E4B"/>
    <w:rsid w:val="007F10A5"/>
    <w:rsid w:val="007F1204"/>
    <w:rsid w:val="007F1424"/>
    <w:rsid w:val="007F1760"/>
    <w:rsid w:val="007F1F0B"/>
    <w:rsid w:val="007F1F63"/>
    <w:rsid w:val="007F2A0B"/>
    <w:rsid w:val="007F33A5"/>
    <w:rsid w:val="007F4EF4"/>
    <w:rsid w:val="007F5163"/>
    <w:rsid w:val="007F56D3"/>
    <w:rsid w:val="007F5A14"/>
    <w:rsid w:val="007F5BE9"/>
    <w:rsid w:val="007F6268"/>
    <w:rsid w:val="007F6414"/>
    <w:rsid w:val="007F6667"/>
    <w:rsid w:val="007F714C"/>
    <w:rsid w:val="007F7446"/>
    <w:rsid w:val="007F78B3"/>
    <w:rsid w:val="007F7AC9"/>
    <w:rsid w:val="00800255"/>
    <w:rsid w:val="00800592"/>
    <w:rsid w:val="00801008"/>
    <w:rsid w:val="00801370"/>
    <w:rsid w:val="008014E4"/>
    <w:rsid w:val="00801E0F"/>
    <w:rsid w:val="0080235C"/>
    <w:rsid w:val="00802730"/>
    <w:rsid w:val="0080286D"/>
    <w:rsid w:val="008038A9"/>
    <w:rsid w:val="0080401C"/>
    <w:rsid w:val="008052F3"/>
    <w:rsid w:val="008056EC"/>
    <w:rsid w:val="00806200"/>
    <w:rsid w:val="0080648F"/>
    <w:rsid w:val="00807C11"/>
    <w:rsid w:val="00807F5E"/>
    <w:rsid w:val="008106D3"/>
    <w:rsid w:val="00810D7D"/>
    <w:rsid w:val="00812B62"/>
    <w:rsid w:val="00812DD5"/>
    <w:rsid w:val="0081303F"/>
    <w:rsid w:val="00813376"/>
    <w:rsid w:val="0081574C"/>
    <w:rsid w:val="00816B23"/>
    <w:rsid w:val="008174DB"/>
    <w:rsid w:val="00817512"/>
    <w:rsid w:val="0082023C"/>
    <w:rsid w:val="00820663"/>
    <w:rsid w:val="0082073D"/>
    <w:rsid w:val="008211CA"/>
    <w:rsid w:val="0082189A"/>
    <w:rsid w:val="00821C4C"/>
    <w:rsid w:val="00821DC6"/>
    <w:rsid w:val="0082228B"/>
    <w:rsid w:val="00822B67"/>
    <w:rsid w:val="00822EC0"/>
    <w:rsid w:val="00823E42"/>
    <w:rsid w:val="008241A6"/>
    <w:rsid w:val="00824389"/>
    <w:rsid w:val="00824B5B"/>
    <w:rsid w:val="008252DB"/>
    <w:rsid w:val="0082538F"/>
    <w:rsid w:val="008256E0"/>
    <w:rsid w:val="0082624E"/>
    <w:rsid w:val="008272CC"/>
    <w:rsid w:val="00827DC9"/>
    <w:rsid w:val="00827E71"/>
    <w:rsid w:val="0083167B"/>
    <w:rsid w:val="0083226C"/>
    <w:rsid w:val="00832C32"/>
    <w:rsid w:val="008336CB"/>
    <w:rsid w:val="0083422E"/>
    <w:rsid w:val="008342EA"/>
    <w:rsid w:val="00834A1D"/>
    <w:rsid w:val="00834E77"/>
    <w:rsid w:val="00835169"/>
    <w:rsid w:val="00835C03"/>
    <w:rsid w:val="00836A47"/>
    <w:rsid w:val="00837052"/>
    <w:rsid w:val="008376CE"/>
    <w:rsid w:val="00837EF9"/>
    <w:rsid w:val="00840296"/>
    <w:rsid w:val="00841021"/>
    <w:rsid w:val="00841207"/>
    <w:rsid w:val="008424C7"/>
    <w:rsid w:val="00842D2A"/>
    <w:rsid w:val="0084316E"/>
    <w:rsid w:val="0084374B"/>
    <w:rsid w:val="008438B6"/>
    <w:rsid w:val="0084391D"/>
    <w:rsid w:val="008444BF"/>
    <w:rsid w:val="00844967"/>
    <w:rsid w:val="00844B70"/>
    <w:rsid w:val="00844FA6"/>
    <w:rsid w:val="00845212"/>
    <w:rsid w:val="00845639"/>
    <w:rsid w:val="008457C5"/>
    <w:rsid w:val="008457DD"/>
    <w:rsid w:val="00846EF8"/>
    <w:rsid w:val="00846F18"/>
    <w:rsid w:val="00850AA7"/>
    <w:rsid w:val="008514F3"/>
    <w:rsid w:val="008516DF"/>
    <w:rsid w:val="00851EC7"/>
    <w:rsid w:val="00852ACD"/>
    <w:rsid w:val="00853D97"/>
    <w:rsid w:val="00853E66"/>
    <w:rsid w:val="00853EA1"/>
    <w:rsid w:val="00854179"/>
    <w:rsid w:val="00854D22"/>
    <w:rsid w:val="00854E25"/>
    <w:rsid w:val="008550A8"/>
    <w:rsid w:val="008551B1"/>
    <w:rsid w:val="00855684"/>
    <w:rsid w:val="00855D3D"/>
    <w:rsid w:val="008568D7"/>
    <w:rsid w:val="00856984"/>
    <w:rsid w:val="00857019"/>
    <w:rsid w:val="008578F8"/>
    <w:rsid w:val="0086098F"/>
    <w:rsid w:val="008613D5"/>
    <w:rsid w:val="00861AFC"/>
    <w:rsid w:val="008625E1"/>
    <w:rsid w:val="0086272C"/>
    <w:rsid w:val="0086379E"/>
    <w:rsid w:val="00863A22"/>
    <w:rsid w:val="00863ED0"/>
    <w:rsid w:val="00864344"/>
    <w:rsid w:val="00865020"/>
    <w:rsid w:val="00866922"/>
    <w:rsid w:val="0086754C"/>
    <w:rsid w:val="00870C2D"/>
    <w:rsid w:val="0087170B"/>
    <w:rsid w:val="00872223"/>
    <w:rsid w:val="00872332"/>
    <w:rsid w:val="008725B1"/>
    <w:rsid w:val="0087292C"/>
    <w:rsid w:val="0087302D"/>
    <w:rsid w:val="008744ED"/>
    <w:rsid w:val="00875E41"/>
    <w:rsid w:val="00876952"/>
    <w:rsid w:val="00877207"/>
    <w:rsid w:val="0087758A"/>
    <w:rsid w:val="00877721"/>
    <w:rsid w:val="008779B5"/>
    <w:rsid w:val="00877C07"/>
    <w:rsid w:val="00881969"/>
    <w:rsid w:val="00882B1F"/>
    <w:rsid w:val="00882DA1"/>
    <w:rsid w:val="00883367"/>
    <w:rsid w:val="0088373E"/>
    <w:rsid w:val="008837AA"/>
    <w:rsid w:val="00884979"/>
    <w:rsid w:val="00884BC2"/>
    <w:rsid w:val="00887C59"/>
    <w:rsid w:val="0089087A"/>
    <w:rsid w:val="00890F78"/>
    <w:rsid w:val="0089132C"/>
    <w:rsid w:val="00891675"/>
    <w:rsid w:val="00891DB7"/>
    <w:rsid w:val="0089230F"/>
    <w:rsid w:val="008928E5"/>
    <w:rsid w:val="00892CCC"/>
    <w:rsid w:val="00892E91"/>
    <w:rsid w:val="0089312E"/>
    <w:rsid w:val="008938A2"/>
    <w:rsid w:val="00893934"/>
    <w:rsid w:val="00894F6D"/>
    <w:rsid w:val="00896BC6"/>
    <w:rsid w:val="00897B1B"/>
    <w:rsid w:val="00897CC9"/>
    <w:rsid w:val="008A02AF"/>
    <w:rsid w:val="008A07C8"/>
    <w:rsid w:val="008A0902"/>
    <w:rsid w:val="008A0BCB"/>
    <w:rsid w:val="008A1F39"/>
    <w:rsid w:val="008A2944"/>
    <w:rsid w:val="008A2D1F"/>
    <w:rsid w:val="008A2F08"/>
    <w:rsid w:val="008A33A8"/>
    <w:rsid w:val="008A3451"/>
    <w:rsid w:val="008A3E26"/>
    <w:rsid w:val="008A3FBA"/>
    <w:rsid w:val="008A4C32"/>
    <w:rsid w:val="008A5077"/>
    <w:rsid w:val="008A57EF"/>
    <w:rsid w:val="008A5B1F"/>
    <w:rsid w:val="008A62EB"/>
    <w:rsid w:val="008A667F"/>
    <w:rsid w:val="008A69F4"/>
    <w:rsid w:val="008A6BFA"/>
    <w:rsid w:val="008A6F9C"/>
    <w:rsid w:val="008A703E"/>
    <w:rsid w:val="008A7466"/>
    <w:rsid w:val="008A76D0"/>
    <w:rsid w:val="008A775E"/>
    <w:rsid w:val="008B0C35"/>
    <w:rsid w:val="008B0F05"/>
    <w:rsid w:val="008B1BC0"/>
    <w:rsid w:val="008B22C4"/>
    <w:rsid w:val="008B27C7"/>
    <w:rsid w:val="008B373E"/>
    <w:rsid w:val="008B4036"/>
    <w:rsid w:val="008B68AE"/>
    <w:rsid w:val="008B7800"/>
    <w:rsid w:val="008C1251"/>
    <w:rsid w:val="008C23CC"/>
    <w:rsid w:val="008C2450"/>
    <w:rsid w:val="008C2757"/>
    <w:rsid w:val="008C28E6"/>
    <w:rsid w:val="008C2BCA"/>
    <w:rsid w:val="008C4CE2"/>
    <w:rsid w:val="008C5879"/>
    <w:rsid w:val="008C5AF7"/>
    <w:rsid w:val="008C69C6"/>
    <w:rsid w:val="008C6B6A"/>
    <w:rsid w:val="008C744E"/>
    <w:rsid w:val="008D0134"/>
    <w:rsid w:val="008D25C2"/>
    <w:rsid w:val="008D3475"/>
    <w:rsid w:val="008D4A4B"/>
    <w:rsid w:val="008D5329"/>
    <w:rsid w:val="008D5B8A"/>
    <w:rsid w:val="008D5D7A"/>
    <w:rsid w:val="008D66EA"/>
    <w:rsid w:val="008D7DB3"/>
    <w:rsid w:val="008D7FE3"/>
    <w:rsid w:val="008E0254"/>
    <w:rsid w:val="008E04AC"/>
    <w:rsid w:val="008E0613"/>
    <w:rsid w:val="008E0641"/>
    <w:rsid w:val="008E0644"/>
    <w:rsid w:val="008E1777"/>
    <w:rsid w:val="008E1CB3"/>
    <w:rsid w:val="008E2087"/>
    <w:rsid w:val="008E23AB"/>
    <w:rsid w:val="008E2B1A"/>
    <w:rsid w:val="008E2EF2"/>
    <w:rsid w:val="008E3189"/>
    <w:rsid w:val="008E31F6"/>
    <w:rsid w:val="008E3792"/>
    <w:rsid w:val="008E3990"/>
    <w:rsid w:val="008E421C"/>
    <w:rsid w:val="008E529E"/>
    <w:rsid w:val="008E542B"/>
    <w:rsid w:val="008E56FE"/>
    <w:rsid w:val="008E6682"/>
    <w:rsid w:val="008E69B3"/>
    <w:rsid w:val="008E6A75"/>
    <w:rsid w:val="008E7348"/>
    <w:rsid w:val="008E78B5"/>
    <w:rsid w:val="008E7A3C"/>
    <w:rsid w:val="008E7C1B"/>
    <w:rsid w:val="008F1326"/>
    <w:rsid w:val="008F16E1"/>
    <w:rsid w:val="008F18E0"/>
    <w:rsid w:val="008F1F08"/>
    <w:rsid w:val="008F2829"/>
    <w:rsid w:val="008F305B"/>
    <w:rsid w:val="008F30BE"/>
    <w:rsid w:val="008F3F98"/>
    <w:rsid w:val="008F3FFD"/>
    <w:rsid w:val="008F52A7"/>
    <w:rsid w:val="008F532B"/>
    <w:rsid w:val="008F5A39"/>
    <w:rsid w:val="008F5F04"/>
    <w:rsid w:val="008F6D02"/>
    <w:rsid w:val="0090019A"/>
    <w:rsid w:val="009006BD"/>
    <w:rsid w:val="00900843"/>
    <w:rsid w:val="00900B32"/>
    <w:rsid w:val="00900FEF"/>
    <w:rsid w:val="009013A7"/>
    <w:rsid w:val="00901A9D"/>
    <w:rsid w:val="00901C56"/>
    <w:rsid w:val="0090241C"/>
    <w:rsid w:val="0090407C"/>
    <w:rsid w:val="00904160"/>
    <w:rsid w:val="00904554"/>
    <w:rsid w:val="00904AB9"/>
    <w:rsid w:val="00904AE5"/>
    <w:rsid w:val="00905474"/>
    <w:rsid w:val="00905D60"/>
    <w:rsid w:val="009065A1"/>
    <w:rsid w:val="009068FA"/>
    <w:rsid w:val="00906C68"/>
    <w:rsid w:val="00906CBF"/>
    <w:rsid w:val="00906ED9"/>
    <w:rsid w:val="0090726D"/>
    <w:rsid w:val="009108E6"/>
    <w:rsid w:val="00910ABB"/>
    <w:rsid w:val="0091155C"/>
    <w:rsid w:val="00911732"/>
    <w:rsid w:val="00911B13"/>
    <w:rsid w:val="00912421"/>
    <w:rsid w:val="00912B2D"/>
    <w:rsid w:val="00913E97"/>
    <w:rsid w:val="0091428F"/>
    <w:rsid w:val="00914C41"/>
    <w:rsid w:val="00915458"/>
    <w:rsid w:val="0091593D"/>
    <w:rsid w:val="0091604F"/>
    <w:rsid w:val="00916147"/>
    <w:rsid w:val="00916D4E"/>
    <w:rsid w:val="00917E3C"/>
    <w:rsid w:val="0092017F"/>
    <w:rsid w:val="00920317"/>
    <w:rsid w:val="0092039D"/>
    <w:rsid w:val="00920C62"/>
    <w:rsid w:val="00921092"/>
    <w:rsid w:val="0092168C"/>
    <w:rsid w:val="0092174A"/>
    <w:rsid w:val="00922FB2"/>
    <w:rsid w:val="00924027"/>
    <w:rsid w:val="00924434"/>
    <w:rsid w:val="009246F7"/>
    <w:rsid w:val="00924866"/>
    <w:rsid w:val="009248CE"/>
    <w:rsid w:val="00925203"/>
    <w:rsid w:val="0092553A"/>
    <w:rsid w:val="00925590"/>
    <w:rsid w:val="009258C0"/>
    <w:rsid w:val="009261C8"/>
    <w:rsid w:val="00926A05"/>
    <w:rsid w:val="0092780E"/>
    <w:rsid w:val="009302E4"/>
    <w:rsid w:val="00930811"/>
    <w:rsid w:val="00930CE2"/>
    <w:rsid w:val="0093127E"/>
    <w:rsid w:val="00931E96"/>
    <w:rsid w:val="00932276"/>
    <w:rsid w:val="00932308"/>
    <w:rsid w:val="0093276D"/>
    <w:rsid w:val="00932DC8"/>
    <w:rsid w:val="00933968"/>
    <w:rsid w:val="0093421F"/>
    <w:rsid w:val="009344A7"/>
    <w:rsid w:val="00934DA0"/>
    <w:rsid w:val="009357D4"/>
    <w:rsid w:val="00936001"/>
    <w:rsid w:val="00936129"/>
    <w:rsid w:val="00936528"/>
    <w:rsid w:val="00936C28"/>
    <w:rsid w:val="00937C19"/>
    <w:rsid w:val="00941589"/>
    <w:rsid w:val="00941850"/>
    <w:rsid w:val="00941A4F"/>
    <w:rsid w:val="00941F68"/>
    <w:rsid w:val="009420EE"/>
    <w:rsid w:val="0094210C"/>
    <w:rsid w:val="009427EC"/>
    <w:rsid w:val="0094304E"/>
    <w:rsid w:val="00944CC8"/>
    <w:rsid w:val="0094502E"/>
    <w:rsid w:val="009452C4"/>
    <w:rsid w:val="00945AE1"/>
    <w:rsid w:val="00945E3E"/>
    <w:rsid w:val="009462B8"/>
    <w:rsid w:val="0094743E"/>
    <w:rsid w:val="00951683"/>
    <w:rsid w:val="0095213F"/>
    <w:rsid w:val="00952143"/>
    <w:rsid w:val="0095263A"/>
    <w:rsid w:val="0095286F"/>
    <w:rsid w:val="00953627"/>
    <w:rsid w:val="00953B80"/>
    <w:rsid w:val="00954D24"/>
    <w:rsid w:val="00955726"/>
    <w:rsid w:val="00955C7D"/>
    <w:rsid w:val="009565DB"/>
    <w:rsid w:val="00956895"/>
    <w:rsid w:val="00956A5F"/>
    <w:rsid w:val="0096055C"/>
    <w:rsid w:val="00960894"/>
    <w:rsid w:val="009615DF"/>
    <w:rsid w:val="00961DD6"/>
    <w:rsid w:val="009628A2"/>
    <w:rsid w:val="00962C0E"/>
    <w:rsid w:val="00962EDD"/>
    <w:rsid w:val="00964134"/>
    <w:rsid w:val="00965D78"/>
    <w:rsid w:val="00967252"/>
    <w:rsid w:val="0096747E"/>
    <w:rsid w:val="00967493"/>
    <w:rsid w:val="00967F3F"/>
    <w:rsid w:val="00971428"/>
    <w:rsid w:val="00971B94"/>
    <w:rsid w:val="00971DB3"/>
    <w:rsid w:val="00972CB0"/>
    <w:rsid w:val="00973315"/>
    <w:rsid w:val="009738ED"/>
    <w:rsid w:val="00974A2E"/>
    <w:rsid w:val="00977770"/>
    <w:rsid w:val="0097777A"/>
    <w:rsid w:val="009777F9"/>
    <w:rsid w:val="00980247"/>
    <w:rsid w:val="0098055C"/>
    <w:rsid w:val="009809DB"/>
    <w:rsid w:val="0098128A"/>
    <w:rsid w:val="0098143B"/>
    <w:rsid w:val="00982F8A"/>
    <w:rsid w:val="00983C7D"/>
    <w:rsid w:val="00984B1F"/>
    <w:rsid w:val="00984C90"/>
    <w:rsid w:val="00984D8A"/>
    <w:rsid w:val="009854F8"/>
    <w:rsid w:val="00986235"/>
    <w:rsid w:val="009862E3"/>
    <w:rsid w:val="00986FD1"/>
    <w:rsid w:val="00987553"/>
    <w:rsid w:val="00987564"/>
    <w:rsid w:val="009879F8"/>
    <w:rsid w:val="00987CE5"/>
    <w:rsid w:val="009915D0"/>
    <w:rsid w:val="00991BEF"/>
    <w:rsid w:val="00992205"/>
    <w:rsid w:val="0099228C"/>
    <w:rsid w:val="00992822"/>
    <w:rsid w:val="00992A83"/>
    <w:rsid w:val="00993A46"/>
    <w:rsid w:val="00993DB9"/>
    <w:rsid w:val="00994239"/>
    <w:rsid w:val="009943A7"/>
    <w:rsid w:val="0099664D"/>
    <w:rsid w:val="00996C82"/>
    <w:rsid w:val="00996E46"/>
    <w:rsid w:val="00997A16"/>
    <w:rsid w:val="00997D15"/>
    <w:rsid w:val="00997E17"/>
    <w:rsid w:val="009A1735"/>
    <w:rsid w:val="009A1C66"/>
    <w:rsid w:val="009A255A"/>
    <w:rsid w:val="009A26ED"/>
    <w:rsid w:val="009A2E3A"/>
    <w:rsid w:val="009A300F"/>
    <w:rsid w:val="009A32E7"/>
    <w:rsid w:val="009A34EE"/>
    <w:rsid w:val="009A36A3"/>
    <w:rsid w:val="009A39A2"/>
    <w:rsid w:val="009A3B92"/>
    <w:rsid w:val="009A3C7D"/>
    <w:rsid w:val="009A3E28"/>
    <w:rsid w:val="009A59C6"/>
    <w:rsid w:val="009A68F6"/>
    <w:rsid w:val="009B0099"/>
    <w:rsid w:val="009B05FB"/>
    <w:rsid w:val="009B139D"/>
    <w:rsid w:val="009B1789"/>
    <w:rsid w:val="009B1F65"/>
    <w:rsid w:val="009B2D4E"/>
    <w:rsid w:val="009B3217"/>
    <w:rsid w:val="009B3C39"/>
    <w:rsid w:val="009B3DA4"/>
    <w:rsid w:val="009B4007"/>
    <w:rsid w:val="009B4FCD"/>
    <w:rsid w:val="009B5276"/>
    <w:rsid w:val="009B5777"/>
    <w:rsid w:val="009B59A7"/>
    <w:rsid w:val="009B66F2"/>
    <w:rsid w:val="009B6780"/>
    <w:rsid w:val="009B6789"/>
    <w:rsid w:val="009B681A"/>
    <w:rsid w:val="009B6CEC"/>
    <w:rsid w:val="009B6FAE"/>
    <w:rsid w:val="009B733C"/>
    <w:rsid w:val="009B7BD3"/>
    <w:rsid w:val="009C03CF"/>
    <w:rsid w:val="009C108F"/>
    <w:rsid w:val="009C1455"/>
    <w:rsid w:val="009C1986"/>
    <w:rsid w:val="009C3591"/>
    <w:rsid w:val="009C441E"/>
    <w:rsid w:val="009C444C"/>
    <w:rsid w:val="009C583D"/>
    <w:rsid w:val="009C597F"/>
    <w:rsid w:val="009C60B4"/>
    <w:rsid w:val="009C61F0"/>
    <w:rsid w:val="009C637E"/>
    <w:rsid w:val="009C68E1"/>
    <w:rsid w:val="009C7253"/>
    <w:rsid w:val="009C72E9"/>
    <w:rsid w:val="009C7391"/>
    <w:rsid w:val="009C7E24"/>
    <w:rsid w:val="009D07A7"/>
    <w:rsid w:val="009D2451"/>
    <w:rsid w:val="009D3322"/>
    <w:rsid w:val="009D3477"/>
    <w:rsid w:val="009D480A"/>
    <w:rsid w:val="009D4BBE"/>
    <w:rsid w:val="009D53AC"/>
    <w:rsid w:val="009D569C"/>
    <w:rsid w:val="009D64E5"/>
    <w:rsid w:val="009D6887"/>
    <w:rsid w:val="009D6B8D"/>
    <w:rsid w:val="009D74CA"/>
    <w:rsid w:val="009D79C4"/>
    <w:rsid w:val="009D7DFB"/>
    <w:rsid w:val="009E0405"/>
    <w:rsid w:val="009E138B"/>
    <w:rsid w:val="009E1445"/>
    <w:rsid w:val="009E16C0"/>
    <w:rsid w:val="009E1B70"/>
    <w:rsid w:val="009E2353"/>
    <w:rsid w:val="009E2C74"/>
    <w:rsid w:val="009E3143"/>
    <w:rsid w:val="009E317F"/>
    <w:rsid w:val="009E322D"/>
    <w:rsid w:val="009E33F4"/>
    <w:rsid w:val="009E3664"/>
    <w:rsid w:val="009E3BC5"/>
    <w:rsid w:val="009E3C60"/>
    <w:rsid w:val="009E4486"/>
    <w:rsid w:val="009E456C"/>
    <w:rsid w:val="009E6BF6"/>
    <w:rsid w:val="009E6CF1"/>
    <w:rsid w:val="009F13E8"/>
    <w:rsid w:val="009F1775"/>
    <w:rsid w:val="009F1DB6"/>
    <w:rsid w:val="009F2659"/>
    <w:rsid w:val="009F273C"/>
    <w:rsid w:val="009F2D64"/>
    <w:rsid w:val="009F3C42"/>
    <w:rsid w:val="009F49D1"/>
    <w:rsid w:val="009F5392"/>
    <w:rsid w:val="009F542A"/>
    <w:rsid w:val="009F557D"/>
    <w:rsid w:val="009F56CF"/>
    <w:rsid w:val="009F589D"/>
    <w:rsid w:val="009F7055"/>
    <w:rsid w:val="009F7759"/>
    <w:rsid w:val="009F7E18"/>
    <w:rsid w:val="00A00205"/>
    <w:rsid w:val="00A0021B"/>
    <w:rsid w:val="00A01626"/>
    <w:rsid w:val="00A01C8B"/>
    <w:rsid w:val="00A0286F"/>
    <w:rsid w:val="00A02CBD"/>
    <w:rsid w:val="00A031CD"/>
    <w:rsid w:val="00A031EA"/>
    <w:rsid w:val="00A0344A"/>
    <w:rsid w:val="00A0348A"/>
    <w:rsid w:val="00A03B96"/>
    <w:rsid w:val="00A03DBA"/>
    <w:rsid w:val="00A046B0"/>
    <w:rsid w:val="00A0470E"/>
    <w:rsid w:val="00A04ABB"/>
    <w:rsid w:val="00A04B0A"/>
    <w:rsid w:val="00A06202"/>
    <w:rsid w:val="00A06B16"/>
    <w:rsid w:val="00A06B86"/>
    <w:rsid w:val="00A06E44"/>
    <w:rsid w:val="00A06EB3"/>
    <w:rsid w:val="00A10774"/>
    <w:rsid w:val="00A1089C"/>
    <w:rsid w:val="00A10E6F"/>
    <w:rsid w:val="00A1150A"/>
    <w:rsid w:val="00A12149"/>
    <w:rsid w:val="00A13828"/>
    <w:rsid w:val="00A1395F"/>
    <w:rsid w:val="00A150A0"/>
    <w:rsid w:val="00A15B1A"/>
    <w:rsid w:val="00A15C72"/>
    <w:rsid w:val="00A15C83"/>
    <w:rsid w:val="00A15CBE"/>
    <w:rsid w:val="00A15DDC"/>
    <w:rsid w:val="00A15F9A"/>
    <w:rsid w:val="00A162C4"/>
    <w:rsid w:val="00A16719"/>
    <w:rsid w:val="00A17EF9"/>
    <w:rsid w:val="00A20911"/>
    <w:rsid w:val="00A22754"/>
    <w:rsid w:val="00A231F6"/>
    <w:rsid w:val="00A236FE"/>
    <w:rsid w:val="00A23A9D"/>
    <w:rsid w:val="00A23FB4"/>
    <w:rsid w:val="00A2417A"/>
    <w:rsid w:val="00A244A9"/>
    <w:rsid w:val="00A24F7A"/>
    <w:rsid w:val="00A25DF5"/>
    <w:rsid w:val="00A263BA"/>
    <w:rsid w:val="00A275FB"/>
    <w:rsid w:val="00A3044E"/>
    <w:rsid w:val="00A31219"/>
    <w:rsid w:val="00A31337"/>
    <w:rsid w:val="00A31487"/>
    <w:rsid w:val="00A32918"/>
    <w:rsid w:val="00A32D6C"/>
    <w:rsid w:val="00A33C4E"/>
    <w:rsid w:val="00A33CF7"/>
    <w:rsid w:val="00A33F38"/>
    <w:rsid w:val="00A34409"/>
    <w:rsid w:val="00A344C0"/>
    <w:rsid w:val="00A35F40"/>
    <w:rsid w:val="00A361AF"/>
    <w:rsid w:val="00A36337"/>
    <w:rsid w:val="00A36A1B"/>
    <w:rsid w:val="00A37AFA"/>
    <w:rsid w:val="00A37C53"/>
    <w:rsid w:val="00A40911"/>
    <w:rsid w:val="00A40948"/>
    <w:rsid w:val="00A413B0"/>
    <w:rsid w:val="00A41F3B"/>
    <w:rsid w:val="00A425D6"/>
    <w:rsid w:val="00A42FA2"/>
    <w:rsid w:val="00A4351F"/>
    <w:rsid w:val="00A43AEE"/>
    <w:rsid w:val="00A441AC"/>
    <w:rsid w:val="00A46982"/>
    <w:rsid w:val="00A479FF"/>
    <w:rsid w:val="00A5005A"/>
    <w:rsid w:val="00A515C0"/>
    <w:rsid w:val="00A51FB7"/>
    <w:rsid w:val="00A52B44"/>
    <w:rsid w:val="00A52F4B"/>
    <w:rsid w:val="00A534B0"/>
    <w:rsid w:val="00A535D6"/>
    <w:rsid w:val="00A54BDC"/>
    <w:rsid w:val="00A54E7A"/>
    <w:rsid w:val="00A55035"/>
    <w:rsid w:val="00A55E98"/>
    <w:rsid w:val="00A560A3"/>
    <w:rsid w:val="00A56286"/>
    <w:rsid w:val="00A56EE0"/>
    <w:rsid w:val="00A574CE"/>
    <w:rsid w:val="00A57D0A"/>
    <w:rsid w:val="00A57E14"/>
    <w:rsid w:val="00A605CE"/>
    <w:rsid w:val="00A60B09"/>
    <w:rsid w:val="00A620C2"/>
    <w:rsid w:val="00A637B0"/>
    <w:rsid w:val="00A63EFF"/>
    <w:rsid w:val="00A6626C"/>
    <w:rsid w:val="00A67125"/>
    <w:rsid w:val="00A6743B"/>
    <w:rsid w:val="00A67F32"/>
    <w:rsid w:val="00A7027D"/>
    <w:rsid w:val="00A70311"/>
    <w:rsid w:val="00A70F84"/>
    <w:rsid w:val="00A71C7B"/>
    <w:rsid w:val="00A72456"/>
    <w:rsid w:val="00A726B2"/>
    <w:rsid w:val="00A72977"/>
    <w:rsid w:val="00A72C96"/>
    <w:rsid w:val="00A73A81"/>
    <w:rsid w:val="00A73AF7"/>
    <w:rsid w:val="00A7443E"/>
    <w:rsid w:val="00A745B1"/>
    <w:rsid w:val="00A74EBB"/>
    <w:rsid w:val="00A751A5"/>
    <w:rsid w:val="00A761D5"/>
    <w:rsid w:val="00A7624A"/>
    <w:rsid w:val="00A76840"/>
    <w:rsid w:val="00A768D2"/>
    <w:rsid w:val="00A77D81"/>
    <w:rsid w:val="00A77DA7"/>
    <w:rsid w:val="00A80BBE"/>
    <w:rsid w:val="00A81388"/>
    <w:rsid w:val="00A81C32"/>
    <w:rsid w:val="00A82F15"/>
    <w:rsid w:val="00A82FB7"/>
    <w:rsid w:val="00A83279"/>
    <w:rsid w:val="00A8393B"/>
    <w:rsid w:val="00A83D1E"/>
    <w:rsid w:val="00A849E1"/>
    <w:rsid w:val="00A86CB0"/>
    <w:rsid w:val="00A9019B"/>
    <w:rsid w:val="00A90A3F"/>
    <w:rsid w:val="00A9192E"/>
    <w:rsid w:val="00A9221B"/>
    <w:rsid w:val="00A922E2"/>
    <w:rsid w:val="00A929D7"/>
    <w:rsid w:val="00A92C29"/>
    <w:rsid w:val="00A931A7"/>
    <w:rsid w:val="00A93684"/>
    <w:rsid w:val="00A93756"/>
    <w:rsid w:val="00A93D4E"/>
    <w:rsid w:val="00A94186"/>
    <w:rsid w:val="00A944B3"/>
    <w:rsid w:val="00A94959"/>
    <w:rsid w:val="00A94BD1"/>
    <w:rsid w:val="00A95530"/>
    <w:rsid w:val="00A957A5"/>
    <w:rsid w:val="00A95AB5"/>
    <w:rsid w:val="00A95BA8"/>
    <w:rsid w:val="00A95DE4"/>
    <w:rsid w:val="00A96807"/>
    <w:rsid w:val="00A96B75"/>
    <w:rsid w:val="00A974F2"/>
    <w:rsid w:val="00AA0189"/>
    <w:rsid w:val="00AA018F"/>
    <w:rsid w:val="00AA0A48"/>
    <w:rsid w:val="00AA0B7D"/>
    <w:rsid w:val="00AA0C95"/>
    <w:rsid w:val="00AA0EAC"/>
    <w:rsid w:val="00AA0F6C"/>
    <w:rsid w:val="00AA1016"/>
    <w:rsid w:val="00AA123C"/>
    <w:rsid w:val="00AA14D8"/>
    <w:rsid w:val="00AA18D4"/>
    <w:rsid w:val="00AA23A8"/>
    <w:rsid w:val="00AA253F"/>
    <w:rsid w:val="00AA29B0"/>
    <w:rsid w:val="00AA2ABE"/>
    <w:rsid w:val="00AA2DFE"/>
    <w:rsid w:val="00AA333C"/>
    <w:rsid w:val="00AA36DC"/>
    <w:rsid w:val="00AA3A41"/>
    <w:rsid w:val="00AA4451"/>
    <w:rsid w:val="00AA4705"/>
    <w:rsid w:val="00AA49C1"/>
    <w:rsid w:val="00AA4CAE"/>
    <w:rsid w:val="00AA4CC8"/>
    <w:rsid w:val="00AA5096"/>
    <w:rsid w:val="00AA5195"/>
    <w:rsid w:val="00AA54F4"/>
    <w:rsid w:val="00AA56A2"/>
    <w:rsid w:val="00AA6306"/>
    <w:rsid w:val="00AA689F"/>
    <w:rsid w:val="00AA6C95"/>
    <w:rsid w:val="00AA6FC6"/>
    <w:rsid w:val="00AA7335"/>
    <w:rsid w:val="00AA74DD"/>
    <w:rsid w:val="00AA77F2"/>
    <w:rsid w:val="00AB0476"/>
    <w:rsid w:val="00AB071A"/>
    <w:rsid w:val="00AB09AC"/>
    <w:rsid w:val="00AB09E9"/>
    <w:rsid w:val="00AB128A"/>
    <w:rsid w:val="00AB12CC"/>
    <w:rsid w:val="00AB2F37"/>
    <w:rsid w:val="00AB327E"/>
    <w:rsid w:val="00AB4D82"/>
    <w:rsid w:val="00AB572B"/>
    <w:rsid w:val="00AB6FF0"/>
    <w:rsid w:val="00AB7A67"/>
    <w:rsid w:val="00AB7C05"/>
    <w:rsid w:val="00AC016D"/>
    <w:rsid w:val="00AC0400"/>
    <w:rsid w:val="00AC09F7"/>
    <w:rsid w:val="00AC0C0F"/>
    <w:rsid w:val="00AC1D1F"/>
    <w:rsid w:val="00AC26A4"/>
    <w:rsid w:val="00AC33B3"/>
    <w:rsid w:val="00AC38FC"/>
    <w:rsid w:val="00AC3919"/>
    <w:rsid w:val="00AC3B95"/>
    <w:rsid w:val="00AC4D5B"/>
    <w:rsid w:val="00AC6049"/>
    <w:rsid w:val="00AC6372"/>
    <w:rsid w:val="00AC68F7"/>
    <w:rsid w:val="00AC724F"/>
    <w:rsid w:val="00AD05E5"/>
    <w:rsid w:val="00AD084C"/>
    <w:rsid w:val="00AD086A"/>
    <w:rsid w:val="00AD0DF9"/>
    <w:rsid w:val="00AD1007"/>
    <w:rsid w:val="00AD1B79"/>
    <w:rsid w:val="00AD2757"/>
    <w:rsid w:val="00AD3001"/>
    <w:rsid w:val="00AD44BA"/>
    <w:rsid w:val="00AD4A4E"/>
    <w:rsid w:val="00AD503A"/>
    <w:rsid w:val="00AD62D9"/>
    <w:rsid w:val="00AD6A15"/>
    <w:rsid w:val="00AD7810"/>
    <w:rsid w:val="00AD7B6C"/>
    <w:rsid w:val="00AD7C84"/>
    <w:rsid w:val="00AD7D8B"/>
    <w:rsid w:val="00AE01E9"/>
    <w:rsid w:val="00AE05EA"/>
    <w:rsid w:val="00AE0623"/>
    <w:rsid w:val="00AE1631"/>
    <w:rsid w:val="00AE1EFC"/>
    <w:rsid w:val="00AE21EE"/>
    <w:rsid w:val="00AE2C5B"/>
    <w:rsid w:val="00AE2CE8"/>
    <w:rsid w:val="00AE5777"/>
    <w:rsid w:val="00AE63CF"/>
    <w:rsid w:val="00AE6DAF"/>
    <w:rsid w:val="00AE79B9"/>
    <w:rsid w:val="00AE7CF5"/>
    <w:rsid w:val="00AF033A"/>
    <w:rsid w:val="00AF0361"/>
    <w:rsid w:val="00AF0BD6"/>
    <w:rsid w:val="00AF13E4"/>
    <w:rsid w:val="00AF14B2"/>
    <w:rsid w:val="00AF1EB3"/>
    <w:rsid w:val="00AF24AC"/>
    <w:rsid w:val="00AF2535"/>
    <w:rsid w:val="00AF2B07"/>
    <w:rsid w:val="00AF2F90"/>
    <w:rsid w:val="00AF3247"/>
    <w:rsid w:val="00AF3436"/>
    <w:rsid w:val="00AF38A9"/>
    <w:rsid w:val="00AF3BB3"/>
    <w:rsid w:val="00AF4859"/>
    <w:rsid w:val="00AF4C54"/>
    <w:rsid w:val="00AF4E5E"/>
    <w:rsid w:val="00AF4FAB"/>
    <w:rsid w:val="00AF51FF"/>
    <w:rsid w:val="00AF6390"/>
    <w:rsid w:val="00AF70B5"/>
    <w:rsid w:val="00AF71DA"/>
    <w:rsid w:val="00AF7245"/>
    <w:rsid w:val="00AF7D8B"/>
    <w:rsid w:val="00B00559"/>
    <w:rsid w:val="00B0284A"/>
    <w:rsid w:val="00B0286D"/>
    <w:rsid w:val="00B02A01"/>
    <w:rsid w:val="00B03030"/>
    <w:rsid w:val="00B033D7"/>
    <w:rsid w:val="00B0363D"/>
    <w:rsid w:val="00B044DD"/>
    <w:rsid w:val="00B04824"/>
    <w:rsid w:val="00B04989"/>
    <w:rsid w:val="00B05599"/>
    <w:rsid w:val="00B055A0"/>
    <w:rsid w:val="00B057F1"/>
    <w:rsid w:val="00B066F5"/>
    <w:rsid w:val="00B06A3B"/>
    <w:rsid w:val="00B06BAB"/>
    <w:rsid w:val="00B07DE1"/>
    <w:rsid w:val="00B07F35"/>
    <w:rsid w:val="00B110F9"/>
    <w:rsid w:val="00B11D61"/>
    <w:rsid w:val="00B1310A"/>
    <w:rsid w:val="00B131F3"/>
    <w:rsid w:val="00B1342D"/>
    <w:rsid w:val="00B13A1E"/>
    <w:rsid w:val="00B142C1"/>
    <w:rsid w:val="00B14538"/>
    <w:rsid w:val="00B14B55"/>
    <w:rsid w:val="00B15109"/>
    <w:rsid w:val="00B152A3"/>
    <w:rsid w:val="00B15C07"/>
    <w:rsid w:val="00B15FD1"/>
    <w:rsid w:val="00B163D0"/>
    <w:rsid w:val="00B166C3"/>
    <w:rsid w:val="00B166C9"/>
    <w:rsid w:val="00B16A94"/>
    <w:rsid w:val="00B16CDB"/>
    <w:rsid w:val="00B16E72"/>
    <w:rsid w:val="00B17D45"/>
    <w:rsid w:val="00B17D92"/>
    <w:rsid w:val="00B17EF8"/>
    <w:rsid w:val="00B2036F"/>
    <w:rsid w:val="00B208CC"/>
    <w:rsid w:val="00B20D8D"/>
    <w:rsid w:val="00B20FB9"/>
    <w:rsid w:val="00B21D33"/>
    <w:rsid w:val="00B21DB4"/>
    <w:rsid w:val="00B224BE"/>
    <w:rsid w:val="00B2274B"/>
    <w:rsid w:val="00B228F9"/>
    <w:rsid w:val="00B22B64"/>
    <w:rsid w:val="00B22C70"/>
    <w:rsid w:val="00B23062"/>
    <w:rsid w:val="00B2376F"/>
    <w:rsid w:val="00B24ACC"/>
    <w:rsid w:val="00B24D12"/>
    <w:rsid w:val="00B265EC"/>
    <w:rsid w:val="00B27962"/>
    <w:rsid w:val="00B308E1"/>
    <w:rsid w:val="00B30EBB"/>
    <w:rsid w:val="00B31A0D"/>
    <w:rsid w:val="00B33047"/>
    <w:rsid w:val="00B33315"/>
    <w:rsid w:val="00B336AF"/>
    <w:rsid w:val="00B33CDE"/>
    <w:rsid w:val="00B33D07"/>
    <w:rsid w:val="00B34BEE"/>
    <w:rsid w:val="00B35D3B"/>
    <w:rsid w:val="00B36AA7"/>
    <w:rsid w:val="00B36CB6"/>
    <w:rsid w:val="00B36ED7"/>
    <w:rsid w:val="00B37A82"/>
    <w:rsid w:val="00B37DC2"/>
    <w:rsid w:val="00B40795"/>
    <w:rsid w:val="00B40E5A"/>
    <w:rsid w:val="00B42238"/>
    <w:rsid w:val="00B4243E"/>
    <w:rsid w:val="00B426DD"/>
    <w:rsid w:val="00B4288F"/>
    <w:rsid w:val="00B42EA9"/>
    <w:rsid w:val="00B42FF5"/>
    <w:rsid w:val="00B43280"/>
    <w:rsid w:val="00B454BD"/>
    <w:rsid w:val="00B45A82"/>
    <w:rsid w:val="00B45DB6"/>
    <w:rsid w:val="00B4621C"/>
    <w:rsid w:val="00B465F4"/>
    <w:rsid w:val="00B466C6"/>
    <w:rsid w:val="00B472B2"/>
    <w:rsid w:val="00B472E5"/>
    <w:rsid w:val="00B50DB7"/>
    <w:rsid w:val="00B5148F"/>
    <w:rsid w:val="00B516CB"/>
    <w:rsid w:val="00B52820"/>
    <w:rsid w:val="00B52E6B"/>
    <w:rsid w:val="00B53916"/>
    <w:rsid w:val="00B53AEA"/>
    <w:rsid w:val="00B53CB7"/>
    <w:rsid w:val="00B53E04"/>
    <w:rsid w:val="00B54824"/>
    <w:rsid w:val="00B54ECD"/>
    <w:rsid w:val="00B5505B"/>
    <w:rsid w:val="00B550E9"/>
    <w:rsid w:val="00B55FDA"/>
    <w:rsid w:val="00B56316"/>
    <w:rsid w:val="00B56411"/>
    <w:rsid w:val="00B56C46"/>
    <w:rsid w:val="00B607CD"/>
    <w:rsid w:val="00B609C8"/>
    <w:rsid w:val="00B60AE6"/>
    <w:rsid w:val="00B6115D"/>
    <w:rsid w:val="00B619F4"/>
    <w:rsid w:val="00B61B7F"/>
    <w:rsid w:val="00B62024"/>
    <w:rsid w:val="00B62CCA"/>
    <w:rsid w:val="00B62F55"/>
    <w:rsid w:val="00B66009"/>
    <w:rsid w:val="00B663FF"/>
    <w:rsid w:val="00B666ED"/>
    <w:rsid w:val="00B668E7"/>
    <w:rsid w:val="00B66A76"/>
    <w:rsid w:val="00B66BEB"/>
    <w:rsid w:val="00B66D7C"/>
    <w:rsid w:val="00B67646"/>
    <w:rsid w:val="00B67E76"/>
    <w:rsid w:val="00B7107A"/>
    <w:rsid w:val="00B710ED"/>
    <w:rsid w:val="00B7126F"/>
    <w:rsid w:val="00B7177B"/>
    <w:rsid w:val="00B71C52"/>
    <w:rsid w:val="00B72EE1"/>
    <w:rsid w:val="00B74350"/>
    <w:rsid w:val="00B74504"/>
    <w:rsid w:val="00B74A54"/>
    <w:rsid w:val="00B74D06"/>
    <w:rsid w:val="00B7619C"/>
    <w:rsid w:val="00B76815"/>
    <w:rsid w:val="00B77953"/>
    <w:rsid w:val="00B77BD1"/>
    <w:rsid w:val="00B8056E"/>
    <w:rsid w:val="00B812FB"/>
    <w:rsid w:val="00B81904"/>
    <w:rsid w:val="00B8229D"/>
    <w:rsid w:val="00B82589"/>
    <w:rsid w:val="00B834AB"/>
    <w:rsid w:val="00B83764"/>
    <w:rsid w:val="00B83FBA"/>
    <w:rsid w:val="00B84992"/>
    <w:rsid w:val="00B856A7"/>
    <w:rsid w:val="00B85931"/>
    <w:rsid w:val="00B860C5"/>
    <w:rsid w:val="00B863D1"/>
    <w:rsid w:val="00B86701"/>
    <w:rsid w:val="00B87270"/>
    <w:rsid w:val="00B87B90"/>
    <w:rsid w:val="00B87CBA"/>
    <w:rsid w:val="00B90A07"/>
    <w:rsid w:val="00B91325"/>
    <w:rsid w:val="00B9166E"/>
    <w:rsid w:val="00B9199B"/>
    <w:rsid w:val="00B91B7C"/>
    <w:rsid w:val="00B91DC7"/>
    <w:rsid w:val="00B924AB"/>
    <w:rsid w:val="00B92534"/>
    <w:rsid w:val="00B92E81"/>
    <w:rsid w:val="00B9302A"/>
    <w:rsid w:val="00B938A0"/>
    <w:rsid w:val="00B94743"/>
    <w:rsid w:val="00B9526F"/>
    <w:rsid w:val="00B952C2"/>
    <w:rsid w:val="00B95455"/>
    <w:rsid w:val="00B9570B"/>
    <w:rsid w:val="00B95B12"/>
    <w:rsid w:val="00B973B9"/>
    <w:rsid w:val="00BA08EF"/>
    <w:rsid w:val="00BA09EE"/>
    <w:rsid w:val="00BA0C5A"/>
    <w:rsid w:val="00BA2913"/>
    <w:rsid w:val="00BA30C1"/>
    <w:rsid w:val="00BA38CA"/>
    <w:rsid w:val="00BA3A73"/>
    <w:rsid w:val="00BA3DD3"/>
    <w:rsid w:val="00BA4A69"/>
    <w:rsid w:val="00BA52EF"/>
    <w:rsid w:val="00BA5E4F"/>
    <w:rsid w:val="00BA6643"/>
    <w:rsid w:val="00BA6FFE"/>
    <w:rsid w:val="00BB0B22"/>
    <w:rsid w:val="00BB18F7"/>
    <w:rsid w:val="00BB1E63"/>
    <w:rsid w:val="00BB38BE"/>
    <w:rsid w:val="00BB3A6D"/>
    <w:rsid w:val="00BB43A3"/>
    <w:rsid w:val="00BB48EE"/>
    <w:rsid w:val="00BB4FA9"/>
    <w:rsid w:val="00BB5423"/>
    <w:rsid w:val="00BB5D79"/>
    <w:rsid w:val="00BB699A"/>
    <w:rsid w:val="00BB7137"/>
    <w:rsid w:val="00BC0551"/>
    <w:rsid w:val="00BC05DB"/>
    <w:rsid w:val="00BC095F"/>
    <w:rsid w:val="00BC0E54"/>
    <w:rsid w:val="00BC1C2E"/>
    <w:rsid w:val="00BC214A"/>
    <w:rsid w:val="00BC24F1"/>
    <w:rsid w:val="00BC2613"/>
    <w:rsid w:val="00BC267F"/>
    <w:rsid w:val="00BC31E2"/>
    <w:rsid w:val="00BC3432"/>
    <w:rsid w:val="00BC3A6F"/>
    <w:rsid w:val="00BC3CAA"/>
    <w:rsid w:val="00BC3FD0"/>
    <w:rsid w:val="00BC4F01"/>
    <w:rsid w:val="00BC5499"/>
    <w:rsid w:val="00BC55A5"/>
    <w:rsid w:val="00BC61AB"/>
    <w:rsid w:val="00BC653C"/>
    <w:rsid w:val="00BC703E"/>
    <w:rsid w:val="00BC7F9E"/>
    <w:rsid w:val="00BC7FB8"/>
    <w:rsid w:val="00BD06AD"/>
    <w:rsid w:val="00BD0E67"/>
    <w:rsid w:val="00BD21A3"/>
    <w:rsid w:val="00BD25E5"/>
    <w:rsid w:val="00BD25F5"/>
    <w:rsid w:val="00BD29F7"/>
    <w:rsid w:val="00BD3A69"/>
    <w:rsid w:val="00BD46B8"/>
    <w:rsid w:val="00BD48FC"/>
    <w:rsid w:val="00BD4D19"/>
    <w:rsid w:val="00BD4E68"/>
    <w:rsid w:val="00BD58E4"/>
    <w:rsid w:val="00BD6A62"/>
    <w:rsid w:val="00BD7961"/>
    <w:rsid w:val="00BD7D0B"/>
    <w:rsid w:val="00BE01F8"/>
    <w:rsid w:val="00BE036E"/>
    <w:rsid w:val="00BE0BC5"/>
    <w:rsid w:val="00BE1FCE"/>
    <w:rsid w:val="00BE20A2"/>
    <w:rsid w:val="00BE2E9E"/>
    <w:rsid w:val="00BE3264"/>
    <w:rsid w:val="00BE3455"/>
    <w:rsid w:val="00BE47C7"/>
    <w:rsid w:val="00BE5905"/>
    <w:rsid w:val="00BE5C77"/>
    <w:rsid w:val="00BE5F0F"/>
    <w:rsid w:val="00BE625B"/>
    <w:rsid w:val="00BE63E7"/>
    <w:rsid w:val="00BE6D1A"/>
    <w:rsid w:val="00BE6D20"/>
    <w:rsid w:val="00BE769D"/>
    <w:rsid w:val="00BE7830"/>
    <w:rsid w:val="00BE7DD8"/>
    <w:rsid w:val="00BF0565"/>
    <w:rsid w:val="00BF133A"/>
    <w:rsid w:val="00BF1D3E"/>
    <w:rsid w:val="00BF1F98"/>
    <w:rsid w:val="00BF231F"/>
    <w:rsid w:val="00BF2A45"/>
    <w:rsid w:val="00BF3653"/>
    <w:rsid w:val="00BF3C6B"/>
    <w:rsid w:val="00BF488F"/>
    <w:rsid w:val="00BF4EF6"/>
    <w:rsid w:val="00BF4EF7"/>
    <w:rsid w:val="00BF547F"/>
    <w:rsid w:val="00BF597B"/>
    <w:rsid w:val="00BF5B01"/>
    <w:rsid w:val="00BF62AB"/>
    <w:rsid w:val="00BF6C08"/>
    <w:rsid w:val="00BF78C6"/>
    <w:rsid w:val="00C01F66"/>
    <w:rsid w:val="00C022A2"/>
    <w:rsid w:val="00C0252F"/>
    <w:rsid w:val="00C0280B"/>
    <w:rsid w:val="00C02A4D"/>
    <w:rsid w:val="00C02B30"/>
    <w:rsid w:val="00C03A84"/>
    <w:rsid w:val="00C0594F"/>
    <w:rsid w:val="00C06D54"/>
    <w:rsid w:val="00C112A2"/>
    <w:rsid w:val="00C121AB"/>
    <w:rsid w:val="00C125B3"/>
    <w:rsid w:val="00C125F0"/>
    <w:rsid w:val="00C133A2"/>
    <w:rsid w:val="00C133EB"/>
    <w:rsid w:val="00C14D6E"/>
    <w:rsid w:val="00C14DC6"/>
    <w:rsid w:val="00C14E0A"/>
    <w:rsid w:val="00C150CF"/>
    <w:rsid w:val="00C15682"/>
    <w:rsid w:val="00C15DDC"/>
    <w:rsid w:val="00C166D9"/>
    <w:rsid w:val="00C16A2E"/>
    <w:rsid w:val="00C17E1B"/>
    <w:rsid w:val="00C17EFD"/>
    <w:rsid w:val="00C22888"/>
    <w:rsid w:val="00C22A3C"/>
    <w:rsid w:val="00C231A6"/>
    <w:rsid w:val="00C234DC"/>
    <w:rsid w:val="00C23E45"/>
    <w:rsid w:val="00C242EF"/>
    <w:rsid w:val="00C24563"/>
    <w:rsid w:val="00C245DE"/>
    <w:rsid w:val="00C25045"/>
    <w:rsid w:val="00C253FB"/>
    <w:rsid w:val="00C26036"/>
    <w:rsid w:val="00C26BD1"/>
    <w:rsid w:val="00C27850"/>
    <w:rsid w:val="00C300E4"/>
    <w:rsid w:val="00C315B2"/>
    <w:rsid w:val="00C32D1B"/>
    <w:rsid w:val="00C3311A"/>
    <w:rsid w:val="00C33854"/>
    <w:rsid w:val="00C33BC8"/>
    <w:rsid w:val="00C33DB1"/>
    <w:rsid w:val="00C3402F"/>
    <w:rsid w:val="00C3535B"/>
    <w:rsid w:val="00C36055"/>
    <w:rsid w:val="00C3735E"/>
    <w:rsid w:val="00C37A16"/>
    <w:rsid w:val="00C37FE3"/>
    <w:rsid w:val="00C40CB3"/>
    <w:rsid w:val="00C41481"/>
    <w:rsid w:val="00C41B20"/>
    <w:rsid w:val="00C41C91"/>
    <w:rsid w:val="00C427F9"/>
    <w:rsid w:val="00C42AB4"/>
    <w:rsid w:val="00C4377A"/>
    <w:rsid w:val="00C43790"/>
    <w:rsid w:val="00C44577"/>
    <w:rsid w:val="00C449B3"/>
    <w:rsid w:val="00C461E1"/>
    <w:rsid w:val="00C466CB"/>
    <w:rsid w:val="00C46AC1"/>
    <w:rsid w:val="00C47C80"/>
    <w:rsid w:val="00C50CA4"/>
    <w:rsid w:val="00C5121E"/>
    <w:rsid w:val="00C51633"/>
    <w:rsid w:val="00C5219A"/>
    <w:rsid w:val="00C52FB1"/>
    <w:rsid w:val="00C53494"/>
    <w:rsid w:val="00C53ADE"/>
    <w:rsid w:val="00C53E57"/>
    <w:rsid w:val="00C543C6"/>
    <w:rsid w:val="00C5541D"/>
    <w:rsid w:val="00C55892"/>
    <w:rsid w:val="00C5598D"/>
    <w:rsid w:val="00C570FD"/>
    <w:rsid w:val="00C57B19"/>
    <w:rsid w:val="00C57B1D"/>
    <w:rsid w:val="00C60277"/>
    <w:rsid w:val="00C602A3"/>
    <w:rsid w:val="00C60AF5"/>
    <w:rsid w:val="00C60AF8"/>
    <w:rsid w:val="00C61737"/>
    <w:rsid w:val="00C6223C"/>
    <w:rsid w:val="00C625B7"/>
    <w:rsid w:val="00C62D60"/>
    <w:rsid w:val="00C63368"/>
    <w:rsid w:val="00C6371F"/>
    <w:rsid w:val="00C63A3B"/>
    <w:rsid w:val="00C63AF5"/>
    <w:rsid w:val="00C645CA"/>
    <w:rsid w:val="00C64915"/>
    <w:rsid w:val="00C65767"/>
    <w:rsid w:val="00C6647E"/>
    <w:rsid w:val="00C6675F"/>
    <w:rsid w:val="00C66DC7"/>
    <w:rsid w:val="00C6792A"/>
    <w:rsid w:val="00C70A3F"/>
    <w:rsid w:val="00C715CB"/>
    <w:rsid w:val="00C71826"/>
    <w:rsid w:val="00C7186E"/>
    <w:rsid w:val="00C7226B"/>
    <w:rsid w:val="00C723A9"/>
    <w:rsid w:val="00C7257A"/>
    <w:rsid w:val="00C72C9C"/>
    <w:rsid w:val="00C73C2D"/>
    <w:rsid w:val="00C73E27"/>
    <w:rsid w:val="00C74508"/>
    <w:rsid w:val="00C74E3C"/>
    <w:rsid w:val="00C75D89"/>
    <w:rsid w:val="00C76379"/>
    <w:rsid w:val="00C7683D"/>
    <w:rsid w:val="00C76961"/>
    <w:rsid w:val="00C77077"/>
    <w:rsid w:val="00C77766"/>
    <w:rsid w:val="00C809A2"/>
    <w:rsid w:val="00C80A13"/>
    <w:rsid w:val="00C811A8"/>
    <w:rsid w:val="00C82507"/>
    <w:rsid w:val="00C82C7A"/>
    <w:rsid w:val="00C82F1E"/>
    <w:rsid w:val="00C8362A"/>
    <w:rsid w:val="00C84081"/>
    <w:rsid w:val="00C85AD5"/>
    <w:rsid w:val="00C861F3"/>
    <w:rsid w:val="00C86C3D"/>
    <w:rsid w:val="00C87869"/>
    <w:rsid w:val="00C8796E"/>
    <w:rsid w:val="00C87E73"/>
    <w:rsid w:val="00C90777"/>
    <w:rsid w:val="00C915F7"/>
    <w:rsid w:val="00C91DF7"/>
    <w:rsid w:val="00C9215B"/>
    <w:rsid w:val="00C930D2"/>
    <w:rsid w:val="00C93E75"/>
    <w:rsid w:val="00C944BD"/>
    <w:rsid w:val="00C9465C"/>
    <w:rsid w:val="00C94E65"/>
    <w:rsid w:val="00C96684"/>
    <w:rsid w:val="00C966EB"/>
    <w:rsid w:val="00C9682E"/>
    <w:rsid w:val="00C97C4B"/>
    <w:rsid w:val="00CA071B"/>
    <w:rsid w:val="00CA1024"/>
    <w:rsid w:val="00CA11F4"/>
    <w:rsid w:val="00CA1627"/>
    <w:rsid w:val="00CA1873"/>
    <w:rsid w:val="00CA2798"/>
    <w:rsid w:val="00CA28A5"/>
    <w:rsid w:val="00CA2C08"/>
    <w:rsid w:val="00CA394C"/>
    <w:rsid w:val="00CA3A4E"/>
    <w:rsid w:val="00CA455A"/>
    <w:rsid w:val="00CA4587"/>
    <w:rsid w:val="00CA5810"/>
    <w:rsid w:val="00CA5D1E"/>
    <w:rsid w:val="00CA6188"/>
    <w:rsid w:val="00CA6ED3"/>
    <w:rsid w:val="00CB042D"/>
    <w:rsid w:val="00CB0567"/>
    <w:rsid w:val="00CB21A8"/>
    <w:rsid w:val="00CB2880"/>
    <w:rsid w:val="00CB2EC5"/>
    <w:rsid w:val="00CB3065"/>
    <w:rsid w:val="00CB31A3"/>
    <w:rsid w:val="00CB3502"/>
    <w:rsid w:val="00CB3711"/>
    <w:rsid w:val="00CB4FA8"/>
    <w:rsid w:val="00CB5471"/>
    <w:rsid w:val="00CB6808"/>
    <w:rsid w:val="00CB6B51"/>
    <w:rsid w:val="00CB6E08"/>
    <w:rsid w:val="00CB7CB1"/>
    <w:rsid w:val="00CC076B"/>
    <w:rsid w:val="00CC145C"/>
    <w:rsid w:val="00CC2082"/>
    <w:rsid w:val="00CC20DC"/>
    <w:rsid w:val="00CC2320"/>
    <w:rsid w:val="00CC2601"/>
    <w:rsid w:val="00CC26F8"/>
    <w:rsid w:val="00CC2F61"/>
    <w:rsid w:val="00CC3212"/>
    <w:rsid w:val="00CC342E"/>
    <w:rsid w:val="00CC383A"/>
    <w:rsid w:val="00CC3C43"/>
    <w:rsid w:val="00CC40B1"/>
    <w:rsid w:val="00CC47F8"/>
    <w:rsid w:val="00CC4854"/>
    <w:rsid w:val="00CC6262"/>
    <w:rsid w:val="00CC6888"/>
    <w:rsid w:val="00CC6A5D"/>
    <w:rsid w:val="00CC6F30"/>
    <w:rsid w:val="00CC7E6B"/>
    <w:rsid w:val="00CD0E91"/>
    <w:rsid w:val="00CD232F"/>
    <w:rsid w:val="00CD2828"/>
    <w:rsid w:val="00CD3175"/>
    <w:rsid w:val="00CD43EF"/>
    <w:rsid w:val="00CD499D"/>
    <w:rsid w:val="00CD4B25"/>
    <w:rsid w:val="00CD5837"/>
    <w:rsid w:val="00CD61F9"/>
    <w:rsid w:val="00CD6A15"/>
    <w:rsid w:val="00CD6D18"/>
    <w:rsid w:val="00CD72AB"/>
    <w:rsid w:val="00CD7A0C"/>
    <w:rsid w:val="00CD7BC4"/>
    <w:rsid w:val="00CD7D58"/>
    <w:rsid w:val="00CE05A6"/>
    <w:rsid w:val="00CE1119"/>
    <w:rsid w:val="00CE259A"/>
    <w:rsid w:val="00CE305A"/>
    <w:rsid w:val="00CE472A"/>
    <w:rsid w:val="00CE4A23"/>
    <w:rsid w:val="00CE4D24"/>
    <w:rsid w:val="00CE4DDA"/>
    <w:rsid w:val="00CE585E"/>
    <w:rsid w:val="00CE6131"/>
    <w:rsid w:val="00CE784D"/>
    <w:rsid w:val="00CE7FEF"/>
    <w:rsid w:val="00CF1478"/>
    <w:rsid w:val="00CF168A"/>
    <w:rsid w:val="00CF1C9C"/>
    <w:rsid w:val="00CF2074"/>
    <w:rsid w:val="00CF3371"/>
    <w:rsid w:val="00CF37A9"/>
    <w:rsid w:val="00CF3BE8"/>
    <w:rsid w:val="00CF452D"/>
    <w:rsid w:val="00CF4754"/>
    <w:rsid w:val="00CF4A77"/>
    <w:rsid w:val="00CF4B5F"/>
    <w:rsid w:val="00CF5092"/>
    <w:rsid w:val="00CF582F"/>
    <w:rsid w:val="00CF5D01"/>
    <w:rsid w:val="00CF645E"/>
    <w:rsid w:val="00CF699F"/>
    <w:rsid w:val="00CF76C4"/>
    <w:rsid w:val="00CF7B73"/>
    <w:rsid w:val="00CF7E62"/>
    <w:rsid w:val="00D00C6E"/>
    <w:rsid w:val="00D025AA"/>
    <w:rsid w:val="00D026FD"/>
    <w:rsid w:val="00D029A8"/>
    <w:rsid w:val="00D029B4"/>
    <w:rsid w:val="00D03508"/>
    <w:rsid w:val="00D03ADE"/>
    <w:rsid w:val="00D03B92"/>
    <w:rsid w:val="00D040B3"/>
    <w:rsid w:val="00D0446C"/>
    <w:rsid w:val="00D053F4"/>
    <w:rsid w:val="00D05684"/>
    <w:rsid w:val="00D071D9"/>
    <w:rsid w:val="00D076C6"/>
    <w:rsid w:val="00D0786F"/>
    <w:rsid w:val="00D07D3A"/>
    <w:rsid w:val="00D10180"/>
    <w:rsid w:val="00D102D0"/>
    <w:rsid w:val="00D109DF"/>
    <w:rsid w:val="00D11401"/>
    <w:rsid w:val="00D118E2"/>
    <w:rsid w:val="00D11D87"/>
    <w:rsid w:val="00D127BE"/>
    <w:rsid w:val="00D12CCF"/>
    <w:rsid w:val="00D15228"/>
    <w:rsid w:val="00D15653"/>
    <w:rsid w:val="00D1621C"/>
    <w:rsid w:val="00D168ED"/>
    <w:rsid w:val="00D16E88"/>
    <w:rsid w:val="00D170B4"/>
    <w:rsid w:val="00D178F8"/>
    <w:rsid w:val="00D2023B"/>
    <w:rsid w:val="00D20727"/>
    <w:rsid w:val="00D20CB4"/>
    <w:rsid w:val="00D213AD"/>
    <w:rsid w:val="00D2168C"/>
    <w:rsid w:val="00D2195F"/>
    <w:rsid w:val="00D226CF"/>
    <w:rsid w:val="00D226D1"/>
    <w:rsid w:val="00D23644"/>
    <w:rsid w:val="00D237BF"/>
    <w:rsid w:val="00D2389E"/>
    <w:rsid w:val="00D24149"/>
    <w:rsid w:val="00D2420B"/>
    <w:rsid w:val="00D24B23"/>
    <w:rsid w:val="00D24C17"/>
    <w:rsid w:val="00D25F4E"/>
    <w:rsid w:val="00D26914"/>
    <w:rsid w:val="00D26BC6"/>
    <w:rsid w:val="00D26F24"/>
    <w:rsid w:val="00D27B11"/>
    <w:rsid w:val="00D27DC0"/>
    <w:rsid w:val="00D303EE"/>
    <w:rsid w:val="00D30EC9"/>
    <w:rsid w:val="00D311D1"/>
    <w:rsid w:val="00D336BE"/>
    <w:rsid w:val="00D33D88"/>
    <w:rsid w:val="00D346DC"/>
    <w:rsid w:val="00D34CBA"/>
    <w:rsid w:val="00D3561A"/>
    <w:rsid w:val="00D359F3"/>
    <w:rsid w:val="00D37077"/>
    <w:rsid w:val="00D3792D"/>
    <w:rsid w:val="00D37D8E"/>
    <w:rsid w:val="00D37EDF"/>
    <w:rsid w:val="00D4003F"/>
    <w:rsid w:val="00D4117C"/>
    <w:rsid w:val="00D41248"/>
    <w:rsid w:val="00D41401"/>
    <w:rsid w:val="00D4176E"/>
    <w:rsid w:val="00D41BF5"/>
    <w:rsid w:val="00D420EF"/>
    <w:rsid w:val="00D42D75"/>
    <w:rsid w:val="00D430F9"/>
    <w:rsid w:val="00D4315D"/>
    <w:rsid w:val="00D4321B"/>
    <w:rsid w:val="00D43598"/>
    <w:rsid w:val="00D4398B"/>
    <w:rsid w:val="00D44565"/>
    <w:rsid w:val="00D453BE"/>
    <w:rsid w:val="00D4548E"/>
    <w:rsid w:val="00D47537"/>
    <w:rsid w:val="00D4793D"/>
    <w:rsid w:val="00D47CCC"/>
    <w:rsid w:val="00D5003E"/>
    <w:rsid w:val="00D50D15"/>
    <w:rsid w:val="00D51EB4"/>
    <w:rsid w:val="00D5239F"/>
    <w:rsid w:val="00D524B9"/>
    <w:rsid w:val="00D52734"/>
    <w:rsid w:val="00D529D6"/>
    <w:rsid w:val="00D52A1B"/>
    <w:rsid w:val="00D52D2F"/>
    <w:rsid w:val="00D53508"/>
    <w:rsid w:val="00D547F6"/>
    <w:rsid w:val="00D54999"/>
    <w:rsid w:val="00D54C8B"/>
    <w:rsid w:val="00D55553"/>
    <w:rsid w:val="00D557D7"/>
    <w:rsid w:val="00D557EA"/>
    <w:rsid w:val="00D557EE"/>
    <w:rsid w:val="00D55CB6"/>
    <w:rsid w:val="00D55CCD"/>
    <w:rsid w:val="00D55E51"/>
    <w:rsid w:val="00D56433"/>
    <w:rsid w:val="00D57965"/>
    <w:rsid w:val="00D57FAF"/>
    <w:rsid w:val="00D6023B"/>
    <w:rsid w:val="00D6089D"/>
    <w:rsid w:val="00D60A7F"/>
    <w:rsid w:val="00D615C1"/>
    <w:rsid w:val="00D6205F"/>
    <w:rsid w:val="00D62723"/>
    <w:rsid w:val="00D6353D"/>
    <w:rsid w:val="00D6530A"/>
    <w:rsid w:val="00D6596B"/>
    <w:rsid w:val="00D6699F"/>
    <w:rsid w:val="00D66FCB"/>
    <w:rsid w:val="00D70FC1"/>
    <w:rsid w:val="00D718BB"/>
    <w:rsid w:val="00D737ED"/>
    <w:rsid w:val="00D746AA"/>
    <w:rsid w:val="00D749CC"/>
    <w:rsid w:val="00D74A5D"/>
    <w:rsid w:val="00D75716"/>
    <w:rsid w:val="00D75A4B"/>
    <w:rsid w:val="00D75CDB"/>
    <w:rsid w:val="00D7612D"/>
    <w:rsid w:val="00D76195"/>
    <w:rsid w:val="00D76A97"/>
    <w:rsid w:val="00D76ADB"/>
    <w:rsid w:val="00D76CF0"/>
    <w:rsid w:val="00D77035"/>
    <w:rsid w:val="00D7738F"/>
    <w:rsid w:val="00D779F9"/>
    <w:rsid w:val="00D77EEC"/>
    <w:rsid w:val="00D81C6E"/>
    <w:rsid w:val="00D82C08"/>
    <w:rsid w:val="00D8350B"/>
    <w:rsid w:val="00D837CF"/>
    <w:rsid w:val="00D84011"/>
    <w:rsid w:val="00D845FD"/>
    <w:rsid w:val="00D846D2"/>
    <w:rsid w:val="00D847F1"/>
    <w:rsid w:val="00D86D91"/>
    <w:rsid w:val="00D86EC5"/>
    <w:rsid w:val="00D875F8"/>
    <w:rsid w:val="00D87AAB"/>
    <w:rsid w:val="00D87B18"/>
    <w:rsid w:val="00D90D84"/>
    <w:rsid w:val="00D90D9B"/>
    <w:rsid w:val="00D910D7"/>
    <w:rsid w:val="00D91E3E"/>
    <w:rsid w:val="00D91F2F"/>
    <w:rsid w:val="00D91F8A"/>
    <w:rsid w:val="00D923C4"/>
    <w:rsid w:val="00D92998"/>
    <w:rsid w:val="00D92C74"/>
    <w:rsid w:val="00D92F9B"/>
    <w:rsid w:val="00D933B3"/>
    <w:rsid w:val="00D93EA1"/>
    <w:rsid w:val="00D951B4"/>
    <w:rsid w:val="00D957E3"/>
    <w:rsid w:val="00D95D6D"/>
    <w:rsid w:val="00D96639"/>
    <w:rsid w:val="00D96EC4"/>
    <w:rsid w:val="00D9731F"/>
    <w:rsid w:val="00D973C7"/>
    <w:rsid w:val="00D977B1"/>
    <w:rsid w:val="00D97818"/>
    <w:rsid w:val="00DA0E8C"/>
    <w:rsid w:val="00DA22B6"/>
    <w:rsid w:val="00DA2362"/>
    <w:rsid w:val="00DA2A4E"/>
    <w:rsid w:val="00DA2F32"/>
    <w:rsid w:val="00DA2F93"/>
    <w:rsid w:val="00DA3179"/>
    <w:rsid w:val="00DA353A"/>
    <w:rsid w:val="00DA3F47"/>
    <w:rsid w:val="00DA4981"/>
    <w:rsid w:val="00DA4C35"/>
    <w:rsid w:val="00DA50C8"/>
    <w:rsid w:val="00DA5265"/>
    <w:rsid w:val="00DA650C"/>
    <w:rsid w:val="00DA6AA8"/>
    <w:rsid w:val="00DA6ECB"/>
    <w:rsid w:val="00DA74A7"/>
    <w:rsid w:val="00DA79BF"/>
    <w:rsid w:val="00DA7D14"/>
    <w:rsid w:val="00DB06F0"/>
    <w:rsid w:val="00DB0D04"/>
    <w:rsid w:val="00DB0D53"/>
    <w:rsid w:val="00DB12F5"/>
    <w:rsid w:val="00DB1723"/>
    <w:rsid w:val="00DB1978"/>
    <w:rsid w:val="00DB210B"/>
    <w:rsid w:val="00DB23FB"/>
    <w:rsid w:val="00DB2DCA"/>
    <w:rsid w:val="00DB3034"/>
    <w:rsid w:val="00DB351F"/>
    <w:rsid w:val="00DB3E2C"/>
    <w:rsid w:val="00DB40D2"/>
    <w:rsid w:val="00DB4802"/>
    <w:rsid w:val="00DB4A9B"/>
    <w:rsid w:val="00DB50C1"/>
    <w:rsid w:val="00DB570B"/>
    <w:rsid w:val="00DB614E"/>
    <w:rsid w:val="00DB61F8"/>
    <w:rsid w:val="00DB7985"/>
    <w:rsid w:val="00DC0E63"/>
    <w:rsid w:val="00DC12EB"/>
    <w:rsid w:val="00DC15D2"/>
    <w:rsid w:val="00DC24FB"/>
    <w:rsid w:val="00DC2528"/>
    <w:rsid w:val="00DC26FC"/>
    <w:rsid w:val="00DC4308"/>
    <w:rsid w:val="00DC4BAD"/>
    <w:rsid w:val="00DC4D51"/>
    <w:rsid w:val="00DC54B6"/>
    <w:rsid w:val="00DC5579"/>
    <w:rsid w:val="00DC5586"/>
    <w:rsid w:val="00DC5FED"/>
    <w:rsid w:val="00DC635F"/>
    <w:rsid w:val="00DC64D3"/>
    <w:rsid w:val="00DC6C78"/>
    <w:rsid w:val="00DC7990"/>
    <w:rsid w:val="00DD0BEA"/>
    <w:rsid w:val="00DD0D0E"/>
    <w:rsid w:val="00DD284D"/>
    <w:rsid w:val="00DD2B46"/>
    <w:rsid w:val="00DD391C"/>
    <w:rsid w:val="00DD3CF9"/>
    <w:rsid w:val="00DD4881"/>
    <w:rsid w:val="00DD4A8E"/>
    <w:rsid w:val="00DD4DEE"/>
    <w:rsid w:val="00DD4F16"/>
    <w:rsid w:val="00DD503F"/>
    <w:rsid w:val="00DD534D"/>
    <w:rsid w:val="00DD54F9"/>
    <w:rsid w:val="00DD55E2"/>
    <w:rsid w:val="00DD575F"/>
    <w:rsid w:val="00DD5770"/>
    <w:rsid w:val="00DD5C13"/>
    <w:rsid w:val="00DD5FDF"/>
    <w:rsid w:val="00DD631B"/>
    <w:rsid w:val="00DD73A2"/>
    <w:rsid w:val="00DD748A"/>
    <w:rsid w:val="00DE08BB"/>
    <w:rsid w:val="00DE1CE7"/>
    <w:rsid w:val="00DE1F3C"/>
    <w:rsid w:val="00DE3A69"/>
    <w:rsid w:val="00DE4279"/>
    <w:rsid w:val="00DE55B3"/>
    <w:rsid w:val="00DE5615"/>
    <w:rsid w:val="00DE56D4"/>
    <w:rsid w:val="00DE5A39"/>
    <w:rsid w:val="00DE6A97"/>
    <w:rsid w:val="00DE6C83"/>
    <w:rsid w:val="00DE76C4"/>
    <w:rsid w:val="00DE7ABF"/>
    <w:rsid w:val="00DE7B64"/>
    <w:rsid w:val="00DF05A3"/>
    <w:rsid w:val="00DF084C"/>
    <w:rsid w:val="00DF0B9D"/>
    <w:rsid w:val="00DF2A76"/>
    <w:rsid w:val="00DF3F4F"/>
    <w:rsid w:val="00DF45DE"/>
    <w:rsid w:val="00DF4A2B"/>
    <w:rsid w:val="00DF4A49"/>
    <w:rsid w:val="00DF52E1"/>
    <w:rsid w:val="00DF632D"/>
    <w:rsid w:val="00DF68D4"/>
    <w:rsid w:val="00DF7876"/>
    <w:rsid w:val="00E00291"/>
    <w:rsid w:val="00E0041C"/>
    <w:rsid w:val="00E00860"/>
    <w:rsid w:val="00E00C05"/>
    <w:rsid w:val="00E00CD5"/>
    <w:rsid w:val="00E014D1"/>
    <w:rsid w:val="00E02C3C"/>
    <w:rsid w:val="00E02DB3"/>
    <w:rsid w:val="00E02E38"/>
    <w:rsid w:val="00E03578"/>
    <w:rsid w:val="00E03714"/>
    <w:rsid w:val="00E03884"/>
    <w:rsid w:val="00E03A59"/>
    <w:rsid w:val="00E0482F"/>
    <w:rsid w:val="00E0511C"/>
    <w:rsid w:val="00E05D7B"/>
    <w:rsid w:val="00E0633F"/>
    <w:rsid w:val="00E06418"/>
    <w:rsid w:val="00E076A6"/>
    <w:rsid w:val="00E10C24"/>
    <w:rsid w:val="00E1247F"/>
    <w:rsid w:val="00E1267A"/>
    <w:rsid w:val="00E12DFA"/>
    <w:rsid w:val="00E131E0"/>
    <w:rsid w:val="00E13FBC"/>
    <w:rsid w:val="00E16D5F"/>
    <w:rsid w:val="00E174FA"/>
    <w:rsid w:val="00E200B0"/>
    <w:rsid w:val="00E20862"/>
    <w:rsid w:val="00E20BC7"/>
    <w:rsid w:val="00E20E3B"/>
    <w:rsid w:val="00E2114C"/>
    <w:rsid w:val="00E21834"/>
    <w:rsid w:val="00E222CD"/>
    <w:rsid w:val="00E228FD"/>
    <w:rsid w:val="00E22992"/>
    <w:rsid w:val="00E231B6"/>
    <w:rsid w:val="00E23431"/>
    <w:rsid w:val="00E244C0"/>
    <w:rsid w:val="00E24697"/>
    <w:rsid w:val="00E24B0C"/>
    <w:rsid w:val="00E25473"/>
    <w:rsid w:val="00E268BF"/>
    <w:rsid w:val="00E26F78"/>
    <w:rsid w:val="00E27011"/>
    <w:rsid w:val="00E27C01"/>
    <w:rsid w:val="00E31643"/>
    <w:rsid w:val="00E31BCB"/>
    <w:rsid w:val="00E3204E"/>
    <w:rsid w:val="00E32781"/>
    <w:rsid w:val="00E32819"/>
    <w:rsid w:val="00E32FBB"/>
    <w:rsid w:val="00E3347F"/>
    <w:rsid w:val="00E33488"/>
    <w:rsid w:val="00E33CC3"/>
    <w:rsid w:val="00E343CA"/>
    <w:rsid w:val="00E34B79"/>
    <w:rsid w:val="00E352E0"/>
    <w:rsid w:val="00E35AC1"/>
    <w:rsid w:val="00E36473"/>
    <w:rsid w:val="00E36CB8"/>
    <w:rsid w:val="00E373FB"/>
    <w:rsid w:val="00E37E68"/>
    <w:rsid w:val="00E4099C"/>
    <w:rsid w:val="00E4120D"/>
    <w:rsid w:val="00E412C0"/>
    <w:rsid w:val="00E41703"/>
    <w:rsid w:val="00E41B59"/>
    <w:rsid w:val="00E43348"/>
    <w:rsid w:val="00E43803"/>
    <w:rsid w:val="00E44013"/>
    <w:rsid w:val="00E44085"/>
    <w:rsid w:val="00E4418C"/>
    <w:rsid w:val="00E44345"/>
    <w:rsid w:val="00E444BC"/>
    <w:rsid w:val="00E464A9"/>
    <w:rsid w:val="00E467A3"/>
    <w:rsid w:val="00E46976"/>
    <w:rsid w:val="00E47108"/>
    <w:rsid w:val="00E47528"/>
    <w:rsid w:val="00E504E5"/>
    <w:rsid w:val="00E50FDA"/>
    <w:rsid w:val="00E52102"/>
    <w:rsid w:val="00E52565"/>
    <w:rsid w:val="00E525D1"/>
    <w:rsid w:val="00E537B4"/>
    <w:rsid w:val="00E5380D"/>
    <w:rsid w:val="00E5411A"/>
    <w:rsid w:val="00E5464F"/>
    <w:rsid w:val="00E5504E"/>
    <w:rsid w:val="00E550CB"/>
    <w:rsid w:val="00E55983"/>
    <w:rsid w:val="00E559DC"/>
    <w:rsid w:val="00E55ABD"/>
    <w:rsid w:val="00E564CF"/>
    <w:rsid w:val="00E56A95"/>
    <w:rsid w:val="00E57A17"/>
    <w:rsid w:val="00E602C6"/>
    <w:rsid w:val="00E60A82"/>
    <w:rsid w:val="00E60DF6"/>
    <w:rsid w:val="00E61318"/>
    <w:rsid w:val="00E61879"/>
    <w:rsid w:val="00E61AE1"/>
    <w:rsid w:val="00E6210F"/>
    <w:rsid w:val="00E6239C"/>
    <w:rsid w:val="00E62D5D"/>
    <w:rsid w:val="00E62E81"/>
    <w:rsid w:val="00E6361E"/>
    <w:rsid w:val="00E63E7E"/>
    <w:rsid w:val="00E65267"/>
    <w:rsid w:val="00E65596"/>
    <w:rsid w:val="00E657F9"/>
    <w:rsid w:val="00E65AE3"/>
    <w:rsid w:val="00E6630F"/>
    <w:rsid w:val="00E66EA8"/>
    <w:rsid w:val="00E67702"/>
    <w:rsid w:val="00E6775A"/>
    <w:rsid w:val="00E67A67"/>
    <w:rsid w:val="00E67DFE"/>
    <w:rsid w:val="00E67E14"/>
    <w:rsid w:val="00E70D20"/>
    <w:rsid w:val="00E714CF"/>
    <w:rsid w:val="00E71E73"/>
    <w:rsid w:val="00E7214E"/>
    <w:rsid w:val="00E72292"/>
    <w:rsid w:val="00E73868"/>
    <w:rsid w:val="00E74094"/>
    <w:rsid w:val="00E740F9"/>
    <w:rsid w:val="00E74D47"/>
    <w:rsid w:val="00E76180"/>
    <w:rsid w:val="00E76792"/>
    <w:rsid w:val="00E76B38"/>
    <w:rsid w:val="00E76D5C"/>
    <w:rsid w:val="00E76EEC"/>
    <w:rsid w:val="00E77621"/>
    <w:rsid w:val="00E77759"/>
    <w:rsid w:val="00E77E0F"/>
    <w:rsid w:val="00E807F1"/>
    <w:rsid w:val="00E80EA1"/>
    <w:rsid w:val="00E810EF"/>
    <w:rsid w:val="00E821B6"/>
    <w:rsid w:val="00E822CD"/>
    <w:rsid w:val="00E82C07"/>
    <w:rsid w:val="00E82EC6"/>
    <w:rsid w:val="00E83E53"/>
    <w:rsid w:val="00E84E02"/>
    <w:rsid w:val="00E8569F"/>
    <w:rsid w:val="00E85A11"/>
    <w:rsid w:val="00E86207"/>
    <w:rsid w:val="00E86D21"/>
    <w:rsid w:val="00E86F3C"/>
    <w:rsid w:val="00E873C9"/>
    <w:rsid w:val="00E87E5A"/>
    <w:rsid w:val="00E90368"/>
    <w:rsid w:val="00E90643"/>
    <w:rsid w:val="00E90647"/>
    <w:rsid w:val="00E91EC4"/>
    <w:rsid w:val="00E930DF"/>
    <w:rsid w:val="00E931A9"/>
    <w:rsid w:val="00E93777"/>
    <w:rsid w:val="00E93A0E"/>
    <w:rsid w:val="00E93B85"/>
    <w:rsid w:val="00E94124"/>
    <w:rsid w:val="00E94485"/>
    <w:rsid w:val="00E94581"/>
    <w:rsid w:val="00E948CF"/>
    <w:rsid w:val="00E94AF4"/>
    <w:rsid w:val="00E96FF5"/>
    <w:rsid w:val="00E976C8"/>
    <w:rsid w:val="00EA073E"/>
    <w:rsid w:val="00EA0829"/>
    <w:rsid w:val="00EA0BD5"/>
    <w:rsid w:val="00EA1283"/>
    <w:rsid w:val="00EA2D27"/>
    <w:rsid w:val="00EA316D"/>
    <w:rsid w:val="00EA3459"/>
    <w:rsid w:val="00EA470C"/>
    <w:rsid w:val="00EA4ED8"/>
    <w:rsid w:val="00EA530C"/>
    <w:rsid w:val="00EA5B91"/>
    <w:rsid w:val="00EA6A58"/>
    <w:rsid w:val="00EA6DE0"/>
    <w:rsid w:val="00EA77C2"/>
    <w:rsid w:val="00EA78E5"/>
    <w:rsid w:val="00EB01C7"/>
    <w:rsid w:val="00EB07A2"/>
    <w:rsid w:val="00EB0AE7"/>
    <w:rsid w:val="00EB1013"/>
    <w:rsid w:val="00EB18F6"/>
    <w:rsid w:val="00EB1C5D"/>
    <w:rsid w:val="00EB2BA0"/>
    <w:rsid w:val="00EB3E1C"/>
    <w:rsid w:val="00EB4FAA"/>
    <w:rsid w:val="00EB5CAE"/>
    <w:rsid w:val="00EB6217"/>
    <w:rsid w:val="00EB732F"/>
    <w:rsid w:val="00EB7E4D"/>
    <w:rsid w:val="00EC00F4"/>
    <w:rsid w:val="00EC0D0C"/>
    <w:rsid w:val="00EC140C"/>
    <w:rsid w:val="00EC1969"/>
    <w:rsid w:val="00EC1AF7"/>
    <w:rsid w:val="00EC287A"/>
    <w:rsid w:val="00EC28E0"/>
    <w:rsid w:val="00EC35FD"/>
    <w:rsid w:val="00EC36F8"/>
    <w:rsid w:val="00EC3B46"/>
    <w:rsid w:val="00EC412D"/>
    <w:rsid w:val="00EC453A"/>
    <w:rsid w:val="00EC4F19"/>
    <w:rsid w:val="00EC5A59"/>
    <w:rsid w:val="00EC5C57"/>
    <w:rsid w:val="00EC6CBB"/>
    <w:rsid w:val="00EC76D4"/>
    <w:rsid w:val="00ED0440"/>
    <w:rsid w:val="00ED0D9C"/>
    <w:rsid w:val="00ED1D91"/>
    <w:rsid w:val="00ED1F9C"/>
    <w:rsid w:val="00ED3003"/>
    <w:rsid w:val="00ED3742"/>
    <w:rsid w:val="00ED3813"/>
    <w:rsid w:val="00ED38FF"/>
    <w:rsid w:val="00ED50B5"/>
    <w:rsid w:val="00ED56C4"/>
    <w:rsid w:val="00ED58F3"/>
    <w:rsid w:val="00ED65B4"/>
    <w:rsid w:val="00ED66C6"/>
    <w:rsid w:val="00ED6C6D"/>
    <w:rsid w:val="00ED6E9C"/>
    <w:rsid w:val="00ED7132"/>
    <w:rsid w:val="00EE1626"/>
    <w:rsid w:val="00EE20C0"/>
    <w:rsid w:val="00EE2295"/>
    <w:rsid w:val="00EE2BBD"/>
    <w:rsid w:val="00EE3DF8"/>
    <w:rsid w:val="00EE3F9C"/>
    <w:rsid w:val="00EE44FD"/>
    <w:rsid w:val="00EE4923"/>
    <w:rsid w:val="00EE4DC0"/>
    <w:rsid w:val="00EE4EFD"/>
    <w:rsid w:val="00EE5D36"/>
    <w:rsid w:val="00EE6049"/>
    <w:rsid w:val="00EE61A5"/>
    <w:rsid w:val="00EE6362"/>
    <w:rsid w:val="00EE6413"/>
    <w:rsid w:val="00EE6E63"/>
    <w:rsid w:val="00EE70F4"/>
    <w:rsid w:val="00EE7710"/>
    <w:rsid w:val="00EF01A9"/>
    <w:rsid w:val="00EF0CD5"/>
    <w:rsid w:val="00EF0ECA"/>
    <w:rsid w:val="00EF1059"/>
    <w:rsid w:val="00EF11C2"/>
    <w:rsid w:val="00EF1AF4"/>
    <w:rsid w:val="00EF29B7"/>
    <w:rsid w:val="00EF2BFB"/>
    <w:rsid w:val="00EF3A02"/>
    <w:rsid w:val="00EF410B"/>
    <w:rsid w:val="00EF4240"/>
    <w:rsid w:val="00EF45EE"/>
    <w:rsid w:val="00EF60C2"/>
    <w:rsid w:val="00F01465"/>
    <w:rsid w:val="00F01EC1"/>
    <w:rsid w:val="00F02294"/>
    <w:rsid w:val="00F02BAF"/>
    <w:rsid w:val="00F02D6B"/>
    <w:rsid w:val="00F03A87"/>
    <w:rsid w:val="00F03CE4"/>
    <w:rsid w:val="00F0507D"/>
    <w:rsid w:val="00F053ED"/>
    <w:rsid w:val="00F05A1A"/>
    <w:rsid w:val="00F06C50"/>
    <w:rsid w:val="00F07121"/>
    <w:rsid w:val="00F07237"/>
    <w:rsid w:val="00F10964"/>
    <w:rsid w:val="00F10BEF"/>
    <w:rsid w:val="00F10EDD"/>
    <w:rsid w:val="00F1145A"/>
    <w:rsid w:val="00F11771"/>
    <w:rsid w:val="00F11BBA"/>
    <w:rsid w:val="00F12525"/>
    <w:rsid w:val="00F1266C"/>
    <w:rsid w:val="00F12BA4"/>
    <w:rsid w:val="00F12F28"/>
    <w:rsid w:val="00F13C9F"/>
    <w:rsid w:val="00F13E0C"/>
    <w:rsid w:val="00F1462F"/>
    <w:rsid w:val="00F14BF7"/>
    <w:rsid w:val="00F15445"/>
    <w:rsid w:val="00F155CA"/>
    <w:rsid w:val="00F16776"/>
    <w:rsid w:val="00F16ABB"/>
    <w:rsid w:val="00F16DF6"/>
    <w:rsid w:val="00F16F8A"/>
    <w:rsid w:val="00F175DD"/>
    <w:rsid w:val="00F177E6"/>
    <w:rsid w:val="00F17BFC"/>
    <w:rsid w:val="00F20A5F"/>
    <w:rsid w:val="00F20C89"/>
    <w:rsid w:val="00F21A48"/>
    <w:rsid w:val="00F23617"/>
    <w:rsid w:val="00F23797"/>
    <w:rsid w:val="00F2394B"/>
    <w:rsid w:val="00F24F9F"/>
    <w:rsid w:val="00F254F9"/>
    <w:rsid w:val="00F25954"/>
    <w:rsid w:val="00F25C80"/>
    <w:rsid w:val="00F2635B"/>
    <w:rsid w:val="00F267E8"/>
    <w:rsid w:val="00F267EF"/>
    <w:rsid w:val="00F269D4"/>
    <w:rsid w:val="00F269F4"/>
    <w:rsid w:val="00F27345"/>
    <w:rsid w:val="00F27AB5"/>
    <w:rsid w:val="00F316CD"/>
    <w:rsid w:val="00F3270F"/>
    <w:rsid w:val="00F3342A"/>
    <w:rsid w:val="00F3346F"/>
    <w:rsid w:val="00F3378B"/>
    <w:rsid w:val="00F34412"/>
    <w:rsid w:val="00F3465D"/>
    <w:rsid w:val="00F34B50"/>
    <w:rsid w:val="00F35328"/>
    <w:rsid w:val="00F35D2A"/>
    <w:rsid w:val="00F376AB"/>
    <w:rsid w:val="00F37993"/>
    <w:rsid w:val="00F37D8A"/>
    <w:rsid w:val="00F407C5"/>
    <w:rsid w:val="00F40B05"/>
    <w:rsid w:val="00F41D5B"/>
    <w:rsid w:val="00F41E84"/>
    <w:rsid w:val="00F42A28"/>
    <w:rsid w:val="00F43245"/>
    <w:rsid w:val="00F441D5"/>
    <w:rsid w:val="00F4497C"/>
    <w:rsid w:val="00F44B9A"/>
    <w:rsid w:val="00F45C3D"/>
    <w:rsid w:val="00F46CAB"/>
    <w:rsid w:val="00F46D66"/>
    <w:rsid w:val="00F476FC"/>
    <w:rsid w:val="00F47C0C"/>
    <w:rsid w:val="00F50A32"/>
    <w:rsid w:val="00F51E3C"/>
    <w:rsid w:val="00F520FC"/>
    <w:rsid w:val="00F52599"/>
    <w:rsid w:val="00F528FA"/>
    <w:rsid w:val="00F52C94"/>
    <w:rsid w:val="00F530AD"/>
    <w:rsid w:val="00F531EF"/>
    <w:rsid w:val="00F53BF5"/>
    <w:rsid w:val="00F54151"/>
    <w:rsid w:val="00F5459B"/>
    <w:rsid w:val="00F5463C"/>
    <w:rsid w:val="00F551E7"/>
    <w:rsid w:val="00F56153"/>
    <w:rsid w:val="00F5702F"/>
    <w:rsid w:val="00F57043"/>
    <w:rsid w:val="00F57C11"/>
    <w:rsid w:val="00F57EF9"/>
    <w:rsid w:val="00F60230"/>
    <w:rsid w:val="00F60D70"/>
    <w:rsid w:val="00F61A43"/>
    <w:rsid w:val="00F61CAA"/>
    <w:rsid w:val="00F62903"/>
    <w:rsid w:val="00F62953"/>
    <w:rsid w:val="00F62EFF"/>
    <w:rsid w:val="00F6303C"/>
    <w:rsid w:val="00F6338B"/>
    <w:rsid w:val="00F6340B"/>
    <w:rsid w:val="00F6444E"/>
    <w:rsid w:val="00F64FA3"/>
    <w:rsid w:val="00F65954"/>
    <w:rsid w:val="00F660E5"/>
    <w:rsid w:val="00F67A28"/>
    <w:rsid w:val="00F67AC3"/>
    <w:rsid w:val="00F67D82"/>
    <w:rsid w:val="00F71B2B"/>
    <w:rsid w:val="00F71DF3"/>
    <w:rsid w:val="00F72E83"/>
    <w:rsid w:val="00F72F8A"/>
    <w:rsid w:val="00F730A3"/>
    <w:rsid w:val="00F731D4"/>
    <w:rsid w:val="00F734D6"/>
    <w:rsid w:val="00F73596"/>
    <w:rsid w:val="00F7389B"/>
    <w:rsid w:val="00F73A93"/>
    <w:rsid w:val="00F74178"/>
    <w:rsid w:val="00F74E38"/>
    <w:rsid w:val="00F7568B"/>
    <w:rsid w:val="00F7603E"/>
    <w:rsid w:val="00F761AB"/>
    <w:rsid w:val="00F762D6"/>
    <w:rsid w:val="00F762E9"/>
    <w:rsid w:val="00F76942"/>
    <w:rsid w:val="00F76A7B"/>
    <w:rsid w:val="00F773C3"/>
    <w:rsid w:val="00F7743C"/>
    <w:rsid w:val="00F77F26"/>
    <w:rsid w:val="00F80CFB"/>
    <w:rsid w:val="00F80F36"/>
    <w:rsid w:val="00F82604"/>
    <w:rsid w:val="00F8262E"/>
    <w:rsid w:val="00F84178"/>
    <w:rsid w:val="00F84FAE"/>
    <w:rsid w:val="00F85635"/>
    <w:rsid w:val="00F87A8A"/>
    <w:rsid w:val="00F9035A"/>
    <w:rsid w:val="00F90C87"/>
    <w:rsid w:val="00F90D30"/>
    <w:rsid w:val="00F910FD"/>
    <w:rsid w:val="00F91432"/>
    <w:rsid w:val="00F91C03"/>
    <w:rsid w:val="00F924BA"/>
    <w:rsid w:val="00F92C22"/>
    <w:rsid w:val="00F92E95"/>
    <w:rsid w:val="00F93172"/>
    <w:rsid w:val="00F93331"/>
    <w:rsid w:val="00F94052"/>
    <w:rsid w:val="00F941F3"/>
    <w:rsid w:val="00F947D0"/>
    <w:rsid w:val="00F94C35"/>
    <w:rsid w:val="00F95BE0"/>
    <w:rsid w:val="00F95F83"/>
    <w:rsid w:val="00F96A31"/>
    <w:rsid w:val="00F96F27"/>
    <w:rsid w:val="00F9722C"/>
    <w:rsid w:val="00F97FD4"/>
    <w:rsid w:val="00FA0748"/>
    <w:rsid w:val="00FA0E55"/>
    <w:rsid w:val="00FA1F21"/>
    <w:rsid w:val="00FA227F"/>
    <w:rsid w:val="00FA361A"/>
    <w:rsid w:val="00FA42FB"/>
    <w:rsid w:val="00FA496B"/>
    <w:rsid w:val="00FA4AD4"/>
    <w:rsid w:val="00FA544A"/>
    <w:rsid w:val="00FA568F"/>
    <w:rsid w:val="00FA5E54"/>
    <w:rsid w:val="00FA6E69"/>
    <w:rsid w:val="00FA6F64"/>
    <w:rsid w:val="00FA7AFB"/>
    <w:rsid w:val="00FA7F5A"/>
    <w:rsid w:val="00FB03E0"/>
    <w:rsid w:val="00FB096C"/>
    <w:rsid w:val="00FB118B"/>
    <w:rsid w:val="00FB1B65"/>
    <w:rsid w:val="00FB28D3"/>
    <w:rsid w:val="00FB2AFD"/>
    <w:rsid w:val="00FB3152"/>
    <w:rsid w:val="00FB33F7"/>
    <w:rsid w:val="00FB34F4"/>
    <w:rsid w:val="00FB4124"/>
    <w:rsid w:val="00FB41E4"/>
    <w:rsid w:val="00FB4536"/>
    <w:rsid w:val="00FB4761"/>
    <w:rsid w:val="00FB57CC"/>
    <w:rsid w:val="00FB5B21"/>
    <w:rsid w:val="00FB5C6B"/>
    <w:rsid w:val="00FB625D"/>
    <w:rsid w:val="00FB628A"/>
    <w:rsid w:val="00FB638C"/>
    <w:rsid w:val="00FB775A"/>
    <w:rsid w:val="00FC1199"/>
    <w:rsid w:val="00FC196A"/>
    <w:rsid w:val="00FC3371"/>
    <w:rsid w:val="00FC37B4"/>
    <w:rsid w:val="00FC3DFE"/>
    <w:rsid w:val="00FC3FDA"/>
    <w:rsid w:val="00FC5A9B"/>
    <w:rsid w:val="00FC5D96"/>
    <w:rsid w:val="00FC6528"/>
    <w:rsid w:val="00FC702C"/>
    <w:rsid w:val="00FC7587"/>
    <w:rsid w:val="00FD01E4"/>
    <w:rsid w:val="00FD025A"/>
    <w:rsid w:val="00FD1D90"/>
    <w:rsid w:val="00FD2244"/>
    <w:rsid w:val="00FD2B6C"/>
    <w:rsid w:val="00FD30C7"/>
    <w:rsid w:val="00FD3283"/>
    <w:rsid w:val="00FD3AA4"/>
    <w:rsid w:val="00FD3AD0"/>
    <w:rsid w:val="00FD3F09"/>
    <w:rsid w:val="00FD3F24"/>
    <w:rsid w:val="00FD4278"/>
    <w:rsid w:val="00FD512D"/>
    <w:rsid w:val="00FD5131"/>
    <w:rsid w:val="00FD5174"/>
    <w:rsid w:val="00FD6407"/>
    <w:rsid w:val="00FD696B"/>
    <w:rsid w:val="00FD6EA5"/>
    <w:rsid w:val="00FD723D"/>
    <w:rsid w:val="00FD7E50"/>
    <w:rsid w:val="00FE0C07"/>
    <w:rsid w:val="00FE112C"/>
    <w:rsid w:val="00FE2478"/>
    <w:rsid w:val="00FE2591"/>
    <w:rsid w:val="00FE3165"/>
    <w:rsid w:val="00FE3D9F"/>
    <w:rsid w:val="00FE441E"/>
    <w:rsid w:val="00FE5B28"/>
    <w:rsid w:val="00FE641A"/>
    <w:rsid w:val="00FE6A31"/>
    <w:rsid w:val="00FE75DA"/>
    <w:rsid w:val="00FE7B78"/>
    <w:rsid w:val="00FE7EE8"/>
    <w:rsid w:val="00FE7FC6"/>
    <w:rsid w:val="00FF01AA"/>
    <w:rsid w:val="00FF01EF"/>
    <w:rsid w:val="00FF0286"/>
    <w:rsid w:val="00FF0765"/>
    <w:rsid w:val="00FF09AA"/>
    <w:rsid w:val="00FF0A4E"/>
    <w:rsid w:val="00FF1965"/>
    <w:rsid w:val="00FF2476"/>
    <w:rsid w:val="00FF2FF8"/>
    <w:rsid w:val="00FF31F3"/>
    <w:rsid w:val="00FF3FF5"/>
    <w:rsid w:val="00FF42F5"/>
    <w:rsid w:val="00FF500A"/>
    <w:rsid w:val="00FF5128"/>
    <w:rsid w:val="00FF6256"/>
    <w:rsid w:val="00FF6D3A"/>
    <w:rsid w:val="00FF789C"/>
    <w:rsid w:val="00FF7910"/>
    <w:rsid w:val="00FF7915"/>
    <w:rsid w:val="00FF7DC1"/>
    <w:rsid w:val="01936596"/>
    <w:rsid w:val="02374E91"/>
    <w:rsid w:val="02866506"/>
    <w:rsid w:val="03776F0E"/>
    <w:rsid w:val="04FA104F"/>
    <w:rsid w:val="05DF0CD4"/>
    <w:rsid w:val="05FC2516"/>
    <w:rsid w:val="0602614A"/>
    <w:rsid w:val="06635E5A"/>
    <w:rsid w:val="067D133A"/>
    <w:rsid w:val="06EA0029"/>
    <w:rsid w:val="07475B2F"/>
    <w:rsid w:val="076E2C4A"/>
    <w:rsid w:val="08D339F5"/>
    <w:rsid w:val="0A631076"/>
    <w:rsid w:val="0C38306E"/>
    <w:rsid w:val="0C510CC4"/>
    <w:rsid w:val="0D7F5C8B"/>
    <w:rsid w:val="0E2232AC"/>
    <w:rsid w:val="0ECC58C8"/>
    <w:rsid w:val="10064FC9"/>
    <w:rsid w:val="10DD556C"/>
    <w:rsid w:val="1180107C"/>
    <w:rsid w:val="11E67EDB"/>
    <w:rsid w:val="13457A08"/>
    <w:rsid w:val="13464DF2"/>
    <w:rsid w:val="13D0038D"/>
    <w:rsid w:val="1432171E"/>
    <w:rsid w:val="14BF2660"/>
    <w:rsid w:val="16ED5988"/>
    <w:rsid w:val="18000D9C"/>
    <w:rsid w:val="186A573D"/>
    <w:rsid w:val="18EF618B"/>
    <w:rsid w:val="190F18C0"/>
    <w:rsid w:val="1945095B"/>
    <w:rsid w:val="19B30118"/>
    <w:rsid w:val="1A5E28D9"/>
    <w:rsid w:val="1A9B7D80"/>
    <w:rsid w:val="1B8D589C"/>
    <w:rsid w:val="1BA819AA"/>
    <w:rsid w:val="1BEE3DCB"/>
    <w:rsid w:val="1C442818"/>
    <w:rsid w:val="1C494E89"/>
    <w:rsid w:val="1CFE3E06"/>
    <w:rsid w:val="1DD85D73"/>
    <w:rsid w:val="1E400FA7"/>
    <w:rsid w:val="1ED024B2"/>
    <w:rsid w:val="2032540E"/>
    <w:rsid w:val="219D0332"/>
    <w:rsid w:val="24666706"/>
    <w:rsid w:val="24E57A84"/>
    <w:rsid w:val="26752CBC"/>
    <w:rsid w:val="26EF2F8D"/>
    <w:rsid w:val="26F94143"/>
    <w:rsid w:val="27221A74"/>
    <w:rsid w:val="282F4485"/>
    <w:rsid w:val="295B27D9"/>
    <w:rsid w:val="29CE1BFD"/>
    <w:rsid w:val="29F309D4"/>
    <w:rsid w:val="2A677F5D"/>
    <w:rsid w:val="2C005D79"/>
    <w:rsid w:val="2C12337B"/>
    <w:rsid w:val="2C325454"/>
    <w:rsid w:val="2CF26CFE"/>
    <w:rsid w:val="2D060BBC"/>
    <w:rsid w:val="2D0B3D64"/>
    <w:rsid w:val="2DE93215"/>
    <w:rsid w:val="2E841B94"/>
    <w:rsid w:val="2E9F39A9"/>
    <w:rsid w:val="2F3F2397"/>
    <w:rsid w:val="2FAE6C92"/>
    <w:rsid w:val="2FD51045"/>
    <w:rsid w:val="2FE744FE"/>
    <w:rsid w:val="2FED51CD"/>
    <w:rsid w:val="32E57B4C"/>
    <w:rsid w:val="340145B9"/>
    <w:rsid w:val="340808FD"/>
    <w:rsid w:val="34DB67D0"/>
    <w:rsid w:val="353A10DF"/>
    <w:rsid w:val="35910CFA"/>
    <w:rsid w:val="37174D62"/>
    <w:rsid w:val="38050D7B"/>
    <w:rsid w:val="380C4A8F"/>
    <w:rsid w:val="383A7C60"/>
    <w:rsid w:val="39924D8B"/>
    <w:rsid w:val="39F45DB6"/>
    <w:rsid w:val="3A4B7409"/>
    <w:rsid w:val="3A835F6E"/>
    <w:rsid w:val="3AAC4440"/>
    <w:rsid w:val="3B9A2A61"/>
    <w:rsid w:val="3BFE4E29"/>
    <w:rsid w:val="3C3F0105"/>
    <w:rsid w:val="3C546C22"/>
    <w:rsid w:val="3C6462F1"/>
    <w:rsid w:val="3D1879B3"/>
    <w:rsid w:val="3D630D88"/>
    <w:rsid w:val="3EA525C6"/>
    <w:rsid w:val="3EBB31AE"/>
    <w:rsid w:val="40BB6E2C"/>
    <w:rsid w:val="40CF7C35"/>
    <w:rsid w:val="41630E5D"/>
    <w:rsid w:val="427D23B4"/>
    <w:rsid w:val="43225A8C"/>
    <w:rsid w:val="43AF3EE1"/>
    <w:rsid w:val="451233EA"/>
    <w:rsid w:val="45373D93"/>
    <w:rsid w:val="47001630"/>
    <w:rsid w:val="47D4331C"/>
    <w:rsid w:val="48D12414"/>
    <w:rsid w:val="4AF871DE"/>
    <w:rsid w:val="4C1E472E"/>
    <w:rsid w:val="4CAF2DF3"/>
    <w:rsid w:val="4D86354B"/>
    <w:rsid w:val="4EAA11B9"/>
    <w:rsid w:val="4EE267D3"/>
    <w:rsid w:val="4F1435BD"/>
    <w:rsid w:val="4F4D7815"/>
    <w:rsid w:val="4F702A5F"/>
    <w:rsid w:val="4F767FBE"/>
    <w:rsid w:val="4FA050D0"/>
    <w:rsid w:val="51460EB0"/>
    <w:rsid w:val="522F2AE5"/>
    <w:rsid w:val="53096CE3"/>
    <w:rsid w:val="530F4ACD"/>
    <w:rsid w:val="537D7928"/>
    <w:rsid w:val="543A262E"/>
    <w:rsid w:val="54431E82"/>
    <w:rsid w:val="54EA4C7A"/>
    <w:rsid w:val="573E667E"/>
    <w:rsid w:val="58985182"/>
    <w:rsid w:val="58CC27F8"/>
    <w:rsid w:val="59320EEA"/>
    <w:rsid w:val="59BE4EB2"/>
    <w:rsid w:val="59E33E8F"/>
    <w:rsid w:val="5AE7475E"/>
    <w:rsid w:val="5B133A6D"/>
    <w:rsid w:val="5BC827C2"/>
    <w:rsid w:val="5CCF093D"/>
    <w:rsid w:val="5D155C6A"/>
    <w:rsid w:val="5F2C4D55"/>
    <w:rsid w:val="5FAF53F3"/>
    <w:rsid w:val="610E0D94"/>
    <w:rsid w:val="61936F85"/>
    <w:rsid w:val="62360FFB"/>
    <w:rsid w:val="632A532A"/>
    <w:rsid w:val="643E7626"/>
    <w:rsid w:val="652845F7"/>
    <w:rsid w:val="66CC3213"/>
    <w:rsid w:val="66DE174F"/>
    <w:rsid w:val="68812061"/>
    <w:rsid w:val="690D154D"/>
    <w:rsid w:val="6A6B10C0"/>
    <w:rsid w:val="6A7C7975"/>
    <w:rsid w:val="6A830DB1"/>
    <w:rsid w:val="6AD86391"/>
    <w:rsid w:val="6B201BEA"/>
    <w:rsid w:val="6B375265"/>
    <w:rsid w:val="6B673C6D"/>
    <w:rsid w:val="6CAB5B53"/>
    <w:rsid w:val="6D2D4B5C"/>
    <w:rsid w:val="6DBA1F71"/>
    <w:rsid w:val="6DEF78FF"/>
    <w:rsid w:val="6DF45012"/>
    <w:rsid w:val="6E047F6A"/>
    <w:rsid w:val="6E6B638E"/>
    <w:rsid w:val="6E8F4588"/>
    <w:rsid w:val="6FA51B2D"/>
    <w:rsid w:val="71E45B47"/>
    <w:rsid w:val="73045964"/>
    <w:rsid w:val="733F5461"/>
    <w:rsid w:val="73D022A4"/>
    <w:rsid w:val="743D1F68"/>
    <w:rsid w:val="75163BAE"/>
    <w:rsid w:val="75181F36"/>
    <w:rsid w:val="75227A38"/>
    <w:rsid w:val="75C15717"/>
    <w:rsid w:val="76864770"/>
    <w:rsid w:val="774D6FC8"/>
    <w:rsid w:val="78BF1759"/>
    <w:rsid w:val="7A996CE1"/>
    <w:rsid w:val="7AED50A2"/>
    <w:rsid w:val="7D0B33A5"/>
    <w:rsid w:val="7D982402"/>
    <w:rsid w:val="7E182EBA"/>
    <w:rsid w:val="7ED42FB1"/>
    <w:rsid w:val="7EDE393D"/>
    <w:rsid w:val="7FAA3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lang w:val="en-US" w:eastAsia="zh-CN" w:bidi="ar-SA"/>
    </w:rPr>
  </w:style>
  <w:style w:type="paragraph" w:styleId="3">
    <w:name w:val="heading 1"/>
    <w:basedOn w:val="1"/>
    <w:next w:val="1"/>
    <w:link w:val="63"/>
    <w:qFormat/>
    <w:uiPriority w:val="0"/>
    <w:pPr>
      <w:spacing w:before="340" w:after="330" w:line="578" w:lineRule="auto"/>
      <w:outlineLvl w:val="0"/>
    </w:pPr>
    <w:rPr>
      <w:b/>
      <w:sz w:val="44"/>
      <w:lang w:val="zh-CN"/>
    </w:rPr>
  </w:style>
  <w:style w:type="paragraph" w:styleId="4">
    <w:name w:val="heading 2"/>
    <w:basedOn w:val="1"/>
    <w:next w:val="1"/>
    <w:link w:val="64"/>
    <w:qFormat/>
    <w:uiPriority w:val="0"/>
    <w:pPr>
      <w:spacing w:before="160" w:after="60"/>
      <w:outlineLvl w:val="1"/>
    </w:pPr>
    <w:rPr>
      <w:rFonts w:ascii="黑体" w:eastAsia="黑体"/>
      <w:sz w:val="30"/>
      <w:lang w:val="zh-CN"/>
    </w:rPr>
  </w:style>
  <w:style w:type="paragraph" w:styleId="5">
    <w:name w:val="heading 3"/>
    <w:basedOn w:val="1"/>
    <w:next w:val="1"/>
    <w:link w:val="65"/>
    <w:qFormat/>
    <w:uiPriority w:val="0"/>
    <w:pPr>
      <w:spacing w:before="120" w:after="40"/>
      <w:outlineLvl w:val="2"/>
    </w:pPr>
    <w:rPr>
      <w:rFonts w:ascii="黑体" w:eastAsia="黑体"/>
      <w:sz w:val="28"/>
    </w:rPr>
  </w:style>
  <w:style w:type="paragraph" w:styleId="6">
    <w:name w:val="heading 4"/>
    <w:basedOn w:val="1"/>
    <w:next w:val="1"/>
    <w:link w:val="66"/>
    <w:qFormat/>
    <w:uiPriority w:val="0"/>
    <w:pPr>
      <w:spacing w:before="280" w:after="290" w:line="376" w:lineRule="auto"/>
      <w:outlineLvl w:val="3"/>
    </w:pPr>
    <w:rPr>
      <w:rFonts w:ascii="Cambria"/>
      <w:b/>
      <w:sz w:val="28"/>
    </w:rPr>
  </w:style>
  <w:style w:type="paragraph" w:styleId="7">
    <w:name w:val="heading 5"/>
    <w:next w:val="1"/>
    <w:link w:val="67"/>
    <w:qFormat/>
    <w:uiPriority w:val="0"/>
    <w:pPr>
      <w:wordWrap w:val="0"/>
      <w:spacing w:after="160"/>
      <w:ind w:left="1800" w:hanging="400"/>
      <w:jc w:val="both"/>
      <w:outlineLvl w:val="4"/>
    </w:pPr>
    <w:rPr>
      <w:rFonts w:ascii="Times New Roman" w:hAnsi="Times New Roman" w:eastAsia="宋体" w:cs="Times New Roman"/>
      <w:sz w:val="21"/>
      <w:lang w:val="en-US" w:eastAsia="zh-CN" w:bidi="ar-SA"/>
    </w:rPr>
  </w:style>
  <w:style w:type="paragraph" w:styleId="8">
    <w:name w:val="heading 6"/>
    <w:next w:val="1"/>
    <w:link w:val="68"/>
    <w:qFormat/>
    <w:uiPriority w:val="0"/>
    <w:pPr>
      <w:wordWrap w:val="0"/>
      <w:spacing w:after="160"/>
      <w:ind w:left="2000" w:hanging="400"/>
      <w:jc w:val="both"/>
      <w:outlineLvl w:val="5"/>
    </w:pPr>
    <w:rPr>
      <w:rFonts w:ascii="Times New Roman" w:hAnsi="Times New Roman" w:eastAsia="宋体" w:cs="Times New Roman"/>
      <w:b/>
      <w:sz w:val="21"/>
      <w:lang w:val="en-US" w:eastAsia="zh-CN" w:bidi="ar-SA"/>
    </w:rPr>
  </w:style>
  <w:style w:type="paragraph" w:styleId="9">
    <w:name w:val="heading 7"/>
    <w:next w:val="1"/>
    <w:link w:val="69"/>
    <w:qFormat/>
    <w:uiPriority w:val="0"/>
    <w:pPr>
      <w:wordWrap w:val="0"/>
      <w:spacing w:after="160"/>
      <w:ind w:left="2200" w:hanging="400"/>
      <w:jc w:val="both"/>
      <w:outlineLvl w:val="6"/>
    </w:pPr>
    <w:rPr>
      <w:rFonts w:ascii="Times New Roman" w:hAnsi="Times New Roman" w:eastAsia="宋体" w:cs="Times New Roman"/>
      <w:sz w:val="21"/>
      <w:lang w:val="en-US" w:eastAsia="zh-CN" w:bidi="ar-SA"/>
    </w:rPr>
  </w:style>
  <w:style w:type="paragraph" w:styleId="10">
    <w:name w:val="heading 8"/>
    <w:next w:val="1"/>
    <w:link w:val="70"/>
    <w:qFormat/>
    <w:uiPriority w:val="0"/>
    <w:pPr>
      <w:wordWrap w:val="0"/>
      <w:spacing w:after="160"/>
      <w:ind w:left="2400" w:hanging="400"/>
      <w:jc w:val="both"/>
      <w:outlineLvl w:val="7"/>
    </w:pPr>
    <w:rPr>
      <w:rFonts w:ascii="Times New Roman" w:hAnsi="Times New Roman" w:eastAsia="宋体" w:cs="Times New Roman"/>
      <w:sz w:val="21"/>
      <w:lang w:val="en-US" w:eastAsia="zh-CN" w:bidi="ar-SA"/>
    </w:rPr>
  </w:style>
  <w:style w:type="paragraph" w:styleId="11">
    <w:name w:val="heading 9"/>
    <w:next w:val="1"/>
    <w:link w:val="71"/>
    <w:qFormat/>
    <w:uiPriority w:val="0"/>
    <w:pPr>
      <w:wordWrap w:val="0"/>
      <w:spacing w:after="160"/>
      <w:ind w:left="2600" w:hanging="400"/>
      <w:jc w:val="both"/>
      <w:outlineLvl w:val="8"/>
    </w:pPr>
    <w:rPr>
      <w:rFonts w:ascii="Times New Roman" w:hAnsi="Times New Roman" w:eastAsia="宋体" w:cs="Times New Roman"/>
      <w:sz w:val="21"/>
      <w:lang w:val="en-US" w:eastAsia="zh-CN" w:bidi="ar-SA"/>
    </w:rPr>
  </w:style>
  <w:style w:type="character" w:default="1" w:styleId="55">
    <w:name w:val="Default Paragraph Font"/>
    <w:semiHidden/>
    <w:unhideWhenUsed/>
    <w:qFormat/>
    <w:uiPriority w:val="1"/>
  </w:style>
  <w:style w:type="table" w:default="1" w:styleId="53">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hint="default" w:ascii="Calibri" w:hAnsi="Calibri" w:cs="Times New Roman"/>
      <w:sz w:val="22"/>
      <w:szCs w:val="22"/>
      <w:lang w:eastAsia="en-US"/>
    </w:rPr>
    <w:tblPr>
      <w:tblCellMar>
        <w:top w:w="0" w:type="dxa"/>
        <w:left w:w="108" w:type="dxa"/>
        <w:bottom w:w="0" w:type="dxa"/>
        <w:right w:w="108" w:type="dxa"/>
      </w:tblCellMar>
    </w:tblPr>
  </w:style>
  <w:style w:type="paragraph" w:styleId="2">
    <w:name w:val="Body Text"/>
    <w:basedOn w:val="1"/>
    <w:link w:val="62"/>
    <w:unhideWhenUsed/>
    <w:qFormat/>
    <w:uiPriority w:val="99"/>
    <w:pPr>
      <w:spacing w:after="120"/>
    </w:pPr>
  </w:style>
  <w:style w:type="paragraph" w:styleId="12">
    <w:name w:val="toc 7"/>
    <w:next w:val="1"/>
    <w:qFormat/>
    <w:uiPriority w:val="0"/>
    <w:pPr>
      <w:wordWrap w:val="0"/>
      <w:ind w:left="2125"/>
      <w:jc w:val="both"/>
    </w:pPr>
    <w:rPr>
      <w:rFonts w:ascii="Times New Roman" w:hAnsi="Times New Roman" w:eastAsia="宋体" w:cs="Times New Roman"/>
      <w:sz w:val="21"/>
      <w:lang w:val="en-US" w:eastAsia="zh-CN" w:bidi="ar-SA"/>
    </w:rPr>
  </w:style>
  <w:style w:type="paragraph" w:styleId="13">
    <w:name w:val="Normal Indent"/>
    <w:basedOn w:val="1"/>
    <w:next w:val="1"/>
    <w:qFormat/>
    <w:uiPriority w:val="0"/>
    <w:pPr>
      <w:wordWrap w:val="0"/>
      <w:ind w:left="3400"/>
    </w:pPr>
  </w:style>
  <w:style w:type="paragraph" w:styleId="14">
    <w:name w:val="caption"/>
    <w:basedOn w:val="1"/>
    <w:next w:val="1"/>
    <w:qFormat/>
    <w:uiPriority w:val="0"/>
    <w:rPr>
      <w:rFonts w:ascii="Arial" w:eastAsia="黑体"/>
      <w:sz w:val="20"/>
    </w:rPr>
  </w:style>
  <w:style w:type="paragraph" w:styleId="15">
    <w:name w:val="Document Map"/>
    <w:basedOn w:val="1"/>
    <w:next w:val="16"/>
    <w:link w:val="131"/>
    <w:qFormat/>
    <w:uiPriority w:val="0"/>
    <w:rPr>
      <w:rFonts w:ascii="宋体"/>
      <w:sz w:val="18"/>
    </w:rPr>
  </w:style>
  <w:style w:type="paragraph" w:customStyle="1" w:styleId="16">
    <w:name w:val="zxz5"/>
    <w:next w:val="1"/>
    <w:qFormat/>
    <w:uiPriority w:val="0"/>
    <w:pPr>
      <w:jc w:val="center"/>
    </w:pPr>
    <w:rPr>
      <w:rFonts w:ascii="Times New Roman" w:hAnsi="Times New Roman" w:eastAsia="Times New Roman" w:cs="Times New Roman"/>
      <w:sz w:val="18"/>
      <w:lang w:val="en-US" w:eastAsia="zh-CN" w:bidi="ar-SA"/>
    </w:rPr>
  </w:style>
  <w:style w:type="paragraph" w:styleId="17">
    <w:name w:val="annotation text"/>
    <w:basedOn w:val="1"/>
    <w:link w:val="162"/>
    <w:unhideWhenUsed/>
    <w:qFormat/>
    <w:uiPriority w:val="0"/>
    <w:pPr>
      <w:jc w:val="left"/>
    </w:pPr>
  </w:style>
  <w:style w:type="paragraph" w:styleId="18">
    <w:name w:val="Body Text 3"/>
    <w:basedOn w:val="1"/>
    <w:next w:val="19"/>
    <w:link w:val="174"/>
    <w:qFormat/>
    <w:uiPriority w:val="0"/>
    <w:pPr>
      <w:jc w:val="center"/>
    </w:pPr>
    <w:rPr>
      <w:sz w:val="24"/>
    </w:rPr>
  </w:style>
  <w:style w:type="paragraph" w:customStyle="1" w:styleId="19">
    <w:name w:val="样式45"/>
    <w:basedOn w:val="1"/>
    <w:next w:val="1"/>
    <w:qFormat/>
    <w:uiPriority w:val="0"/>
    <w:pPr>
      <w:spacing w:before="60" w:after="40" w:line="300" w:lineRule="exact"/>
      <w:ind w:firstLine="960"/>
    </w:pPr>
    <w:rPr>
      <w:rFonts w:ascii="宋体"/>
      <w:color w:val="000000"/>
      <w:sz w:val="24"/>
    </w:rPr>
  </w:style>
  <w:style w:type="paragraph" w:styleId="20">
    <w:name w:val="Body Text Indent"/>
    <w:basedOn w:val="1"/>
    <w:next w:val="21"/>
    <w:link w:val="175"/>
    <w:qFormat/>
    <w:uiPriority w:val="0"/>
    <w:pPr>
      <w:ind w:firstLine="435"/>
    </w:pPr>
    <w:rPr>
      <w:sz w:val="28"/>
    </w:rPr>
  </w:style>
  <w:style w:type="paragraph" w:customStyle="1" w:styleId="21">
    <w:name w:val="Char Char Char Char Char Char Char Char Char"/>
    <w:basedOn w:val="1"/>
    <w:next w:val="1"/>
    <w:qFormat/>
    <w:uiPriority w:val="0"/>
  </w:style>
  <w:style w:type="paragraph" w:styleId="22">
    <w:name w:val="Block Text"/>
    <w:basedOn w:val="1"/>
    <w:next w:val="23"/>
    <w:qFormat/>
    <w:uiPriority w:val="0"/>
    <w:pPr>
      <w:spacing w:line="420" w:lineRule="exact"/>
      <w:ind w:left="101" w:right="149" w:firstLine="426"/>
    </w:pPr>
  </w:style>
  <w:style w:type="paragraph" w:customStyle="1" w:styleId="23">
    <w:name w:val="可行性正文"/>
    <w:basedOn w:val="1"/>
    <w:next w:val="1"/>
    <w:qFormat/>
    <w:uiPriority w:val="0"/>
    <w:pPr>
      <w:ind w:firstLine="600"/>
    </w:pPr>
    <w:rPr>
      <w:sz w:val="30"/>
    </w:rPr>
  </w:style>
  <w:style w:type="paragraph" w:styleId="24">
    <w:name w:val="List Bullet 2"/>
    <w:basedOn w:val="1"/>
    <w:unhideWhenUsed/>
    <w:qFormat/>
    <w:uiPriority w:val="99"/>
    <w:pPr>
      <w:tabs>
        <w:tab w:val="left" w:pos="780"/>
      </w:tabs>
      <w:ind w:left="780" w:hanging="360"/>
    </w:pPr>
  </w:style>
  <w:style w:type="paragraph" w:styleId="25">
    <w:name w:val="toc 5"/>
    <w:next w:val="1"/>
    <w:qFormat/>
    <w:uiPriority w:val="0"/>
    <w:pPr>
      <w:wordWrap w:val="0"/>
      <w:ind w:left="1275"/>
      <w:jc w:val="both"/>
    </w:pPr>
    <w:rPr>
      <w:rFonts w:ascii="Times New Roman" w:hAnsi="Times New Roman" w:eastAsia="宋体" w:cs="Times New Roman"/>
      <w:sz w:val="21"/>
      <w:lang w:val="en-US" w:eastAsia="zh-CN" w:bidi="ar-SA"/>
    </w:rPr>
  </w:style>
  <w:style w:type="paragraph" w:styleId="26">
    <w:name w:val="toc 3"/>
    <w:next w:val="1"/>
    <w:qFormat/>
    <w:uiPriority w:val="39"/>
    <w:pPr>
      <w:wordWrap w:val="0"/>
      <w:ind w:left="425"/>
      <w:jc w:val="both"/>
    </w:pPr>
    <w:rPr>
      <w:rFonts w:ascii="Times New Roman" w:hAnsi="Times New Roman" w:eastAsia="宋体" w:cs="Times New Roman"/>
      <w:sz w:val="21"/>
      <w:lang w:val="en-US" w:eastAsia="zh-CN" w:bidi="ar-SA"/>
    </w:rPr>
  </w:style>
  <w:style w:type="paragraph" w:styleId="27">
    <w:name w:val="Plain Text"/>
    <w:basedOn w:val="1"/>
    <w:next w:val="28"/>
    <w:link w:val="172"/>
    <w:qFormat/>
    <w:uiPriority w:val="0"/>
    <w:rPr>
      <w:rFonts w:ascii="宋体"/>
      <w:sz w:val="24"/>
    </w:rPr>
  </w:style>
  <w:style w:type="paragraph" w:customStyle="1" w:styleId="28">
    <w:name w:val="样式 小四 行距: 1.5 倍行距"/>
    <w:basedOn w:val="1"/>
    <w:next w:val="1"/>
    <w:qFormat/>
    <w:uiPriority w:val="0"/>
    <w:pPr>
      <w:spacing w:line="360" w:lineRule="auto"/>
      <w:ind w:firstLine="200"/>
    </w:pPr>
    <w:rPr>
      <w:rFonts w:eastAsia="仿宋_GB2312"/>
      <w:sz w:val="28"/>
    </w:rPr>
  </w:style>
  <w:style w:type="paragraph" w:styleId="29">
    <w:name w:val="toc 8"/>
    <w:next w:val="1"/>
    <w:qFormat/>
    <w:uiPriority w:val="0"/>
    <w:pPr>
      <w:wordWrap w:val="0"/>
      <w:ind w:left="2550"/>
      <w:jc w:val="both"/>
    </w:pPr>
    <w:rPr>
      <w:rFonts w:ascii="Times New Roman" w:hAnsi="Times New Roman" w:eastAsia="宋体" w:cs="Times New Roman"/>
      <w:sz w:val="21"/>
      <w:lang w:val="en-US" w:eastAsia="zh-CN" w:bidi="ar-SA"/>
    </w:rPr>
  </w:style>
  <w:style w:type="paragraph" w:styleId="30">
    <w:name w:val="Date"/>
    <w:basedOn w:val="1"/>
    <w:next w:val="1"/>
    <w:link w:val="178"/>
    <w:qFormat/>
    <w:uiPriority w:val="0"/>
    <w:rPr>
      <w:sz w:val="24"/>
    </w:rPr>
  </w:style>
  <w:style w:type="paragraph" w:styleId="31">
    <w:name w:val="Body Text Indent 2"/>
    <w:basedOn w:val="1"/>
    <w:next w:val="1"/>
    <w:link w:val="173"/>
    <w:qFormat/>
    <w:uiPriority w:val="0"/>
    <w:pPr>
      <w:spacing w:line="360" w:lineRule="auto"/>
      <w:ind w:firstLine="480"/>
    </w:pPr>
    <w:rPr>
      <w:sz w:val="24"/>
    </w:rPr>
  </w:style>
  <w:style w:type="paragraph" w:styleId="32">
    <w:name w:val="Balloon Text"/>
    <w:basedOn w:val="1"/>
    <w:next w:val="1"/>
    <w:link w:val="136"/>
    <w:semiHidden/>
    <w:qFormat/>
    <w:uiPriority w:val="0"/>
    <w:rPr>
      <w:sz w:val="18"/>
    </w:rPr>
  </w:style>
  <w:style w:type="paragraph" w:styleId="33">
    <w:name w:val="footer"/>
    <w:basedOn w:val="1"/>
    <w:link w:val="73"/>
    <w:unhideWhenUsed/>
    <w:qFormat/>
    <w:uiPriority w:val="99"/>
    <w:pPr>
      <w:tabs>
        <w:tab w:val="center" w:pos="4153"/>
        <w:tab w:val="right" w:pos="8306"/>
      </w:tabs>
      <w:snapToGrid w:val="0"/>
      <w:jc w:val="left"/>
    </w:pPr>
    <w:rPr>
      <w:sz w:val="18"/>
      <w:szCs w:val="18"/>
    </w:rPr>
  </w:style>
  <w:style w:type="paragraph" w:styleId="34">
    <w:name w:val="header"/>
    <w:basedOn w:val="1"/>
    <w:link w:val="72"/>
    <w:unhideWhenUsed/>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72" w:after="120" w:line="360" w:lineRule="exact"/>
    </w:pPr>
    <w:rPr>
      <w:rFonts w:ascii="宋体"/>
      <w:caps/>
      <w:sz w:val="20"/>
    </w:rPr>
  </w:style>
  <w:style w:type="paragraph" w:styleId="36">
    <w:name w:val="toc 4"/>
    <w:next w:val="1"/>
    <w:qFormat/>
    <w:uiPriority w:val="0"/>
    <w:pPr>
      <w:wordWrap w:val="0"/>
      <w:ind w:left="850"/>
      <w:jc w:val="both"/>
    </w:pPr>
    <w:rPr>
      <w:rFonts w:ascii="Times New Roman" w:hAnsi="Times New Roman" w:eastAsia="宋体" w:cs="Times New Roman"/>
      <w:sz w:val="21"/>
      <w:lang w:val="en-US" w:eastAsia="zh-CN" w:bidi="ar-SA"/>
    </w:rPr>
  </w:style>
  <w:style w:type="paragraph" w:styleId="37">
    <w:name w:val="Subtitle"/>
    <w:basedOn w:val="1"/>
    <w:next w:val="1"/>
    <w:link w:val="134"/>
    <w:qFormat/>
    <w:uiPriority w:val="0"/>
    <w:pPr>
      <w:spacing w:before="240" w:after="60" w:line="312" w:lineRule="auto"/>
      <w:jc w:val="center"/>
      <w:outlineLvl w:val="1"/>
    </w:pPr>
    <w:rPr>
      <w:rFonts w:ascii="Cambria"/>
      <w:b/>
      <w:sz w:val="32"/>
    </w:rPr>
  </w:style>
  <w:style w:type="paragraph" w:styleId="38">
    <w:name w:val="List"/>
    <w:basedOn w:val="1"/>
    <w:next w:val="39"/>
    <w:qFormat/>
    <w:uiPriority w:val="0"/>
    <w:pPr>
      <w:spacing w:line="360" w:lineRule="exact"/>
      <w:jc w:val="center"/>
    </w:pPr>
    <w:rPr>
      <w:rFonts w:ascii="仿宋_GB2312" w:eastAsia="仿宋_GB2312"/>
      <w:sz w:val="24"/>
    </w:rPr>
  </w:style>
  <w:style w:type="paragraph" w:customStyle="1" w:styleId="39">
    <w:name w:val="报告正文"/>
    <w:basedOn w:val="1"/>
    <w:next w:val="1"/>
    <w:qFormat/>
    <w:uiPriority w:val="0"/>
    <w:pPr>
      <w:autoSpaceDE w:val="0"/>
      <w:autoSpaceDN w:val="0"/>
      <w:spacing w:line="560" w:lineRule="atLeast"/>
      <w:ind w:firstLine="200"/>
    </w:pPr>
    <w:rPr>
      <w:rFonts w:ascii="宋体"/>
      <w:sz w:val="24"/>
    </w:rPr>
  </w:style>
  <w:style w:type="paragraph" w:styleId="40">
    <w:name w:val="toc 6"/>
    <w:next w:val="1"/>
    <w:qFormat/>
    <w:uiPriority w:val="0"/>
    <w:pPr>
      <w:wordWrap w:val="0"/>
      <w:ind w:left="1700"/>
      <w:jc w:val="both"/>
    </w:pPr>
    <w:rPr>
      <w:rFonts w:ascii="Times New Roman" w:hAnsi="Times New Roman" w:eastAsia="宋体" w:cs="Times New Roman"/>
      <w:sz w:val="21"/>
      <w:lang w:val="en-US" w:eastAsia="zh-CN" w:bidi="ar-SA"/>
    </w:rPr>
  </w:style>
  <w:style w:type="paragraph" w:styleId="41">
    <w:name w:val="Body Text Indent 3"/>
    <w:basedOn w:val="1"/>
    <w:next w:val="42"/>
    <w:link w:val="163"/>
    <w:qFormat/>
    <w:uiPriority w:val="0"/>
    <w:pPr>
      <w:spacing w:line="336" w:lineRule="auto"/>
      <w:ind w:firstLine="560"/>
    </w:pPr>
    <w:rPr>
      <w:sz w:val="28"/>
    </w:rPr>
  </w:style>
  <w:style w:type="paragraph" w:styleId="42">
    <w:name w:val="annotation subject"/>
    <w:next w:val="1"/>
    <w:link w:val="161"/>
    <w:qFormat/>
    <w:uiPriority w:val="0"/>
    <w:pPr>
      <w:widowControl w:val="0"/>
    </w:pPr>
    <w:rPr>
      <w:rFonts w:ascii="Times New Roman" w:hAnsi="Times New Roman" w:eastAsia="宋体" w:cs="Times New Roman"/>
      <w:b/>
      <w:sz w:val="21"/>
      <w:lang w:val="en-US" w:eastAsia="zh-CN" w:bidi="ar-SA"/>
    </w:rPr>
  </w:style>
  <w:style w:type="paragraph" w:styleId="43">
    <w:name w:val="table of figures"/>
    <w:next w:val="1"/>
    <w:qFormat/>
    <w:uiPriority w:val="0"/>
    <w:pPr>
      <w:adjustRightInd w:val="0"/>
      <w:snapToGrid w:val="0"/>
      <w:spacing w:before="120" w:line="240" w:lineRule="atLeast"/>
      <w:jc w:val="center"/>
    </w:pPr>
    <w:rPr>
      <w:rFonts w:ascii="Times New Roman" w:hAnsi="Times New Roman" w:eastAsia="宋体" w:cs="Times New Roman"/>
      <w:b/>
      <w:sz w:val="21"/>
      <w:szCs w:val="22"/>
      <w:lang w:val="en-US" w:eastAsia="zh-CN" w:bidi="ar-SA"/>
    </w:rPr>
  </w:style>
  <w:style w:type="paragraph" w:styleId="44">
    <w:name w:val="toc 2"/>
    <w:basedOn w:val="1"/>
    <w:next w:val="1"/>
    <w:qFormat/>
    <w:uiPriority w:val="39"/>
    <w:pPr>
      <w:wordWrap w:val="0"/>
    </w:pPr>
  </w:style>
  <w:style w:type="paragraph" w:styleId="45">
    <w:name w:val="toc 9"/>
    <w:next w:val="1"/>
    <w:qFormat/>
    <w:uiPriority w:val="0"/>
    <w:pPr>
      <w:wordWrap w:val="0"/>
      <w:ind w:left="2975"/>
      <w:jc w:val="both"/>
    </w:pPr>
    <w:rPr>
      <w:rFonts w:ascii="Times New Roman" w:hAnsi="Times New Roman" w:eastAsia="宋体" w:cs="Times New Roman"/>
      <w:sz w:val="21"/>
      <w:lang w:val="en-US" w:eastAsia="zh-CN" w:bidi="ar-SA"/>
    </w:rPr>
  </w:style>
  <w:style w:type="paragraph" w:styleId="46">
    <w:name w:val="Body Text 2"/>
    <w:basedOn w:val="1"/>
    <w:next w:val="47"/>
    <w:link w:val="176"/>
    <w:qFormat/>
    <w:uiPriority w:val="0"/>
    <w:pPr>
      <w:jc w:val="center"/>
    </w:pPr>
  </w:style>
  <w:style w:type="paragraph" w:styleId="47">
    <w:name w:val="Body Text First Indent"/>
    <w:basedOn w:val="2"/>
    <w:next w:val="1"/>
    <w:link w:val="156"/>
    <w:qFormat/>
    <w:uiPriority w:val="0"/>
    <w:pPr>
      <w:ind w:firstLine="420"/>
    </w:pPr>
  </w:style>
  <w:style w:type="paragraph" w:styleId="48">
    <w:name w:val="Normal (Web)"/>
    <w:basedOn w:val="1"/>
    <w:next w:val="49"/>
    <w:qFormat/>
    <w:uiPriority w:val="0"/>
    <w:pPr>
      <w:widowControl/>
      <w:spacing w:before="280" w:after="280"/>
    </w:pPr>
    <w:rPr>
      <w:rFonts w:ascii="宋体"/>
      <w:sz w:val="24"/>
    </w:rPr>
  </w:style>
  <w:style w:type="paragraph" w:customStyle="1" w:styleId="49">
    <w:name w:val="【正文】"/>
    <w:basedOn w:val="1"/>
    <w:next w:val="50"/>
    <w:qFormat/>
    <w:uiPriority w:val="0"/>
    <w:pPr>
      <w:spacing w:line="440" w:lineRule="exact"/>
      <w:ind w:firstLine="544"/>
    </w:pPr>
    <w:rPr>
      <w:sz w:val="24"/>
    </w:rPr>
  </w:style>
  <w:style w:type="paragraph" w:customStyle="1" w:styleId="50">
    <w:name w:val="正文我"/>
    <w:basedOn w:val="1"/>
    <w:next w:val="1"/>
    <w:qFormat/>
    <w:uiPriority w:val="0"/>
    <w:pPr>
      <w:spacing w:line="520" w:lineRule="atLeast"/>
      <w:ind w:firstLine="482"/>
    </w:pPr>
    <w:rPr>
      <w:sz w:val="28"/>
    </w:rPr>
  </w:style>
  <w:style w:type="paragraph" w:styleId="51">
    <w:name w:val="index 1"/>
    <w:basedOn w:val="1"/>
    <w:next w:val="1"/>
    <w:semiHidden/>
    <w:qFormat/>
    <w:uiPriority w:val="0"/>
    <w:pPr>
      <w:spacing w:line="320" w:lineRule="exact"/>
      <w:jc w:val="center"/>
    </w:pPr>
  </w:style>
  <w:style w:type="paragraph" w:styleId="52">
    <w:name w:val="Body Text First Indent 2"/>
    <w:basedOn w:val="20"/>
    <w:link w:val="232"/>
    <w:semiHidden/>
    <w:unhideWhenUsed/>
    <w:qFormat/>
    <w:uiPriority w:val="99"/>
    <w:pPr>
      <w:spacing w:after="120"/>
      <w:ind w:left="420" w:leftChars="200" w:firstLine="420" w:firstLineChars="200"/>
    </w:pPr>
    <w:rPr>
      <w:sz w:val="21"/>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0"/>
    <w:rPr>
      <w:b/>
      <w:sz w:val="20"/>
    </w:rPr>
  </w:style>
  <w:style w:type="character" w:styleId="57">
    <w:name w:val="page number"/>
    <w:qFormat/>
    <w:uiPriority w:val="0"/>
    <w:rPr>
      <w:sz w:val="20"/>
    </w:rPr>
  </w:style>
  <w:style w:type="character" w:styleId="58">
    <w:name w:val="FollowedHyperlink"/>
    <w:qFormat/>
    <w:uiPriority w:val="0"/>
    <w:rPr>
      <w:color w:val="800080"/>
      <w:sz w:val="20"/>
      <w:u w:val="single"/>
    </w:rPr>
  </w:style>
  <w:style w:type="character" w:styleId="59">
    <w:name w:val="Emphasis"/>
    <w:qFormat/>
    <w:uiPriority w:val="0"/>
    <w:rPr>
      <w:i/>
      <w:sz w:val="20"/>
    </w:rPr>
  </w:style>
  <w:style w:type="character" w:styleId="60">
    <w:name w:val="Hyperlink"/>
    <w:qFormat/>
    <w:uiPriority w:val="99"/>
    <w:rPr>
      <w:color w:val="0000FF"/>
      <w:sz w:val="20"/>
      <w:u w:val="single"/>
    </w:rPr>
  </w:style>
  <w:style w:type="character" w:styleId="61">
    <w:name w:val="annotation reference"/>
    <w:qFormat/>
    <w:uiPriority w:val="0"/>
    <w:rPr>
      <w:sz w:val="20"/>
    </w:rPr>
  </w:style>
  <w:style w:type="character" w:customStyle="1" w:styleId="62">
    <w:name w:val="正文文本 Char"/>
    <w:basedOn w:val="55"/>
    <w:link w:val="2"/>
    <w:qFormat/>
    <w:uiPriority w:val="99"/>
    <w:rPr>
      <w:rFonts w:ascii="Times New Roman" w:hAnsi="Times New Roman" w:eastAsia="宋体" w:cs="Times New Roman"/>
      <w:kern w:val="0"/>
      <w:szCs w:val="20"/>
    </w:rPr>
  </w:style>
  <w:style w:type="character" w:customStyle="1" w:styleId="63">
    <w:name w:val="标题 1 Char1"/>
    <w:link w:val="3"/>
    <w:qFormat/>
    <w:uiPriority w:val="0"/>
    <w:rPr>
      <w:rFonts w:ascii="Times New Roman" w:hAnsi="Times New Roman" w:eastAsia="宋体" w:cs="Times New Roman"/>
      <w:b/>
      <w:kern w:val="0"/>
      <w:sz w:val="44"/>
      <w:szCs w:val="20"/>
      <w:lang w:val="zh-CN" w:eastAsia="zh-CN"/>
    </w:rPr>
  </w:style>
  <w:style w:type="character" w:customStyle="1" w:styleId="64">
    <w:name w:val="标题 2 Char"/>
    <w:basedOn w:val="55"/>
    <w:link w:val="4"/>
    <w:qFormat/>
    <w:uiPriority w:val="0"/>
    <w:rPr>
      <w:rFonts w:ascii="黑体" w:hAnsi="Times New Roman" w:eastAsia="黑体" w:cs="Times New Roman"/>
      <w:kern w:val="0"/>
      <w:sz w:val="30"/>
      <w:szCs w:val="20"/>
      <w:lang w:val="zh-CN" w:eastAsia="zh-CN"/>
    </w:rPr>
  </w:style>
  <w:style w:type="character" w:customStyle="1" w:styleId="65">
    <w:name w:val="标题 3 Char"/>
    <w:basedOn w:val="55"/>
    <w:link w:val="5"/>
    <w:qFormat/>
    <w:uiPriority w:val="0"/>
    <w:rPr>
      <w:rFonts w:ascii="黑体" w:hAnsi="Times New Roman" w:eastAsia="黑体" w:cs="Times New Roman"/>
      <w:kern w:val="0"/>
      <w:sz w:val="28"/>
      <w:szCs w:val="20"/>
    </w:rPr>
  </w:style>
  <w:style w:type="character" w:customStyle="1" w:styleId="66">
    <w:name w:val="标题 4 Char"/>
    <w:basedOn w:val="55"/>
    <w:link w:val="6"/>
    <w:qFormat/>
    <w:uiPriority w:val="0"/>
    <w:rPr>
      <w:rFonts w:ascii="Cambria" w:hAnsi="Times New Roman" w:eastAsia="宋体" w:cs="Times New Roman"/>
      <w:b/>
      <w:kern w:val="0"/>
      <w:sz w:val="28"/>
      <w:szCs w:val="20"/>
    </w:rPr>
  </w:style>
  <w:style w:type="character" w:customStyle="1" w:styleId="67">
    <w:name w:val="标题 5 Char"/>
    <w:basedOn w:val="55"/>
    <w:link w:val="7"/>
    <w:qFormat/>
    <w:uiPriority w:val="0"/>
    <w:rPr>
      <w:rFonts w:ascii="Times New Roman" w:hAnsi="Times New Roman" w:eastAsia="宋体" w:cs="Times New Roman"/>
      <w:kern w:val="0"/>
      <w:szCs w:val="20"/>
    </w:rPr>
  </w:style>
  <w:style w:type="character" w:customStyle="1" w:styleId="68">
    <w:name w:val="标题 6 Char"/>
    <w:basedOn w:val="55"/>
    <w:link w:val="8"/>
    <w:qFormat/>
    <w:uiPriority w:val="0"/>
    <w:rPr>
      <w:rFonts w:ascii="Times New Roman" w:hAnsi="Times New Roman" w:eastAsia="宋体" w:cs="Times New Roman"/>
      <w:b/>
      <w:kern w:val="0"/>
      <w:szCs w:val="20"/>
    </w:rPr>
  </w:style>
  <w:style w:type="character" w:customStyle="1" w:styleId="69">
    <w:name w:val="标题 7 Char"/>
    <w:basedOn w:val="55"/>
    <w:link w:val="9"/>
    <w:qFormat/>
    <w:uiPriority w:val="0"/>
    <w:rPr>
      <w:rFonts w:ascii="Times New Roman" w:hAnsi="Times New Roman" w:eastAsia="宋体" w:cs="Times New Roman"/>
      <w:kern w:val="0"/>
      <w:szCs w:val="20"/>
    </w:rPr>
  </w:style>
  <w:style w:type="character" w:customStyle="1" w:styleId="70">
    <w:name w:val="标题 8 Char"/>
    <w:basedOn w:val="55"/>
    <w:link w:val="10"/>
    <w:qFormat/>
    <w:uiPriority w:val="0"/>
    <w:rPr>
      <w:rFonts w:ascii="Times New Roman" w:hAnsi="Times New Roman" w:eastAsia="宋体" w:cs="Times New Roman"/>
      <w:kern w:val="0"/>
      <w:szCs w:val="20"/>
    </w:rPr>
  </w:style>
  <w:style w:type="character" w:customStyle="1" w:styleId="71">
    <w:name w:val="标题 9 Char"/>
    <w:basedOn w:val="55"/>
    <w:link w:val="11"/>
    <w:qFormat/>
    <w:uiPriority w:val="0"/>
    <w:rPr>
      <w:rFonts w:ascii="Times New Roman" w:hAnsi="Times New Roman" w:eastAsia="宋体" w:cs="Times New Roman"/>
      <w:kern w:val="0"/>
      <w:szCs w:val="20"/>
    </w:rPr>
  </w:style>
  <w:style w:type="character" w:customStyle="1" w:styleId="72">
    <w:name w:val="页眉 Char"/>
    <w:basedOn w:val="55"/>
    <w:link w:val="34"/>
    <w:qFormat/>
    <w:uiPriority w:val="0"/>
    <w:rPr>
      <w:sz w:val="18"/>
      <w:szCs w:val="18"/>
    </w:rPr>
  </w:style>
  <w:style w:type="character" w:customStyle="1" w:styleId="73">
    <w:name w:val="页脚 Char"/>
    <w:basedOn w:val="55"/>
    <w:link w:val="33"/>
    <w:qFormat/>
    <w:uiPriority w:val="99"/>
    <w:rPr>
      <w:sz w:val="18"/>
      <w:szCs w:val="18"/>
    </w:rPr>
  </w:style>
  <w:style w:type="character" w:customStyle="1" w:styleId="74">
    <w:name w:val="标题 1 Char"/>
    <w:basedOn w:val="55"/>
    <w:qFormat/>
    <w:uiPriority w:val="0"/>
    <w:rPr>
      <w:rFonts w:ascii="Times New Roman" w:hAnsi="Times New Roman" w:eastAsia="宋体" w:cs="Times New Roman"/>
      <w:b/>
      <w:bCs/>
      <w:kern w:val="44"/>
      <w:sz w:val="44"/>
      <w:szCs w:val="44"/>
    </w:rPr>
  </w:style>
  <w:style w:type="character" w:customStyle="1" w:styleId="75">
    <w:name w:val="表格文字 Char"/>
    <w:qFormat/>
    <w:uiPriority w:val="0"/>
    <w:rPr>
      <w:sz w:val="20"/>
    </w:rPr>
  </w:style>
  <w:style w:type="character" w:customStyle="1" w:styleId="76">
    <w:name w:val="表格文字 Char Char"/>
    <w:qFormat/>
    <w:uiPriority w:val="0"/>
    <w:rPr>
      <w:sz w:val="20"/>
    </w:rPr>
  </w:style>
  <w:style w:type="character" w:customStyle="1" w:styleId="77">
    <w:name w:val="纯文本 字符"/>
    <w:qFormat/>
    <w:uiPriority w:val="0"/>
    <w:rPr>
      <w:sz w:val="20"/>
    </w:rPr>
  </w:style>
  <w:style w:type="character" w:customStyle="1" w:styleId="78">
    <w:name w:val="font31"/>
    <w:qFormat/>
    <w:uiPriority w:val="0"/>
    <w:rPr>
      <w:rFonts w:hint="eastAsia" w:ascii="宋体" w:hAnsi="宋体" w:eastAsia="宋体" w:cs="宋体"/>
      <w:color w:val="000000"/>
      <w:kern w:val="0"/>
      <w:sz w:val="20"/>
      <w:szCs w:val="20"/>
      <w:u w:val="none"/>
      <w:vertAlign w:val="superscript"/>
    </w:rPr>
  </w:style>
  <w:style w:type="character" w:customStyle="1" w:styleId="79">
    <w:name w:val="不明显参考1"/>
    <w:qFormat/>
    <w:uiPriority w:val="0"/>
    <w:rPr>
      <w:sz w:val="20"/>
    </w:rPr>
  </w:style>
  <w:style w:type="character" w:customStyle="1" w:styleId="80">
    <w:name w:val="明显强调1"/>
    <w:qFormat/>
    <w:uiPriority w:val="0"/>
    <w:rPr>
      <w:i/>
      <w:sz w:val="20"/>
    </w:rPr>
  </w:style>
  <w:style w:type="character" w:customStyle="1" w:styleId="81">
    <w:name w:val="Font Style11"/>
    <w:qFormat/>
    <w:uiPriority w:val="0"/>
    <w:rPr>
      <w:sz w:val="20"/>
    </w:rPr>
  </w:style>
  <w:style w:type="character" w:customStyle="1" w:styleId="82">
    <w:name w:val="日期 Char"/>
    <w:qFormat/>
    <w:uiPriority w:val="0"/>
    <w:rPr>
      <w:sz w:val="20"/>
    </w:rPr>
  </w:style>
  <w:style w:type="character" w:customStyle="1" w:styleId="83">
    <w:name w:val="正文缩进 Char"/>
    <w:qFormat/>
    <w:uiPriority w:val="0"/>
    <w:rPr>
      <w:sz w:val="20"/>
    </w:rPr>
  </w:style>
  <w:style w:type="character" w:customStyle="1" w:styleId="84">
    <w:name w:val="纯文本 Char1"/>
    <w:qFormat/>
    <w:uiPriority w:val="0"/>
    <w:rPr>
      <w:sz w:val="20"/>
    </w:rPr>
  </w:style>
  <w:style w:type="character" w:customStyle="1" w:styleId="85">
    <w:name w:val="内容 Char"/>
    <w:qFormat/>
    <w:uiPriority w:val="0"/>
    <w:rPr>
      <w:sz w:val="20"/>
    </w:rPr>
  </w:style>
  <w:style w:type="character" w:customStyle="1" w:styleId="86">
    <w:name w:val="font21"/>
    <w:qFormat/>
    <w:uiPriority w:val="0"/>
    <w:rPr>
      <w:rFonts w:hint="eastAsia" w:ascii="宋体" w:hAnsi="宋体" w:eastAsia="宋体" w:cs="宋体"/>
      <w:color w:val="000000"/>
      <w:kern w:val="0"/>
      <w:sz w:val="20"/>
      <w:szCs w:val="20"/>
      <w:u w:val="none"/>
      <w:vertAlign w:val="superscript"/>
    </w:rPr>
  </w:style>
  <w:style w:type="character" w:customStyle="1" w:styleId="87">
    <w:name w:val="纯文本 Char"/>
    <w:link w:val="88"/>
    <w:qFormat/>
    <w:uiPriority w:val="0"/>
    <w:rPr>
      <w:sz w:val="20"/>
    </w:rPr>
  </w:style>
  <w:style w:type="paragraph" w:customStyle="1" w:styleId="88">
    <w:name w:val="纯文本1"/>
    <w:basedOn w:val="1"/>
    <w:link w:val="87"/>
    <w:qFormat/>
    <w:uiPriority w:val="0"/>
    <w:rPr>
      <w:sz w:val="20"/>
    </w:rPr>
  </w:style>
  <w:style w:type="character" w:customStyle="1" w:styleId="89">
    <w:name w:val="正文我 Char"/>
    <w:qFormat/>
    <w:uiPriority w:val="0"/>
    <w:rPr>
      <w:sz w:val="20"/>
    </w:rPr>
  </w:style>
  <w:style w:type="character" w:customStyle="1" w:styleId="90">
    <w:name w:val="文档结构图 Char"/>
    <w:qFormat/>
    <w:uiPriority w:val="0"/>
    <w:rPr>
      <w:sz w:val="20"/>
    </w:rPr>
  </w:style>
  <w:style w:type="character" w:customStyle="1" w:styleId="91">
    <w:name w:val="报告表正文 Char"/>
    <w:qFormat/>
    <w:uiPriority w:val="0"/>
    <w:rPr>
      <w:sz w:val="20"/>
    </w:rPr>
  </w:style>
  <w:style w:type="character" w:customStyle="1" w:styleId="92">
    <w:name w:val="不明显强调1"/>
    <w:qFormat/>
    <w:uiPriority w:val="0"/>
    <w:rPr>
      <w:i/>
      <w:sz w:val="20"/>
    </w:rPr>
  </w:style>
  <w:style w:type="character" w:customStyle="1" w:styleId="93">
    <w:name w:val="标题 3 Char1 Char"/>
    <w:qFormat/>
    <w:uiPriority w:val="0"/>
    <w:rPr>
      <w:b/>
      <w:sz w:val="20"/>
    </w:rPr>
  </w:style>
  <w:style w:type="character" w:customStyle="1" w:styleId="94">
    <w:name w:val="正文文本缩进 2 Char"/>
    <w:qFormat/>
    <w:uiPriority w:val="0"/>
    <w:rPr>
      <w:sz w:val="20"/>
    </w:rPr>
  </w:style>
  <w:style w:type="character" w:customStyle="1" w:styleId="95">
    <w:name w:val="style21"/>
    <w:qFormat/>
    <w:uiPriority w:val="0"/>
    <w:rPr>
      <w:sz w:val="20"/>
    </w:rPr>
  </w:style>
  <w:style w:type="character" w:customStyle="1" w:styleId="96">
    <w:name w:val="style2"/>
    <w:qFormat/>
    <w:uiPriority w:val="0"/>
    <w:rPr>
      <w:sz w:val="20"/>
    </w:rPr>
  </w:style>
  <w:style w:type="character" w:customStyle="1" w:styleId="97">
    <w:name w:val="明显参考1"/>
    <w:qFormat/>
    <w:uiPriority w:val="0"/>
    <w:rPr>
      <w:b/>
      <w:sz w:val="20"/>
    </w:rPr>
  </w:style>
  <w:style w:type="character" w:customStyle="1" w:styleId="98">
    <w:name w:val="书籍标题1"/>
    <w:qFormat/>
    <w:uiPriority w:val="0"/>
    <w:rPr>
      <w:b/>
      <w:i/>
      <w:sz w:val="20"/>
    </w:rPr>
  </w:style>
  <w:style w:type="character" w:customStyle="1" w:styleId="99">
    <w:name w:val="标准正文 Char"/>
    <w:qFormat/>
    <w:uiPriority w:val="0"/>
    <w:rPr>
      <w:sz w:val="20"/>
    </w:rPr>
  </w:style>
  <w:style w:type="character" w:customStyle="1" w:styleId="100">
    <w:name w:val="批注文字 Char"/>
    <w:qFormat/>
    <w:uiPriority w:val="0"/>
    <w:rPr>
      <w:sz w:val="20"/>
    </w:rPr>
  </w:style>
  <w:style w:type="character" w:customStyle="1" w:styleId="101">
    <w:name w:val="表格标题 Char"/>
    <w:qFormat/>
    <w:uiPriority w:val="0"/>
    <w:rPr>
      <w:sz w:val="20"/>
    </w:rPr>
  </w:style>
  <w:style w:type="character" w:customStyle="1" w:styleId="102">
    <w:name w:val="Char Char9"/>
    <w:qFormat/>
    <w:uiPriority w:val="0"/>
    <w:rPr>
      <w:sz w:val="20"/>
    </w:rPr>
  </w:style>
  <w:style w:type="character" w:customStyle="1" w:styleId="103">
    <w:name w:val="Char Char8"/>
    <w:qFormat/>
    <w:uiPriority w:val="0"/>
    <w:rPr>
      <w:sz w:val="20"/>
    </w:rPr>
  </w:style>
  <w:style w:type="character" w:customStyle="1" w:styleId="104">
    <w:name w:val="Font Style14"/>
    <w:qFormat/>
    <w:uiPriority w:val="0"/>
    <w:rPr>
      <w:sz w:val="20"/>
    </w:rPr>
  </w:style>
  <w:style w:type="character" w:customStyle="1" w:styleId="105">
    <w:name w:val="正文1 Char"/>
    <w:qFormat/>
    <w:uiPriority w:val="0"/>
    <w:rPr>
      <w:sz w:val="20"/>
    </w:rPr>
  </w:style>
  <w:style w:type="character" w:customStyle="1" w:styleId="106">
    <w:name w:val="副标题 Char"/>
    <w:qFormat/>
    <w:uiPriority w:val="0"/>
    <w:rPr>
      <w:b/>
      <w:sz w:val="20"/>
    </w:rPr>
  </w:style>
  <w:style w:type="character" w:customStyle="1" w:styleId="107">
    <w:name w:val="正文缩进 字符"/>
    <w:qFormat/>
    <w:uiPriority w:val="0"/>
    <w:rPr>
      <w:sz w:val="20"/>
    </w:rPr>
  </w:style>
  <w:style w:type="character" w:customStyle="1" w:styleId="108">
    <w:name w:val="批注主题 Char"/>
    <w:qFormat/>
    <w:uiPriority w:val="0"/>
    <w:rPr>
      <w:b/>
      <w:sz w:val="20"/>
    </w:rPr>
  </w:style>
  <w:style w:type="character" w:customStyle="1" w:styleId="109">
    <w:name w:val="【正文】 Char Char"/>
    <w:qFormat/>
    <w:uiPriority w:val="0"/>
    <w:rPr>
      <w:sz w:val="20"/>
    </w:rPr>
  </w:style>
  <w:style w:type="character" w:customStyle="1" w:styleId="110">
    <w:name w:val="报告正文 Char"/>
    <w:qFormat/>
    <w:uiPriority w:val="0"/>
    <w:rPr>
      <w:sz w:val="20"/>
    </w:rPr>
  </w:style>
  <w:style w:type="character" w:customStyle="1" w:styleId="111">
    <w:name w:val="正文1 Char Char"/>
    <w:qFormat/>
    <w:uiPriority w:val="0"/>
    <w:rPr>
      <w:b/>
      <w:sz w:val="20"/>
    </w:rPr>
  </w:style>
  <w:style w:type="character" w:customStyle="1" w:styleId="112">
    <w:name w:val="标准正文 Char Char"/>
    <w:qFormat/>
    <w:uiPriority w:val="0"/>
    <w:rPr>
      <w:sz w:val="20"/>
    </w:rPr>
  </w:style>
  <w:style w:type="character" w:customStyle="1" w:styleId="113">
    <w:name w:val="正文文本缩进 Char"/>
    <w:qFormat/>
    <w:uiPriority w:val="0"/>
    <w:rPr>
      <w:sz w:val="20"/>
    </w:rPr>
  </w:style>
  <w:style w:type="character" w:customStyle="1" w:styleId="114">
    <w:name w:val="文字 Char"/>
    <w:qFormat/>
    <w:uiPriority w:val="0"/>
    <w:rPr>
      <w:sz w:val="20"/>
    </w:rPr>
  </w:style>
  <w:style w:type="character" w:customStyle="1" w:styleId="115">
    <w:name w:val="表格 Char"/>
    <w:qFormat/>
    <w:uiPriority w:val="0"/>
    <w:rPr>
      <w:sz w:val="20"/>
    </w:rPr>
  </w:style>
  <w:style w:type="character" w:customStyle="1" w:styleId="116">
    <w:name w:val="大纲正文 Char"/>
    <w:link w:val="117"/>
    <w:qFormat/>
    <w:uiPriority w:val="0"/>
    <w:rPr>
      <w:snapToGrid w:val="0"/>
      <w:sz w:val="28"/>
    </w:rPr>
  </w:style>
  <w:style w:type="paragraph" w:customStyle="1" w:styleId="117">
    <w:name w:val="大纲正文"/>
    <w:basedOn w:val="1"/>
    <w:link w:val="116"/>
    <w:qFormat/>
    <w:uiPriority w:val="0"/>
    <w:pPr>
      <w:adjustRightInd w:val="0"/>
      <w:snapToGrid w:val="0"/>
      <w:spacing w:after="120" w:line="360" w:lineRule="auto"/>
      <w:ind w:firstLine="200" w:firstLineChars="200"/>
    </w:pPr>
    <w:rPr>
      <w:rFonts w:asciiTheme="minorHAnsi" w:hAnsiTheme="minorHAnsi" w:eastAsiaTheme="minorEastAsia" w:cstheme="minorBidi"/>
      <w:snapToGrid w:val="0"/>
      <w:kern w:val="2"/>
      <w:sz w:val="28"/>
      <w:szCs w:val="22"/>
    </w:rPr>
  </w:style>
  <w:style w:type="character" w:customStyle="1" w:styleId="118">
    <w:name w:val="样式 正文 +"/>
    <w:qFormat/>
    <w:uiPriority w:val="0"/>
    <w:rPr>
      <w:rFonts w:ascii="Times New Roman" w:hAnsi="Times New Roman" w:eastAsia="宋体"/>
      <w:kern w:val="2"/>
      <w:sz w:val="28"/>
    </w:rPr>
  </w:style>
  <w:style w:type="character" w:customStyle="1" w:styleId="119">
    <w:name w:val="Font Style13"/>
    <w:qFormat/>
    <w:uiPriority w:val="0"/>
    <w:rPr>
      <w:sz w:val="20"/>
    </w:rPr>
  </w:style>
  <w:style w:type="paragraph" w:customStyle="1" w:styleId="120">
    <w:name w:val="报告表正文"/>
    <w:basedOn w:val="1"/>
    <w:next w:val="121"/>
    <w:qFormat/>
    <w:uiPriority w:val="0"/>
    <w:pPr>
      <w:spacing w:line="312" w:lineRule="auto"/>
      <w:ind w:left="113" w:right="113" w:firstLine="482"/>
    </w:pPr>
    <w:rPr>
      <w:sz w:val="24"/>
    </w:rPr>
  </w:style>
  <w:style w:type="paragraph" w:customStyle="1" w:styleId="121">
    <w:name w:val="新利正文"/>
    <w:basedOn w:val="1"/>
    <w:next w:val="122"/>
    <w:qFormat/>
    <w:uiPriority w:val="0"/>
    <w:pPr>
      <w:spacing w:line="440" w:lineRule="exact"/>
      <w:ind w:firstLine="560"/>
    </w:pPr>
    <w:rPr>
      <w:color w:val="000000"/>
      <w:sz w:val="24"/>
    </w:rPr>
  </w:style>
  <w:style w:type="paragraph" w:customStyle="1" w:styleId="122">
    <w:name w:val="文本块 New"/>
    <w:basedOn w:val="1"/>
    <w:next w:val="1"/>
    <w:qFormat/>
    <w:uiPriority w:val="0"/>
    <w:pPr>
      <w:spacing w:line="420" w:lineRule="exact"/>
      <w:ind w:left="101" w:firstLine="426"/>
    </w:pPr>
  </w:style>
  <w:style w:type="paragraph" w:customStyle="1" w:styleId="123">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24">
    <w:name w:val="Char Char Char Char Char Char Char Char Char Char"/>
    <w:basedOn w:val="1"/>
    <w:qFormat/>
    <w:uiPriority w:val="0"/>
    <w:pPr>
      <w:snapToGrid w:val="0"/>
      <w:spacing w:line="360" w:lineRule="auto"/>
      <w:ind w:firstLine="529" w:firstLineChars="200"/>
    </w:pPr>
    <w:rPr>
      <w:rFonts w:ascii="宋体"/>
      <w:b/>
      <w:kern w:val="2"/>
      <w:szCs w:val="24"/>
    </w:rPr>
  </w:style>
  <w:style w:type="paragraph" w:customStyle="1" w:styleId="125">
    <w:name w:val="标题四"/>
    <w:basedOn w:val="1"/>
    <w:next w:val="126"/>
    <w:qFormat/>
    <w:uiPriority w:val="0"/>
    <w:pPr>
      <w:spacing w:before="93"/>
    </w:pPr>
    <w:rPr>
      <w:rFonts w:ascii="楷体_GB2312" w:eastAsia="楷体_GB2312"/>
      <w:b/>
      <w:sz w:val="24"/>
    </w:rPr>
  </w:style>
  <w:style w:type="paragraph" w:customStyle="1" w:styleId="126">
    <w:name w:val="Char"/>
    <w:basedOn w:val="1"/>
    <w:next w:val="127"/>
    <w:qFormat/>
    <w:uiPriority w:val="0"/>
    <w:pPr>
      <w:spacing w:line="360" w:lineRule="auto"/>
      <w:ind w:firstLine="529"/>
    </w:pPr>
  </w:style>
  <w:style w:type="paragraph" w:customStyle="1" w:styleId="127">
    <w:name w:val="样式 ZW + 首行缩进:  2 字符"/>
    <w:basedOn w:val="1"/>
    <w:next w:val="1"/>
    <w:qFormat/>
    <w:uiPriority w:val="0"/>
    <w:pPr>
      <w:spacing w:line="520" w:lineRule="atLeast"/>
      <w:ind w:firstLine="480"/>
    </w:pPr>
    <w:rPr>
      <w:color w:val="FF0000"/>
      <w:sz w:val="24"/>
    </w:rPr>
  </w:style>
  <w:style w:type="paragraph" w:customStyle="1" w:styleId="128">
    <w:name w:val="正文缩进1"/>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129">
    <w:name w:val="表格内容"/>
    <w:basedOn w:val="1"/>
    <w:qFormat/>
    <w:uiPriority w:val="0"/>
    <w:pPr>
      <w:snapToGrid w:val="0"/>
      <w:jc w:val="center"/>
    </w:pPr>
    <w:rPr>
      <w:kern w:val="2"/>
      <w:szCs w:val="21"/>
    </w:rPr>
  </w:style>
  <w:style w:type="paragraph" w:customStyle="1" w:styleId="130">
    <w:name w:val="Char Char Char1 Char Char Char Char Char Char Char Char Char Char Char Char2 Char Char Char"/>
    <w:basedOn w:val="1"/>
    <w:qFormat/>
    <w:uiPriority w:val="0"/>
    <w:pPr>
      <w:spacing w:line="360" w:lineRule="auto"/>
      <w:ind w:firstLine="200" w:firstLineChars="200"/>
    </w:pPr>
    <w:rPr>
      <w:rFonts w:ascii="宋体" w:hAnsi="宋体" w:cs="宋体"/>
      <w:sz w:val="24"/>
    </w:rPr>
  </w:style>
  <w:style w:type="character" w:customStyle="1" w:styleId="131">
    <w:name w:val="文档结构图 Char1"/>
    <w:basedOn w:val="55"/>
    <w:link w:val="15"/>
    <w:qFormat/>
    <w:uiPriority w:val="0"/>
    <w:rPr>
      <w:rFonts w:ascii="宋体" w:hAnsi="Times New Roman" w:eastAsia="宋体" w:cs="Times New Roman"/>
      <w:kern w:val="0"/>
      <w:sz w:val="18"/>
      <w:szCs w:val="20"/>
    </w:rPr>
  </w:style>
  <w:style w:type="paragraph" w:customStyle="1" w:styleId="132">
    <w:name w:val="正文内容"/>
    <w:basedOn w:val="1"/>
    <w:link w:val="133"/>
    <w:qFormat/>
    <w:uiPriority w:val="0"/>
    <w:pPr>
      <w:spacing w:line="440" w:lineRule="exact"/>
      <w:ind w:firstLine="480" w:firstLineChars="200"/>
    </w:pPr>
    <w:rPr>
      <w:color w:val="000000"/>
      <w:kern w:val="2"/>
      <w:sz w:val="24"/>
      <w:szCs w:val="24"/>
      <w:lang w:val="zh-CN"/>
    </w:rPr>
  </w:style>
  <w:style w:type="character" w:customStyle="1" w:styleId="133">
    <w:name w:val="正文内容 Char"/>
    <w:link w:val="132"/>
    <w:qFormat/>
    <w:locked/>
    <w:uiPriority w:val="0"/>
    <w:rPr>
      <w:rFonts w:ascii="Times New Roman" w:hAnsi="Times New Roman" w:eastAsia="宋体" w:cs="Times New Roman"/>
      <w:color w:val="000000"/>
      <w:sz w:val="24"/>
      <w:szCs w:val="24"/>
      <w:lang w:val="zh-CN" w:eastAsia="zh-CN"/>
    </w:rPr>
  </w:style>
  <w:style w:type="character" w:customStyle="1" w:styleId="134">
    <w:name w:val="副标题 Char1"/>
    <w:basedOn w:val="55"/>
    <w:link w:val="37"/>
    <w:qFormat/>
    <w:uiPriority w:val="0"/>
    <w:rPr>
      <w:rFonts w:ascii="Cambria" w:hAnsi="Times New Roman" w:eastAsia="宋体" w:cs="Times New Roman"/>
      <w:b/>
      <w:kern w:val="0"/>
      <w:sz w:val="32"/>
      <w:szCs w:val="20"/>
    </w:rPr>
  </w:style>
  <w:style w:type="paragraph" w:customStyle="1" w:styleId="135">
    <w:name w:val="Char Char Char Char Char Char Char Char Char Char Char Char Char Char Char Char"/>
    <w:basedOn w:val="1"/>
    <w:next w:val="32"/>
    <w:qFormat/>
    <w:uiPriority w:val="0"/>
    <w:pPr>
      <w:widowControl/>
      <w:spacing w:line="360" w:lineRule="auto"/>
    </w:pPr>
    <w:rPr>
      <w:color w:val="000000"/>
    </w:rPr>
  </w:style>
  <w:style w:type="character" w:customStyle="1" w:styleId="136">
    <w:name w:val="批注框文本 Char"/>
    <w:basedOn w:val="55"/>
    <w:link w:val="32"/>
    <w:semiHidden/>
    <w:qFormat/>
    <w:uiPriority w:val="0"/>
    <w:rPr>
      <w:rFonts w:ascii="Times New Roman" w:hAnsi="Times New Roman" w:eastAsia="宋体" w:cs="Times New Roman"/>
      <w:kern w:val="0"/>
      <w:sz w:val="18"/>
      <w:szCs w:val="20"/>
    </w:rPr>
  </w:style>
  <w:style w:type="paragraph" w:customStyle="1" w:styleId="137">
    <w:name w:val="bzw"/>
    <w:basedOn w:val="1"/>
    <w:qFormat/>
    <w:uiPriority w:val="0"/>
    <w:pPr>
      <w:spacing w:line="240" w:lineRule="atLeast"/>
      <w:jc w:val="center"/>
    </w:pPr>
  </w:style>
  <w:style w:type="paragraph" w:styleId="138">
    <w:name w:val="Quote"/>
    <w:next w:val="1"/>
    <w:link w:val="139"/>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139">
    <w:name w:val="引用 Char"/>
    <w:basedOn w:val="55"/>
    <w:link w:val="138"/>
    <w:qFormat/>
    <w:uiPriority w:val="0"/>
    <w:rPr>
      <w:rFonts w:ascii="Times New Roman" w:hAnsi="Times New Roman" w:eastAsia="宋体" w:cs="Times New Roman"/>
      <w:i/>
      <w:kern w:val="0"/>
      <w:szCs w:val="20"/>
    </w:rPr>
  </w:style>
  <w:style w:type="paragraph" w:customStyle="1" w:styleId="140">
    <w:name w:val="TOC 标题1"/>
    <w:next w:val="1"/>
    <w:qFormat/>
    <w:uiPriority w:val="0"/>
    <w:pPr>
      <w:wordWrap w:val="0"/>
    </w:pPr>
    <w:rPr>
      <w:rFonts w:ascii="Times New Roman" w:hAnsi="Times New Roman" w:eastAsia="宋体" w:cs="Times New Roman"/>
      <w:sz w:val="32"/>
      <w:lang w:val="en-US" w:eastAsia="zh-CN" w:bidi="ar-SA"/>
    </w:rPr>
  </w:style>
  <w:style w:type="paragraph" w:customStyle="1" w:styleId="141">
    <w:name w:val="目录 21"/>
    <w:next w:val="1"/>
    <w:qFormat/>
    <w:uiPriority w:val="0"/>
    <w:pPr>
      <w:wordWrap w:val="0"/>
      <w:jc w:val="both"/>
    </w:pPr>
    <w:rPr>
      <w:rFonts w:ascii="Times New Roman" w:hAnsi="Times New Roman" w:eastAsia="宋体" w:cs="Times New Roman"/>
      <w:sz w:val="21"/>
      <w:lang w:val="en-US" w:eastAsia="zh-CN" w:bidi="ar-SA"/>
    </w:rPr>
  </w:style>
  <w:style w:type="paragraph" w:customStyle="1" w:styleId="142">
    <w:name w:val="Style4"/>
    <w:basedOn w:val="1"/>
    <w:next w:val="143"/>
    <w:qFormat/>
    <w:uiPriority w:val="0"/>
    <w:pPr>
      <w:spacing w:line="394" w:lineRule="exact"/>
      <w:ind w:firstLine="538"/>
    </w:pPr>
    <w:rPr>
      <w:rFonts w:ascii="黑体" w:eastAsia="黑体"/>
      <w:sz w:val="24"/>
    </w:rPr>
  </w:style>
  <w:style w:type="paragraph" w:customStyle="1" w:styleId="143">
    <w:name w:val="p0"/>
    <w:basedOn w:val="1"/>
    <w:next w:val="144"/>
    <w:qFormat/>
    <w:uiPriority w:val="0"/>
    <w:pPr>
      <w:widowControl/>
    </w:pPr>
  </w:style>
  <w:style w:type="paragraph" w:customStyle="1" w:styleId="144">
    <w:name w:val="_Style 74"/>
    <w:basedOn w:val="1"/>
    <w:next w:val="1"/>
    <w:qFormat/>
    <w:uiPriority w:val="0"/>
    <w:pPr>
      <w:spacing w:line="560" w:lineRule="exact"/>
      <w:ind w:firstLine="200"/>
    </w:pPr>
    <w:rPr>
      <w:rFonts w:ascii="宋体"/>
      <w:sz w:val="28"/>
    </w:rPr>
  </w:style>
  <w:style w:type="paragraph" w:customStyle="1" w:styleId="145">
    <w:name w:val="Style2"/>
    <w:basedOn w:val="1"/>
    <w:next w:val="146"/>
    <w:qFormat/>
    <w:uiPriority w:val="0"/>
    <w:pPr>
      <w:spacing w:line="422" w:lineRule="exact"/>
      <w:ind w:firstLine="538"/>
    </w:pPr>
    <w:rPr>
      <w:rFonts w:ascii="黑体" w:eastAsia="黑体"/>
      <w:sz w:val="24"/>
    </w:rPr>
  </w:style>
  <w:style w:type="paragraph" w:customStyle="1" w:styleId="146">
    <w:name w:val="样式 标题 3 + 黑体 四号 首行缩进:  2 字符"/>
    <w:basedOn w:val="5"/>
    <w:next w:val="147"/>
    <w:qFormat/>
    <w:uiPriority w:val="0"/>
    <w:pPr>
      <w:spacing w:before="0" w:after="0" w:line="416" w:lineRule="atLeast"/>
      <w:ind w:firstLine="562"/>
    </w:pPr>
    <w:rPr>
      <w:b/>
    </w:rPr>
  </w:style>
  <w:style w:type="paragraph" w:customStyle="1" w:styleId="147">
    <w:name w:val="正文2"/>
    <w:basedOn w:val="1"/>
    <w:next w:val="1"/>
    <w:qFormat/>
    <w:uiPriority w:val="0"/>
    <w:pPr>
      <w:spacing w:line="440" w:lineRule="atLeast"/>
      <w:ind w:firstLine="567"/>
    </w:pPr>
    <w:rPr>
      <w:sz w:val="24"/>
    </w:rPr>
  </w:style>
  <w:style w:type="paragraph" w:customStyle="1" w:styleId="148">
    <w:name w:val="目录 5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49">
    <w:name w:val="目录 41"/>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50">
    <w:name w:val="文字"/>
    <w:basedOn w:val="1"/>
    <w:next w:val="1"/>
    <w:qFormat/>
    <w:uiPriority w:val="0"/>
    <w:pPr>
      <w:autoSpaceDE w:val="0"/>
      <w:autoSpaceDN w:val="0"/>
      <w:spacing w:line="500" w:lineRule="atLeast"/>
      <w:ind w:firstLine="200"/>
    </w:pPr>
    <w:rPr>
      <w:sz w:val="28"/>
    </w:rPr>
  </w:style>
  <w:style w:type="paragraph" w:customStyle="1" w:styleId="151">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szCs w:val="21"/>
    </w:rPr>
  </w:style>
  <w:style w:type="paragraph" w:customStyle="1" w:styleId="152">
    <w:name w:val="1.1.1标题"/>
    <w:basedOn w:val="1"/>
    <w:next w:val="1"/>
    <w:qFormat/>
    <w:uiPriority w:val="0"/>
    <w:rPr>
      <w:rFonts w:eastAsia="仿宋_GB2312"/>
      <w:b/>
      <w:sz w:val="30"/>
    </w:rPr>
  </w:style>
  <w:style w:type="paragraph" w:customStyle="1" w:styleId="153">
    <w:name w:val="宋4+28"/>
    <w:basedOn w:val="1"/>
    <w:qFormat/>
    <w:uiPriority w:val="0"/>
    <w:pPr>
      <w:adjustRightInd w:val="0"/>
      <w:snapToGrid w:val="0"/>
      <w:spacing w:line="560" w:lineRule="exact"/>
      <w:ind w:firstLine="200" w:firstLineChars="200"/>
      <w:jc w:val="left"/>
    </w:pPr>
    <w:rPr>
      <w:bCs/>
      <w:color w:val="0000FF"/>
      <w:kern w:val="2"/>
      <w:sz w:val="28"/>
      <w:szCs w:val="24"/>
    </w:rPr>
  </w:style>
  <w:style w:type="paragraph" w:customStyle="1" w:styleId="154">
    <w:name w:val="表头"/>
    <w:next w:val="1"/>
    <w:qFormat/>
    <w:uiPriority w:val="0"/>
    <w:pPr>
      <w:widowControl w:val="0"/>
      <w:autoSpaceDE w:val="0"/>
      <w:autoSpaceDN w:val="0"/>
      <w:spacing w:before="60" w:after="60" w:line="360" w:lineRule="auto"/>
      <w:ind w:firstLine="539"/>
      <w:jc w:val="center"/>
    </w:pPr>
    <w:rPr>
      <w:rFonts w:ascii="Times New Roman" w:hAnsi="Times New Roman" w:eastAsia="黑体" w:cs="Times New Roman"/>
      <w:sz w:val="28"/>
      <w:lang w:val="en-US" w:eastAsia="zh-CN" w:bidi="ar-SA"/>
    </w:rPr>
  </w:style>
  <w:style w:type="paragraph" w:customStyle="1" w:styleId="155">
    <w:name w:val="TOC 标题2"/>
    <w:basedOn w:val="3"/>
    <w:next w:val="1"/>
    <w:qFormat/>
    <w:uiPriority w:val="0"/>
    <w:pPr>
      <w:widowControl/>
      <w:spacing w:before="480" w:after="0" w:line="276" w:lineRule="auto"/>
    </w:pPr>
    <w:rPr>
      <w:rFonts w:ascii="Cambria"/>
      <w:color w:val="365F91"/>
      <w:sz w:val="28"/>
    </w:rPr>
  </w:style>
  <w:style w:type="character" w:customStyle="1" w:styleId="156">
    <w:name w:val="正文首行缩进 Char"/>
    <w:basedOn w:val="62"/>
    <w:link w:val="47"/>
    <w:qFormat/>
    <w:uiPriority w:val="0"/>
    <w:rPr>
      <w:rFonts w:ascii="Times New Roman" w:hAnsi="Times New Roman" w:eastAsia="宋体" w:cs="Times New Roman"/>
      <w:kern w:val="0"/>
      <w:szCs w:val="20"/>
    </w:rPr>
  </w:style>
  <w:style w:type="paragraph" w:customStyle="1" w:styleId="157">
    <w:name w:val="正文标准样式"/>
    <w:basedOn w:val="1"/>
    <w:next w:val="1"/>
    <w:qFormat/>
    <w:uiPriority w:val="0"/>
    <w:pPr>
      <w:spacing w:line="300" w:lineRule="auto"/>
      <w:ind w:firstLine="482"/>
    </w:pPr>
    <w:rPr>
      <w:sz w:val="24"/>
    </w:rPr>
  </w:style>
  <w:style w:type="paragraph" w:customStyle="1" w:styleId="158">
    <w:name w:val="表格标题"/>
    <w:basedOn w:val="1"/>
    <w:next w:val="159"/>
    <w:qFormat/>
    <w:uiPriority w:val="0"/>
    <w:pPr>
      <w:spacing w:before="156" w:line="520" w:lineRule="exact"/>
      <w:ind w:firstLine="200"/>
    </w:pPr>
    <w:rPr>
      <w:rFonts w:eastAsia="黑体"/>
      <w:sz w:val="24"/>
    </w:rPr>
  </w:style>
  <w:style w:type="paragraph" w:customStyle="1" w:styleId="159">
    <w:name w:val="正文缩进2"/>
    <w:basedOn w:val="1"/>
    <w:next w:val="160"/>
    <w:qFormat/>
    <w:uiPriority w:val="0"/>
    <w:rPr>
      <w:sz w:val="28"/>
    </w:rPr>
  </w:style>
  <w:style w:type="paragraph" w:customStyle="1" w:styleId="160">
    <w:name w:val="0正文"/>
    <w:next w:val="1"/>
    <w:qFormat/>
    <w:uiPriority w:val="0"/>
    <w:pPr>
      <w:widowControl w:val="0"/>
      <w:spacing w:line="300" w:lineRule="auto"/>
      <w:ind w:firstLine="480"/>
      <w:jc w:val="both"/>
    </w:pPr>
    <w:rPr>
      <w:rFonts w:ascii="Times New Roman" w:hAnsi="Times New Roman" w:eastAsia="宋体" w:cs="Times New Roman"/>
      <w:sz w:val="24"/>
      <w:lang w:val="en-US" w:eastAsia="zh-CN" w:bidi="ar-SA"/>
    </w:rPr>
  </w:style>
  <w:style w:type="character" w:customStyle="1" w:styleId="161">
    <w:name w:val="批注主题 Char1"/>
    <w:basedOn w:val="162"/>
    <w:link w:val="42"/>
    <w:qFormat/>
    <w:uiPriority w:val="0"/>
    <w:rPr>
      <w:rFonts w:ascii="Times New Roman" w:hAnsi="Times New Roman" w:eastAsia="宋体" w:cs="Times New Roman"/>
      <w:b/>
      <w:kern w:val="0"/>
      <w:szCs w:val="20"/>
    </w:rPr>
  </w:style>
  <w:style w:type="character" w:customStyle="1" w:styleId="162">
    <w:name w:val="批注文字 Char1"/>
    <w:basedOn w:val="55"/>
    <w:link w:val="17"/>
    <w:qFormat/>
    <w:uiPriority w:val="0"/>
    <w:rPr>
      <w:rFonts w:ascii="Times New Roman" w:hAnsi="Times New Roman" w:eastAsia="宋体" w:cs="Times New Roman"/>
      <w:kern w:val="0"/>
      <w:szCs w:val="20"/>
    </w:rPr>
  </w:style>
  <w:style w:type="character" w:customStyle="1" w:styleId="163">
    <w:name w:val="正文文本缩进 3 Char"/>
    <w:basedOn w:val="55"/>
    <w:link w:val="41"/>
    <w:qFormat/>
    <w:uiPriority w:val="0"/>
    <w:rPr>
      <w:rFonts w:ascii="Times New Roman" w:hAnsi="Times New Roman" w:eastAsia="宋体" w:cs="Times New Roman"/>
      <w:kern w:val="0"/>
      <w:sz w:val="28"/>
      <w:szCs w:val="20"/>
    </w:rPr>
  </w:style>
  <w:style w:type="paragraph" w:customStyle="1" w:styleId="164">
    <w:name w:val="Char Char Char Char Char Char Char"/>
    <w:basedOn w:val="1"/>
    <w:next w:val="1"/>
    <w:qFormat/>
    <w:uiPriority w:val="0"/>
    <w:pPr>
      <w:spacing w:line="360" w:lineRule="auto"/>
      <w:ind w:firstLine="200"/>
    </w:pPr>
    <w:rPr>
      <w:rFonts w:ascii="宋体"/>
      <w:sz w:val="24"/>
    </w:rPr>
  </w:style>
  <w:style w:type="paragraph" w:customStyle="1" w:styleId="165">
    <w:name w:val="zhang正文"/>
    <w:next w:val="1"/>
    <w:qFormat/>
    <w:uiPriority w:val="0"/>
    <w:pPr>
      <w:widowControl w:val="0"/>
      <w:autoSpaceDE w:val="0"/>
      <w:autoSpaceDN w:val="0"/>
      <w:spacing w:line="500" w:lineRule="exact"/>
      <w:ind w:firstLine="539"/>
      <w:jc w:val="both"/>
    </w:pPr>
    <w:rPr>
      <w:rFonts w:ascii="Times New Roman" w:hAnsi="Times New Roman" w:eastAsia="楷体_GB2312" w:cs="Times New Roman"/>
      <w:sz w:val="28"/>
      <w:lang w:val="en-US" w:eastAsia="zh-CN" w:bidi="ar-SA"/>
    </w:rPr>
  </w:style>
  <w:style w:type="paragraph" w:customStyle="1" w:styleId="166">
    <w:name w:val="00表图注释"/>
    <w:basedOn w:val="167"/>
    <w:qFormat/>
    <w:uiPriority w:val="0"/>
    <w:pPr>
      <w:jc w:val="center"/>
    </w:pPr>
    <w:rPr>
      <w:sz w:val="24"/>
    </w:rPr>
  </w:style>
  <w:style w:type="paragraph" w:customStyle="1" w:styleId="167">
    <w:name w:val="00标题1"/>
    <w:basedOn w:val="1"/>
    <w:qFormat/>
    <w:uiPriority w:val="0"/>
    <w:pPr>
      <w:jc w:val="left"/>
    </w:pPr>
    <w:rPr>
      <w:rFonts w:eastAsia="黑体"/>
      <w:sz w:val="28"/>
    </w:rPr>
  </w:style>
  <w:style w:type="paragraph" w:customStyle="1" w:styleId="168">
    <w:name w:val="正文 4"/>
    <w:basedOn w:val="1"/>
    <w:qFormat/>
    <w:uiPriority w:val="0"/>
    <w:pPr>
      <w:autoSpaceDE w:val="0"/>
      <w:autoSpaceDN w:val="0"/>
      <w:adjustRightInd w:val="0"/>
      <w:snapToGrid w:val="0"/>
      <w:spacing w:line="360" w:lineRule="auto"/>
      <w:ind w:firstLine="480" w:firstLineChars="200"/>
    </w:pPr>
    <w:rPr>
      <w:bCs/>
      <w:color w:val="000000"/>
      <w:sz w:val="24"/>
    </w:rPr>
  </w:style>
  <w:style w:type="paragraph" w:styleId="169">
    <w:name w:val="List Paragraph"/>
    <w:basedOn w:val="1"/>
    <w:next w:val="170"/>
    <w:qFormat/>
    <w:uiPriority w:val="0"/>
    <w:pPr>
      <w:ind w:firstLine="420"/>
    </w:pPr>
  </w:style>
  <w:style w:type="paragraph" w:customStyle="1" w:styleId="170">
    <w:name w:val="目录 82"/>
    <w:basedOn w:val="1"/>
    <w:next w:val="1"/>
    <w:semiHidden/>
    <w:qFormat/>
    <w:uiPriority w:val="0"/>
    <w:pPr>
      <w:ind w:left="1470"/>
    </w:pPr>
    <w:rPr>
      <w:rFonts w:ascii="Calibri"/>
      <w:sz w:val="18"/>
    </w:rPr>
  </w:style>
  <w:style w:type="paragraph" w:customStyle="1" w:styleId="171">
    <w:name w:val="方正文 无编号"/>
    <w:basedOn w:val="27"/>
    <w:qFormat/>
    <w:uiPriority w:val="0"/>
    <w:pPr>
      <w:widowControl/>
      <w:spacing w:line="640" w:lineRule="exact"/>
      <w:ind w:firstLine="200" w:firstLineChars="200"/>
    </w:pPr>
    <w:rPr>
      <w:rFonts w:ascii="仿宋_GB2312" w:eastAsia="仿宋_GB2312" w:cs="Courier New"/>
      <w:color w:val="000000"/>
      <w:sz w:val="30"/>
      <w:szCs w:val="21"/>
    </w:rPr>
  </w:style>
  <w:style w:type="character" w:customStyle="1" w:styleId="172">
    <w:name w:val="纯文本 Char2"/>
    <w:basedOn w:val="55"/>
    <w:link w:val="27"/>
    <w:qFormat/>
    <w:uiPriority w:val="99"/>
    <w:rPr>
      <w:rFonts w:ascii="宋体" w:hAnsi="Times New Roman" w:eastAsia="宋体" w:cs="Times New Roman"/>
      <w:kern w:val="0"/>
      <w:sz w:val="24"/>
      <w:szCs w:val="20"/>
    </w:rPr>
  </w:style>
  <w:style w:type="character" w:customStyle="1" w:styleId="173">
    <w:name w:val="正文文本缩进 2 Char1"/>
    <w:basedOn w:val="55"/>
    <w:link w:val="31"/>
    <w:qFormat/>
    <w:uiPriority w:val="0"/>
    <w:rPr>
      <w:rFonts w:ascii="Times New Roman" w:hAnsi="Times New Roman" w:eastAsia="宋体" w:cs="Times New Roman"/>
      <w:kern w:val="0"/>
      <w:sz w:val="24"/>
      <w:szCs w:val="20"/>
    </w:rPr>
  </w:style>
  <w:style w:type="character" w:customStyle="1" w:styleId="174">
    <w:name w:val="正文文本 3 Char"/>
    <w:basedOn w:val="55"/>
    <w:link w:val="18"/>
    <w:qFormat/>
    <w:uiPriority w:val="0"/>
    <w:rPr>
      <w:rFonts w:ascii="Times New Roman" w:hAnsi="Times New Roman" w:eastAsia="宋体" w:cs="Times New Roman"/>
      <w:kern w:val="0"/>
      <w:sz w:val="24"/>
      <w:szCs w:val="20"/>
    </w:rPr>
  </w:style>
  <w:style w:type="character" w:customStyle="1" w:styleId="175">
    <w:name w:val="正文文本缩进 Char1"/>
    <w:basedOn w:val="55"/>
    <w:link w:val="20"/>
    <w:qFormat/>
    <w:uiPriority w:val="0"/>
    <w:rPr>
      <w:rFonts w:ascii="Times New Roman" w:hAnsi="Times New Roman" w:eastAsia="宋体" w:cs="Times New Roman"/>
      <w:kern w:val="0"/>
      <w:sz w:val="28"/>
      <w:szCs w:val="20"/>
    </w:rPr>
  </w:style>
  <w:style w:type="character" w:customStyle="1" w:styleId="176">
    <w:name w:val="正文文本 2 Char"/>
    <w:basedOn w:val="55"/>
    <w:link w:val="46"/>
    <w:qFormat/>
    <w:uiPriority w:val="0"/>
    <w:rPr>
      <w:rFonts w:ascii="Times New Roman" w:hAnsi="Times New Roman" w:eastAsia="宋体" w:cs="Times New Roman"/>
      <w:kern w:val="0"/>
      <w:szCs w:val="20"/>
    </w:rPr>
  </w:style>
  <w:style w:type="character" w:customStyle="1" w:styleId="177">
    <w:name w:val="页眉 Char1"/>
    <w:basedOn w:val="55"/>
    <w:qFormat/>
    <w:uiPriority w:val="0"/>
    <w:rPr>
      <w:rFonts w:ascii="宋体" w:hAnsi="宋体" w:cs="宋体"/>
      <w:sz w:val="18"/>
    </w:rPr>
  </w:style>
  <w:style w:type="character" w:customStyle="1" w:styleId="178">
    <w:name w:val="日期 Char1"/>
    <w:basedOn w:val="55"/>
    <w:link w:val="30"/>
    <w:qFormat/>
    <w:uiPriority w:val="0"/>
    <w:rPr>
      <w:rFonts w:ascii="Times New Roman" w:hAnsi="Times New Roman" w:eastAsia="宋体" w:cs="Times New Roman"/>
      <w:kern w:val="0"/>
      <w:sz w:val="24"/>
      <w:szCs w:val="20"/>
    </w:rPr>
  </w:style>
  <w:style w:type="character" w:customStyle="1" w:styleId="179">
    <w:name w:val="页脚 Char1"/>
    <w:basedOn w:val="55"/>
    <w:qFormat/>
    <w:uiPriority w:val="99"/>
    <w:rPr>
      <w:rFonts w:ascii="宋体" w:hAnsi="宋体" w:cs="宋体"/>
      <w:sz w:val="18"/>
    </w:rPr>
  </w:style>
  <w:style w:type="paragraph" w:customStyle="1" w:styleId="180">
    <w:name w:val="王正文"/>
    <w:basedOn w:val="20"/>
    <w:qFormat/>
    <w:uiPriority w:val="0"/>
    <w:pPr>
      <w:adjustRightInd w:val="0"/>
      <w:snapToGrid w:val="0"/>
      <w:spacing w:after="120" w:line="560" w:lineRule="exact"/>
      <w:ind w:left="420" w:leftChars="200" w:firstLine="200"/>
      <w:jc w:val="left"/>
    </w:pPr>
    <w:rPr>
      <w:rFonts w:ascii="Calibri" w:hAnsi="Calibri"/>
      <w:color w:val="000000"/>
      <w:kern w:val="2"/>
      <w:sz w:val="24"/>
    </w:rPr>
  </w:style>
  <w:style w:type="paragraph" w:customStyle="1" w:styleId="181">
    <w:name w:val="图表文字"/>
    <w:basedOn w:val="1"/>
    <w:next w:val="33"/>
    <w:qFormat/>
    <w:uiPriority w:val="0"/>
    <w:pPr>
      <w:spacing w:line="320" w:lineRule="exact"/>
    </w:pPr>
    <w:rPr>
      <w:sz w:val="24"/>
    </w:rPr>
  </w:style>
  <w:style w:type="paragraph" w:customStyle="1" w:styleId="182">
    <w:name w:val="标题3 Char Char Char Char"/>
    <w:basedOn w:val="1"/>
    <w:next w:val="1"/>
    <w:qFormat/>
    <w:uiPriority w:val="0"/>
    <w:pPr>
      <w:spacing w:line="560" w:lineRule="exact"/>
    </w:pPr>
    <w:rPr>
      <w:rFonts w:eastAsia="黑体"/>
      <w:sz w:val="30"/>
    </w:rPr>
  </w:style>
  <w:style w:type="paragraph" w:customStyle="1" w:styleId="183">
    <w:name w:val="_Style 4"/>
    <w:basedOn w:val="1"/>
    <w:qFormat/>
    <w:uiPriority w:val="0"/>
  </w:style>
  <w:style w:type="paragraph" w:customStyle="1" w:styleId="184">
    <w:name w:val="Default"/>
    <w:next w:val="185"/>
    <w:qFormat/>
    <w:uiPriority w:val="0"/>
    <w:pPr>
      <w:widowControl w:val="0"/>
      <w:autoSpaceDE w:val="0"/>
      <w:autoSpaceDN w:val="0"/>
    </w:pPr>
    <w:rPr>
      <w:rFonts w:ascii="Times New Roman" w:hAnsi="Times New Roman" w:eastAsia="宋体" w:cs="Times New Roman"/>
      <w:color w:val="000000"/>
      <w:sz w:val="24"/>
      <w:lang w:val="en-US" w:eastAsia="zh-CN" w:bidi="ar-SA"/>
    </w:rPr>
  </w:style>
  <w:style w:type="paragraph" w:customStyle="1" w:styleId="185">
    <w:name w:val="xl24"/>
    <w:basedOn w:val="1"/>
    <w:next w:val="1"/>
    <w:qFormat/>
    <w:uiPriority w:val="0"/>
    <w:pPr>
      <w:widowControl/>
      <w:spacing w:before="280" w:after="280"/>
      <w:jc w:val="center"/>
    </w:pPr>
    <w:rPr>
      <w:rFonts w:ascii="Arial Unicode MS" w:eastAsia="Arial Unicode MS"/>
      <w:sz w:val="24"/>
    </w:rPr>
  </w:style>
  <w:style w:type="paragraph" w:customStyle="1" w:styleId="186">
    <w:name w:val="00表内字体"/>
    <w:basedOn w:val="1"/>
    <w:next w:val="187"/>
    <w:qFormat/>
    <w:uiPriority w:val="0"/>
    <w:pPr>
      <w:widowControl/>
    </w:pPr>
    <w:rPr>
      <w:rFonts w:ascii="Calibri"/>
    </w:rPr>
  </w:style>
  <w:style w:type="paragraph" w:customStyle="1" w:styleId="187">
    <w:name w:val="00表格中文字"/>
    <w:basedOn w:val="1"/>
    <w:next w:val="188"/>
    <w:qFormat/>
    <w:uiPriority w:val="0"/>
    <w:pPr>
      <w:jc w:val="center"/>
    </w:pPr>
    <w:rPr>
      <w:rFonts w:ascii="宋体"/>
      <w:color w:val="000000"/>
    </w:rPr>
  </w:style>
  <w:style w:type="paragraph" w:customStyle="1" w:styleId="188">
    <w:name w:val="目录 72"/>
    <w:basedOn w:val="1"/>
    <w:next w:val="1"/>
    <w:semiHidden/>
    <w:qFormat/>
    <w:uiPriority w:val="0"/>
    <w:pPr>
      <w:ind w:left="1260"/>
    </w:pPr>
    <w:rPr>
      <w:rFonts w:ascii="Calibri"/>
      <w:sz w:val="18"/>
    </w:rPr>
  </w:style>
  <w:style w:type="paragraph" w:customStyle="1" w:styleId="189">
    <w:name w:val="目录 32"/>
    <w:basedOn w:val="1"/>
    <w:next w:val="1"/>
    <w:qFormat/>
    <w:uiPriority w:val="39"/>
    <w:pPr>
      <w:ind w:left="420"/>
    </w:pPr>
    <w:rPr>
      <w:rFonts w:ascii="Calibri"/>
      <w:i/>
      <w:sz w:val="20"/>
    </w:rPr>
  </w:style>
  <w:style w:type="paragraph" w:customStyle="1" w:styleId="190">
    <w:name w:val="目录 71"/>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91">
    <w:name w:val="正文 + 采用"/>
    <w:basedOn w:val="1"/>
    <w:qFormat/>
    <w:uiPriority w:val="0"/>
    <w:pPr>
      <w:widowControl/>
      <w:spacing w:line="500" w:lineRule="exact"/>
      <w:ind w:firstLine="200" w:firstLineChars="200"/>
      <w:jc w:val="left"/>
    </w:pPr>
    <w:rPr>
      <w:rFonts w:ascii="宋体"/>
      <w:sz w:val="24"/>
      <w:szCs w:val="21"/>
    </w:rPr>
  </w:style>
  <w:style w:type="paragraph" w:customStyle="1" w:styleId="192">
    <w:name w:val="2 Char Char Char Char"/>
    <w:basedOn w:val="1"/>
    <w:qFormat/>
    <w:uiPriority w:val="0"/>
    <w:pPr>
      <w:snapToGrid w:val="0"/>
      <w:spacing w:line="360" w:lineRule="auto"/>
      <w:ind w:firstLine="529" w:firstLineChars="200"/>
    </w:pPr>
    <w:rPr>
      <w:rFonts w:ascii="宋体" w:hAnsi="宋体"/>
      <w:b/>
    </w:rPr>
  </w:style>
  <w:style w:type="paragraph" w:customStyle="1" w:styleId="193">
    <w:name w:val="目录 91"/>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194">
    <w:name w:val="表头2"/>
    <w:basedOn w:val="1"/>
    <w:qFormat/>
    <w:uiPriority w:val="0"/>
    <w:pPr>
      <w:widowControl/>
      <w:contextualSpacing/>
      <w:jc w:val="center"/>
    </w:pPr>
    <w:rPr>
      <w:b/>
      <w:snapToGrid w:val="0"/>
      <w:color w:val="000000"/>
      <w:kern w:val="28"/>
      <w:sz w:val="24"/>
    </w:rPr>
  </w:style>
  <w:style w:type="paragraph" w:customStyle="1" w:styleId="195">
    <w:name w:val="表"/>
    <w:basedOn w:val="1"/>
    <w:next w:val="182"/>
    <w:qFormat/>
    <w:uiPriority w:val="0"/>
    <w:pPr>
      <w:spacing w:line="400" w:lineRule="exact"/>
      <w:jc w:val="center"/>
    </w:pPr>
  </w:style>
  <w:style w:type="paragraph" w:customStyle="1" w:styleId="196">
    <w:name w:val="表头图表"/>
    <w:next w:val="1"/>
    <w:qFormat/>
    <w:uiPriority w:val="0"/>
    <w:pPr>
      <w:widowControl w:val="0"/>
      <w:autoSpaceDE w:val="0"/>
      <w:autoSpaceDN w:val="0"/>
      <w:spacing w:line="240" w:lineRule="atLeast"/>
      <w:jc w:val="center"/>
    </w:pPr>
    <w:rPr>
      <w:rFonts w:ascii="Times New Roman" w:hAnsi="Times New Roman" w:eastAsia="宋体" w:cs="Times New Roman"/>
      <w:b/>
      <w:color w:val="000000"/>
      <w:sz w:val="24"/>
      <w:lang w:val="en-US" w:eastAsia="zh-CN" w:bidi="ar-SA"/>
    </w:rPr>
  </w:style>
  <w:style w:type="paragraph" w:customStyle="1" w:styleId="197">
    <w:name w:val="表格"/>
    <w:basedOn w:val="1"/>
    <w:next w:val="198"/>
    <w:qFormat/>
    <w:uiPriority w:val="0"/>
    <w:pPr>
      <w:jc w:val="center"/>
    </w:pPr>
    <w:rPr>
      <w:sz w:val="24"/>
    </w:rPr>
  </w:style>
  <w:style w:type="paragraph" w:customStyle="1" w:styleId="198">
    <w:name w:val="表格文字"/>
    <w:basedOn w:val="1"/>
    <w:next w:val="1"/>
    <w:qFormat/>
    <w:uiPriority w:val="0"/>
    <w:pPr>
      <w:spacing w:line="0" w:lineRule="atLeast"/>
      <w:jc w:val="center"/>
    </w:pPr>
  </w:style>
  <w:style w:type="paragraph" w:customStyle="1" w:styleId="199">
    <w:name w:val="正文（首行缩进）"/>
    <w:basedOn w:val="1"/>
    <w:qFormat/>
    <w:uiPriority w:val="0"/>
    <w:pPr>
      <w:widowControl/>
      <w:overflowPunct w:val="0"/>
      <w:topLinePunct/>
      <w:autoSpaceDE w:val="0"/>
      <w:autoSpaceDN w:val="0"/>
      <w:adjustRightInd w:val="0"/>
      <w:snapToGrid w:val="0"/>
      <w:spacing w:line="360" w:lineRule="auto"/>
      <w:ind w:firstLine="200" w:firstLineChars="200"/>
      <w:textAlignment w:val="baseline"/>
    </w:pPr>
    <w:rPr>
      <w:bCs/>
      <w:snapToGrid w:val="0"/>
      <w:sz w:val="24"/>
    </w:rPr>
  </w:style>
  <w:style w:type="paragraph" w:customStyle="1" w:styleId="200">
    <w:name w:val="TOC 标题3"/>
    <w:next w:val="1"/>
    <w:qFormat/>
    <w:uiPriority w:val="0"/>
    <w:pPr>
      <w:wordWrap w:val="0"/>
    </w:pPr>
    <w:rPr>
      <w:rFonts w:ascii="Times New Roman" w:hAnsi="Times New Roman" w:eastAsia="宋体" w:cs="Times New Roman"/>
      <w:sz w:val="32"/>
      <w:lang w:val="en-US" w:eastAsia="zh-CN" w:bidi="ar-SA"/>
    </w:rPr>
  </w:style>
  <w:style w:type="paragraph" w:customStyle="1" w:styleId="201">
    <w:name w:val="应填表格"/>
    <w:basedOn w:val="1"/>
    <w:next w:val="20"/>
    <w:qFormat/>
    <w:uiPriority w:val="0"/>
    <w:pPr>
      <w:spacing w:before="40" w:after="40"/>
    </w:pPr>
    <w:rPr>
      <w:sz w:val="24"/>
    </w:rPr>
  </w:style>
  <w:style w:type="paragraph" w:customStyle="1" w:styleId="202">
    <w:name w:val="我的正文"/>
    <w:basedOn w:val="1"/>
    <w:next w:val="17"/>
    <w:qFormat/>
    <w:uiPriority w:val="0"/>
    <w:pPr>
      <w:spacing w:line="460" w:lineRule="exact"/>
      <w:ind w:firstLine="482"/>
    </w:pPr>
    <w:rPr>
      <w:sz w:val="24"/>
    </w:rPr>
  </w:style>
  <w:style w:type="paragraph" w:customStyle="1" w:styleId="203">
    <w:name w:val="表文字"/>
    <w:basedOn w:val="1"/>
    <w:next w:val="204"/>
    <w:qFormat/>
    <w:uiPriority w:val="0"/>
    <w:pPr>
      <w:autoSpaceDE w:val="0"/>
      <w:autoSpaceDN w:val="0"/>
      <w:spacing w:line="240" w:lineRule="atLeast"/>
      <w:jc w:val="center"/>
    </w:pPr>
    <w:rPr>
      <w:sz w:val="24"/>
    </w:rPr>
  </w:style>
  <w:style w:type="paragraph" w:customStyle="1" w:styleId="204">
    <w:name w:val="表格表头"/>
    <w:basedOn w:val="1"/>
    <w:next w:val="34"/>
    <w:qFormat/>
    <w:uiPriority w:val="0"/>
    <w:pPr>
      <w:jc w:val="center"/>
    </w:pPr>
    <w:rPr>
      <w:b/>
      <w:sz w:val="24"/>
    </w:rPr>
  </w:style>
  <w:style w:type="paragraph" w:customStyle="1" w:styleId="205">
    <w:name w:val="公式"/>
    <w:basedOn w:val="1"/>
    <w:next w:val="155"/>
    <w:qFormat/>
    <w:uiPriority w:val="0"/>
    <w:pPr>
      <w:spacing w:line="480" w:lineRule="atLeast"/>
      <w:ind w:firstLine="482"/>
    </w:pPr>
    <w:rPr>
      <w:rFonts w:ascii="宋体"/>
      <w:color w:val="000000"/>
      <w:sz w:val="24"/>
    </w:rPr>
  </w:style>
  <w:style w:type="paragraph" w:customStyle="1" w:styleId="206">
    <w:name w:val="表格(新)"/>
    <w:basedOn w:val="1"/>
    <w:qFormat/>
    <w:uiPriority w:val="0"/>
    <w:pPr>
      <w:jc w:val="center"/>
    </w:pPr>
    <w:rPr>
      <w:kern w:val="24"/>
      <w:szCs w:val="21"/>
    </w:rPr>
  </w:style>
  <w:style w:type="paragraph" w:customStyle="1" w:styleId="207">
    <w:name w:val="表中文字"/>
    <w:basedOn w:val="1"/>
    <w:qFormat/>
    <w:uiPriority w:val="0"/>
    <w:pPr>
      <w:widowControl/>
      <w:spacing w:line="280" w:lineRule="exact"/>
      <w:jc w:val="center"/>
    </w:pPr>
    <w:rPr>
      <w:rFonts w:eastAsia="仿宋_GB2312"/>
      <w:color w:val="000000"/>
      <w:kern w:val="2"/>
    </w:rPr>
  </w:style>
  <w:style w:type="paragraph" w:customStyle="1" w:styleId="208">
    <w:name w:val="目录 3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209">
    <w:name w:val="标题4"/>
    <w:basedOn w:val="1"/>
    <w:next w:val="1"/>
    <w:qFormat/>
    <w:uiPriority w:val="0"/>
    <w:pPr>
      <w:autoSpaceDE w:val="0"/>
      <w:autoSpaceDN w:val="0"/>
      <w:spacing w:line="360" w:lineRule="auto"/>
      <w:ind w:firstLine="504"/>
    </w:pPr>
    <w:rPr>
      <w:rFonts w:ascii="宋体"/>
      <w:b/>
      <w:sz w:val="24"/>
    </w:rPr>
  </w:style>
  <w:style w:type="paragraph" w:customStyle="1" w:styleId="210">
    <w:name w:val="内容"/>
    <w:basedOn w:val="1"/>
    <w:next w:val="1"/>
    <w:qFormat/>
    <w:uiPriority w:val="0"/>
    <w:pPr>
      <w:spacing w:line="360" w:lineRule="auto"/>
      <w:ind w:firstLine="480"/>
    </w:pPr>
    <w:rPr>
      <w:sz w:val="24"/>
    </w:rPr>
  </w:style>
  <w:style w:type="paragraph" w:customStyle="1" w:styleId="211">
    <w:name w:val="表头1"/>
    <w:basedOn w:val="168"/>
    <w:qFormat/>
    <w:uiPriority w:val="0"/>
    <w:pPr>
      <w:overflowPunct w:val="0"/>
      <w:spacing w:line="240" w:lineRule="auto"/>
      <w:ind w:firstLine="0" w:firstLineChars="0"/>
      <w:jc w:val="center"/>
    </w:pPr>
    <w:rPr>
      <w:b/>
      <w:kern w:val="24"/>
    </w:rPr>
  </w:style>
  <w:style w:type="paragraph" w:customStyle="1" w:styleId="212">
    <w:name w:val="正文(首行缩进)"/>
    <w:basedOn w:val="1"/>
    <w:qFormat/>
    <w:uiPriority w:val="0"/>
    <w:pPr>
      <w:adjustRightInd w:val="0"/>
      <w:snapToGrid w:val="0"/>
      <w:spacing w:line="360" w:lineRule="auto"/>
    </w:pPr>
    <w:rPr>
      <w:snapToGrid w:val="0"/>
    </w:rPr>
  </w:style>
  <w:style w:type="paragraph" w:customStyle="1" w:styleId="213">
    <w:name w:val="标准正文"/>
    <w:basedOn w:val="1"/>
    <w:next w:val="1"/>
    <w:qFormat/>
    <w:uiPriority w:val="0"/>
    <w:pPr>
      <w:spacing w:line="360" w:lineRule="auto"/>
      <w:ind w:firstLine="480"/>
    </w:pPr>
    <w:rPr>
      <w:sz w:val="24"/>
    </w:rPr>
  </w:style>
  <w:style w:type="paragraph" w:customStyle="1" w:styleId="214">
    <w:name w:val="1"/>
    <w:basedOn w:val="1"/>
    <w:next w:val="28"/>
    <w:qFormat/>
    <w:uiPriority w:val="0"/>
    <w:pPr>
      <w:spacing w:line="360" w:lineRule="exact"/>
    </w:pPr>
    <w:rPr>
      <w:rFonts w:ascii="宋体"/>
      <w:sz w:val="24"/>
    </w:rPr>
  </w:style>
  <w:style w:type="paragraph" w:customStyle="1" w:styleId="215">
    <w:name w:val="标题2"/>
    <w:basedOn w:val="1"/>
    <w:next w:val="184"/>
    <w:qFormat/>
    <w:uiPriority w:val="0"/>
    <w:pPr>
      <w:spacing w:before="60" w:after="60" w:line="440" w:lineRule="atLeast"/>
    </w:pPr>
    <w:rPr>
      <w:rFonts w:ascii="黑体" w:eastAsia="黑体"/>
      <w:sz w:val="28"/>
    </w:rPr>
  </w:style>
  <w:style w:type="paragraph" w:customStyle="1" w:styleId="216">
    <w:name w:val="p15"/>
    <w:basedOn w:val="1"/>
    <w:next w:val="135"/>
    <w:qFormat/>
    <w:uiPriority w:val="0"/>
    <w:pPr>
      <w:widowControl/>
      <w:spacing w:line="500" w:lineRule="atLeast"/>
      <w:ind w:firstLine="539"/>
    </w:pPr>
    <w:rPr>
      <w:sz w:val="28"/>
    </w:rPr>
  </w:style>
  <w:style w:type="paragraph" w:customStyle="1" w:styleId="217">
    <w:name w:val="目录 61"/>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218">
    <w:name w:val="正文1"/>
    <w:basedOn w:val="1"/>
    <w:next w:val="196"/>
    <w:qFormat/>
    <w:uiPriority w:val="0"/>
    <w:pPr>
      <w:spacing w:line="480" w:lineRule="exact"/>
      <w:ind w:firstLine="496"/>
    </w:pPr>
    <w:rPr>
      <w:rFonts w:ascii="宋体"/>
      <w:b/>
      <w:sz w:val="24"/>
    </w:rPr>
  </w:style>
  <w:style w:type="paragraph" w:styleId="219">
    <w:name w:val="Intense Quote"/>
    <w:next w:val="1"/>
    <w:link w:val="220"/>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220">
    <w:name w:val="明显引用 Char"/>
    <w:basedOn w:val="55"/>
    <w:link w:val="219"/>
    <w:qFormat/>
    <w:uiPriority w:val="0"/>
    <w:rPr>
      <w:rFonts w:ascii="Times New Roman" w:hAnsi="Times New Roman" w:eastAsia="宋体" w:cs="Times New Roman"/>
      <w:i/>
      <w:kern w:val="0"/>
      <w:szCs w:val="20"/>
    </w:rPr>
  </w:style>
  <w:style w:type="paragraph" w:customStyle="1" w:styleId="221">
    <w:name w:val="表格3"/>
    <w:basedOn w:val="24"/>
    <w:qFormat/>
    <w:uiPriority w:val="0"/>
    <w:pPr>
      <w:spacing w:line="340" w:lineRule="exact"/>
      <w:ind w:left="0" w:firstLine="0"/>
      <w:jc w:val="center"/>
    </w:pPr>
    <w:rPr>
      <w:szCs w:val="24"/>
    </w:rPr>
  </w:style>
  <w:style w:type="paragraph" w:customStyle="1" w:styleId="222">
    <w:name w:val="目录 22"/>
    <w:basedOn w:val="1"/>
    <w:next w:val="1"/>
    <w:qFormat/>
    <w:uiPriority w:val="39"/>
    <w:pPr>
      <w:ind w:left="210"/>
    </w:pPr>
    <w:rPr>
      <w:rFonts w:ascii="Calibri"/>
      <w:smallCaps/>
      <w:sz w:val="20"/>
    </w:rPr>
  </w:style>
  <w:style w:type="paragraph" w:customStyle="1" w:styleId="223">
    <w:name w:val="li 2"/>
    <w:basedOn w:val="3"/>
    <w:next w:val="3"/>
    <w:qFormat/>
    <w:uiPriority w:val="0"/>
    <w:pPr>
      <w:keepNext/>
      <w:keepLines/>
      <w:spacing w:before="60" w:after="60" w:line="240" w:lineRule="auto"/>
      <w:ind w:left="100" w:hanging="100" w:hangingChars="100"/>
      <w:outlineLvl w:val="1"/>
    </w:pPr>
    <w:rPr>
      <w:rFonts w:ascii="黑体" w:hAnsi="黑体" w:eastAsia="黑体"/>
      <w:b w:val="0"/>
      <w:kern w:val="44"/>
      <w:sz w:val="30"/>
      <w:szCs w:val="30"/>
    </w:rPr>
  </w:style>
  <w:style w:type="paragraph" w:customStyle="1" w:styleId="224">
    <w:name w:val="表内"/>
    <w:basedOn w:val="1"/>
    <w:qFormat/>
    <w:uiPriority w:val="0"/>
    <w:pPr>
      <w:jc w:val="center"/>
    </w:pPr>
    <w:rPr>
      <w:rFonts w:eastAsia="仿宋_GB2312"/>
    </w:rPr>
  </w:style>
  <w:style w:type="paragraph" w:customStyle="1" w:styleId="225">
    <w:name w:val="正文文本缩进 31"/>
    <w:basedOn w:val="1"/>
    <w:next w:val="18"/>
    <w:qFormat/>
    <w:uiPriority w:val="0"/>
    <w:pPr>
      <w:spacing w:line="336" w:lineRule="auto"/>
      <w:ind w:firstLine="560"/>
    </w:pPr>
    <w:rPr>
      <w:sz w:val="28"/>
    </w:rPr>
  </w:style>
  <w:style w:type="paragraph" w:customStyle="1" w:styleId="226">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27">
    <w:name w:val="Char Char Char Char Char Char Char Char Char1"/>
    <w:basedOn w:val="1"/>
    <w:next w:val="1"/>
    <w:qFormat/>
    <w:uiPriority w:val="0"/>
  </w:style>
  <w:style w:type="character" w:customStyle="1" w:styleId="228">
    <w:name w:val="环评正文 Char"/>
    <w:link w:val="229"/>
    <w:qFormat/>
    <w:uiPriority w:val="0"/>
    <w:rPr>
      <w:sz w:val="24"/>
      <w:szCs w:val="24"/>
    </w:rPr>
  </w:style>
  <w:style w:type="paragraph" w:customStyle="1" w:styleId="229">
    <w:name w:val="环评正文"/>
    <w:link w:val="228"/>
    <w:qFormat/>
    <w:uiPriority w:val="0"/>
    <w:pPr>
      <w:adjustRightInd w:val="0"/>
      <w:snapToGrid w:val="0"/>
      <w:spacing w:line="360" w:lineRule="auto"/>
      <w:ind w:firstLine="200" w:firstLineChars="200"/>
    </w:pPr>
    <w:rPr>
      <w:rFonts w:asciiTheme="minorHAnsi" w:hAnsiTheme="minorHAnsi" w:eastAsiaTheme="minorEastAsia" w:cstheme="minorBidi"/>
      <w:kern w:val="2"/>
      <w:sz w:val="24"/>
      <w:szCs w:val="24"/>
      <w:lang w:val="en-US" w:eastAsia="zh-CN" w:bidi="ar-SA"/>
    </w:rPr>
  </w:style>
  <w:style w:type="paragraph" w:customStyle="1" w:styleId="230">
    <w:name w:val="样式 样式 样式 标题 3 + 首行缩进:  2 字符 + 小四 + 行距: 1.5 倍行距"/>
    <w:basedOn w:val="1"/>
    <w:qFormat/>
    <w:uiPriority w:val="0"/>
    <w:pPr>
      <w:keepNext/>
      <w:keepLines/>
      <w:spacing w:before="120" w:after="120"/>
      <w:outlineLvl w:val="2"/>
    </w:pPr>
    <w:rPr>
      <w:rFonts w:cs="宋体"/>
      <w:b/>
      <w:bCs/>
      <w:kern w:val="2"/>
      <w:sz w:val="24"/>
    </w:rPr>
  </w:style>
  <w:style w:type="paragraph" w:customStyle="1" w:styleId="231">
    <w:name w:val="样式 标题 2 + 宋体 小三"/>
    <w:basedOn w:val="4"/>
    <w:qFormat/>
    <w:uiPriority w:val="0"/>
    <w:pPr>
      <w:keepNext/>
      <w:keepLines/>
      <w:spacing w:before="0" w:after="0"/>
    </w:pPr>
    <w:rPr>
      <w:rFonts w:ascii="宋体" w:hAnsi="宋体" w:eastAsia="宋体"/>
      <w:b/>
      <w:bCs/>
      <w:kern w:val="2"/>
      <w:szCs w:val="32"/>
      <w:lang w:val="en-US"/>
    </w:rPr>
  </w:style>
  <w:style w:type="character" w:customStyle="1" w:styleId="232">
    <w:name w:val="正文首行缩进 2 Char"/>
    <w:basedOn w:val="175"/>
    <w:link w:val="52"/>
    <w:semiHidden/>
    <w:qFormat/>
    <w:uiPriority w:val="99"/>
    <w:rPr>
      <w:rFonts w:ascii="Times New Roman" w:hAnsi="Times New Roman" w:eastAsia="宋体" w:cs="Times New Roman"/>
      <w:kern w:val="0"/>
      <w:sz w:val="21"/>
      <w:szCs w:val="20"/>
    </w:rPr>
  </w:style>
  <w:style w:type="paragraph" w:customStyle="1" w:styleId="233">
    <w:name w:val="！正文"/>
    <w:basedOn w:val="1"/>
    <w:qFormat/>
    <w:uiPriority w:val="99"/>
    <w:pPr>
      <w:spacing w:line="360" w:lineRule="auto"/>
      <w:ind w:firstLine="200" w:firstLineChars="200"/>
      <w:jc w:val="left"/>
    </w:pPr>
    <w:rPr>
      <w:kern w:val="2"/>
      <w:szCs w:val="24"/>
    </w:rPr>
  </w:style>
  <w:style w:type="paragraph" w:customStyle="1" w:styleId="234">
    <w:name w:val="新正文"/>
    <w:basedOn w:val="1"/>
    <w:link w:val="235"/>
    <w:qFormat/>
    <w:uiPriority w:val="0"/>
    <w:pPr>
      <w:spacing w:line="480" w:lineRule="exact"/>
      <w:ind w:firstLine="480" w:firstLineChars="200"/>
    </w:pPr>
    <w:rPr>
      <w:kern w:val="2"/>
      <w:sz w:val="24"/>
      <w:szCs w:val="24"/>
      <w:lang w:val="zh-CN"/>
    </w:rPr>
  </w:style>
  <w:style w:type="character" w:customStyle="1" w:styleId="235">
    <w:name w:val="新正文 字符"/>
    <w:link w:val="234"/>
    <w:qFormat/>
    <w:uiPriority w:val="0"/>
    <w:rPr>
      <w:kern w:val="2"/>
      <w:sz w:val="24"/>
      <w:szCs w:val="24"/>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30D327-EE60-4322-A2CD-8C577A5084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63</Pages>
  <Words>6878</Words>
  <Characters>39210</Characters>
  <Lines>326</Lines>
  <Paragraphs>91</Paragraphs>
  <TotalTime>17</TotalTime>
  <ScaleCrop>false</ScaleCrop>
  <LinksUpToDate>false</LinksUpToDate>
  <CharactersWithSpaces>45997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2020-04-14T03:12:00Z</dcterms:created>
  <dc:creator>PC</dc:creator>
  <cp:lastModifiedBy>晨曦祥瑞</cp:lastModifiedBy>
  <cp:lastPrinted>2020-04-26T03:01:00Z</cp:lastPrinted>
  <dcterms:modified xsi:type="dcterms:W3CDTF">2021-07-13T04:31:18Z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E7FF182FD96C4FF8B06463F32F4509D0</vt:lpwstr>
  </property>
</Properties>
</file>